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CodeAcademy</w:t>
        </w:r>
      </w:hyperlink>
      <w:r w:rsidDel="00000000" w:rsidR="00000000" w:rsidRPr="00000000">
        <w:rPr>
          <w:rtl w:val="0"/>
        </w:rPr>
        <w:t xml:space="preserve"> – если не знаете, с чего начать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Каждое задание разместите в отдельном документе HTML. Никакие стили использовать не нужно, чистый HTML. На каждой странице создайте ul-список, представляющий из себя навигацию по заданиям – клик по ссылке приводит к переходу к конкретному заданию, при этом текущая страница “некликабельна”.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zl5h59d0gvf" w:id="0"/>
      <w:bookmarkEnd w:id="0"/>
      <w:r w:rsidDel="00000000" w:rsidR="00000000" w:rsidRPr="00000000">
        <w:rPr>
          <w:rtl w:val="0"/>
        </w:rPr>
        <w:t xml:space="preserve">Семантическая разметка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Ознакомьтесь с новыми тегами HTML5 и создайте разметку: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409950"/>
            <wp:effectExtent b="0" l="0" r="0" t="0"/>
            <wp:docPr descr="0606d87707094c87b851e707d40752e2.png" id="2" name="image4.png"/>
            <a:graphic>
              <a:graphicData uri="http://schemas.openxmlformats.org/drawingml/2006/picture">
                <pic:pic>
                  <pic:nvPicPr>
                    <pic:cNvPr descr="0606d87707094c87b851e707d40752e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Не используя</w:t>
      </w:r>
      <w:r w:rsidDel="00000000" w:rsidR="00000000" w:rsidRPr="00000000">
        <w:rPr>
          <w:rtl w:val="0"/>
        </w:rPr>
        <w:t xml:space="preserve"> нейтральные теги 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i w:val="1"/>
          <w:rtl w:val="0"/>
        </w:rPr>
        <w:t xml:space="preserve"> span</w:t>
      </w:r>
      <w:r w:rsidDel="00000000" w:rsidR="00000000" w:rsidRPr="00000000">
        <w:rPr>
          <w:rtl w:val="0"/>
        </w:rPr>
        <w:t xml:space="preserve">, создайте </w:t>
      </w:r>
      <w:r w:rsidDel="00000000" w:rsidR="00000000" w:rsidRPr="00000000">
        <w:rPr>
          <w:i w:val="1"/>
          <w:rtl w:val="0"/>
        </w:rPr>
        <w:t xml:space="preserve">HTML-структуру</w:t>
      </w:r>
      <w:r w:rsidDel="00000000" w:rsidR="00000000" w:rsidRPr="00000000">
        <w:rPr>
          <w:rtl w:val="0"/>
        </w:rPr>
        <w:t xml:space="preserve">, как представлено на превью. Цветом обозначены уровни вложенности, бордером - отдельные элементы.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988300"/>
            <wp:effectExtent b="0" l="0" r="0" t="0"/>
            <wp:docPr descr="screencapture-file-F-Dropbox-A-Level-index-html-1498766566603.png" id="1" name="image3.png"/>
            <a:graphic>
              <a:graphicData uri="http://schemas.openxmlformats.org/drawingml/2006/picture">
                <pic:pic>
                  <pic:nvPicPr>
                    <pic:cNvPr descr="screencapture-file-F-Dropbox-A-Level-index-html-1498766566603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Найдите в сети несколько сайтов с претензией на семантику :) Проанализируйте код, используя комбинацию клавиш Ctrl + U (</w:t>
      </w:r>
      <w:r w:rsidDel="00000000" w:rsidR="00000000" w:rsidRPr="00000000">
        <w:rPr>
          <w:i w:val="1"/>
          <w:rtl w:val="0"/>
        </w:rPr>
        <w:t xml:space="preserve">Исходный код страницы</w:t>
      </w:r>
      <w:r w:rsidDel="00000000" w:rsidR="00000000" w:rsidRPr="00000000">
        <w:rPr>
          <w:rtl w:val="0"/>
        </w:rPr>
        <w:t xml:space="preserve">). Попробуйте найти ошибки. Дайте ссылки на два сайта с семантическими ошибками (опишите их) и на один – семантически идеальный.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kfco8hget8g" w:id="1"/>
      <w:bookmarkEnd w:id="1"/>
      <w:r w:rsidDel="00000000" w:rsidR="00000000" w:rsidRPr="00000000">
        <w:rPr>
          <w:rtl w:val="0"/>
        </w:rPr>
        <w:t xml:space="preserve">Элементы формы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"http://htmlbook.ru/html/form"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http://htmlbook.ru/html/form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http://htmlbook.ru/html/input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http://ab-w.net/HTML/html_forms.php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на странице форму анкеты пользователя, используя соответствующие элементы и атрибуты: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User name</w:t>
      </w:r>
      <w:r w:rsidDel="00000000" w:rsidR="00000000" w:rsidRPr="00000000">
        <w:rPr>
          <w:rtl w:val="0"/>
        </w:rPr>
        <w:t xml:space="preserve"> (текстовое поле)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(поле ввода с валидацией email-адреса)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(поле ввода со скрытыми символами, минимум 6 символов)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(радио-кнопки: male, female)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(поле для ввода чисел)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Civil status </w:t>
      </w:r>
      <w:r w:rsidDel="00000000" w:rsidR="00000000" w:rsidRPr="00000000">
        <w:rPr>
          <w:rtl w:val="0"/>
        </w:rPr>
        <w:t xml:space="preserve">(чекбокс)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(поле ввода с паттерном +38 (000) 000-00-00)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(выпадающий список с вариантами выбора)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(многострочное текстовое поле)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(кнопка отправки формы, например, на сервер)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b-w.net/HTML/html_forms.php" TargetMode="External"/><Relationship Id="rId5" Type="http://schemas.openxmlformats.org/officeDocument/2006/relationships/hyperlink" Target="https://www.codecademy.com/learn/web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htmlbook.ru/html/input" TargetMode="External"/></Relationships>
</file>