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83" w:rsidRDefault="00047E83" w:rsidP="00047E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ЮРНЕВТЕП-001</w:t>
      </w:r>
    </w:p>
    <w:p w:rsidR="00047E83" w:rsidRDefault="00047E83" w:rsidP="00047E83">
      <w:pPr>
        <w:rPr>
          <w:rFonts w:ascii="Times New Roman" w:hAnsi="Times New Roman" w:cs="Times New Roman"/>
          <w:sz w:val="28"/>
          <w:szCs w:val="28"/>
        </w:rPr>
      </w:pPr>
      <w:r w:rsidRPr="00E01E27">
        <w:rPr>
          <w:rFonts w:ascii="Times New Roman" w:hAnsi="Times New Roman" w:cs="Times New Roman"/>
          <w:b/>
          <w:i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 распределения оплат по объектам контрагента в рамках договора и учет сальдо (задолженности) по объектам.</w:t>
      </w:r>
    </w:p>
    <w:p w:rsidR="00047E83" w:rsidRPr="00E01E27" w:rsidRDefault="00047E83" w:rsidP="00047E83">
      <w:pPr>
        <w:rPr>
          <w:rFonts w:ascii="Times New Roman" w:hAnsi="Times New Roman" w:cs="Times New Roman"/>
          <w:sz w:val="28"/>
          <w:szCs w:val="28"/>
        </w:rPr>
      </w:pPr>
      <w:r w:rsidRPr="00E01E27">
        <w:rPr>
          <w:rFonts w:ascii="Times New Roman" w:hAnsi="Times New Roman" w:cs="Times New Roman"/>
          <w:b/>
          <w:i/>
          <w:sz w:val="28"/>
          <w:szCs w:val="28"/>
        </w:rPr>
        <w:t>Пример применения (для чего нужно)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учета перепродажи тепловой энергии необходимо знать сальдо по каждому поставщику (котельной), соответственно при поступлении оплаты по договору, ее</w:t>
      </w:r>
      <w:r w:rsidRPr="00E01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распределять по объектам и услугам. Получается,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зная сальдо по каждой услуге каждого объекта, можем узнать сальдо по котельной (поставщику) в целом.</w:t>
      </w:r>
    </w:p>
    <w:p w:rsidR="00047E83" w:rsidRDefault="00047E83" w:rsidP="00047E83">
      <w:pPr>
        <w:rPr>
          <w:rFonts w:ascii="Times New Roman" w:hAnsi="Times New Roman" w:cs="Times New Roman"/>
          <w:sz w:val="28"/>
          <w:szCs w:val="28"/>
        </w:rPr>
      </w:pPr>
      <w:r w:rsidRPr="00E01E27">
        <w:rPr>
          <w:rFonts w:ascii="Times New Roman" w:hAnsi="Times New Roman" w:cs="Times New Roman"/>
          <w:b/>
          <w:i/>
          <w:sz w:val="28"/>
          <w:szCs w:val="28"/>
        </w:rPr>
        <w:t>Что планируется сделать: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7299F">
        <w:rPr>
          <w:rFonts w:ascii="Times New Roman" w:hAnsi="Times New Roman" w:cs="Times New Roman"/>
          <w:sz w:val="28"/>
          <w:szCs w:val="28"/>
        </w:rPr>
        <w:t xml:space="preserve">Планируется создать </w:t>
      </w: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2560AF">
        <w:rPr>
          <w:rFonts w:ascii="Times New Roman" w:hAnsi="Times New Roman" w:cs="Times New Roman"/>
          <w:sz w:val="28"/>
          <w:szCs w:val="28"/>
        </w:rPr>
        <w:t>«Распределение оплат по объектам»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подбирать все поступившие оплаты в разрезе контрагентов и договоров </w:t>
      </w:r>
      <w:r w:rsidR="002560AF">
        <w:rPr>
          <w:rFonts w:ascii="Times New Roman" w:hAnsi="Times New Roman" w:cs="Times New Roman"/>
          <w:sz w:val="28"/>
          <w:szCs w:val="28"/>
        </w:rPr>
        <w:t xml:space="preserve">теплоснабжения </w:t>
      </w:r>
      <w:r>
        <w:rPr>
          <w:rFonts w:ascii="Times New Roman" w:hAnsi="Times New Roman" w:cs="Times New Roman"/>
          <w:sz w:val="28"/>
          <w:szCs w:val="28"/>
        </w:rPr>
        <w:t>за период и распределить поступившую оплату на конкретную услугу конкретного объекта пропорционально задолженности, распределение оплат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 можно будет редактировать вручную.</w:t>
      </w:r>
    </w:p>
    <w:p w:rsidR="004B3671" w:rsidRDefault="002560AF"/>
    <w:sectPr w:rsidR="004B3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83"/>
    <w:rsid w:val="00047E83"/>
    <w:rsid w:val="002560AF"/>
    <w:rsid w:val="002D0FBD"/>
    <w:rsid w:val="002F014B"/>
    <w:rsid w:val="0054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02E5"/>
  <w15:chartTrackingRefBased/>
  <w15:docId w15:val="{C0ED31DF-B42A-4458-B785-23966653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Гончаров</dc:creator>
  <cp:keywords/>
  <dc:description/>
  <cp:lastModifiedBy>Максим Гончаров</cp:lastModifiedBy>
  <cp:revision>3</cp:revision>
  <dcterms:created xsi:type="dcterms:W3CDTF">2016-07-20T14:57:00Z</dcterms:created>
  <dcterms:modified xsi:type="dcterms:W3CDTF">2016-07-20T15:00:00Z</dcterms:modified>
</cp:coreProperties>
</file>