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14FA3" w14:textId="26393F12" w:rsidR="00AB177C" w:rsidRPr="00AB177C" w:rsidRDefault="00AB177C" w:rsidP="00AB177C">
      <w:pPr>
        <w:pStyle w:val="Title"/>
        <w:rPr>
          <w:lang w:val="el-GR"/>
        </w:rPr>
      </w:pPr>
      <w:r w:rsidRPr="00AB177C">
        <w:t>Minutes of Meeting</w:t>
      </w:r>
    </w:p>
    <w:p w14:paraId="01026756" w14:textId="66428580" w:rsidR="00AB177C" w:rsidRPr="00AB177C" w:rsidRDefault="00AB177C" w:rsidP="00AB177C">
      <w:pPr>
        <w:pStyle w:val="Subtitle"/>
        <w:rPr>
          <w:b/>
          <w:bCs/>
        </w:rPr>
      </w:pPr>
      <w:proofErr w:type="spellStart"/>
      <w:r w:rsidRPr="00AB177C">
        <w:rPr>
          <w:b/>
          <w:bCs/>
        </w:rPr>
        <w:t>AntifragiCity</w:t>
      </w:r>
      <w:proofErr w:type="spellEnd"/>
      <w:r w:rsidRPr="00AB177C">
        <w:rPr>
          <w:b/>
          <w:bCs/>
        </w:rPr>
        <w:t xml:space="preserve"> </w:t>
      </w:r>
      <w:r>
        <w:rPr>
          <w:b/>
          <w:bCs/>
        </w:rPr>
        <w:t>|</w:t>
      </w:r>
      <w:r w:rsidRPr="00AB177C">
        <w:rPr>
          <w:b/>
          <w:bCs/>
        </w:rPr>
        <w:t xml:space="preserve"> WP5 3rd Bi-Weekly Meeting</w:t>
      </w:r>
    </w:p>
    <w:p w14:paraId="158A6730" w14:textId="42A6E166" w:rsidR="00AB177C" w:rsidRPr="00AB177C" w:rsidRDefault="00AB177C" w:rsidP="00AB177C">
      <w:pPr>
        <w:jc w:val="left"/>
      </w:pPr>
      <w:r w:rsidRPr="00AB177C">
        <w:rPr>
          <w:rStyle w:val="Heading5Char"/>
        </w:rPr>
        <w:t xml:space="preserve">Date: </w:t>
      </w:r>
      <w:r w:rsidRPr="00AB177C">
        <w:rPr>
          <w:rStyle w:val="Heading5Char"/>
        </w:rPr>
        <w:tab/>
      </w:r>
      <w:r>
        <w:rPr>
          <w:lang w:val="el-GR"/>
        </w:rPr>
        <w:tab/>
      </w:r>
      <w:r>
        <w:rPr>
          <w:lang w:val="el-GR"/>
        </w:rPr>
        <w:tab/>
      </w:r>
      <w:r w:rsidRPr="00AB177C">
        <w:t>1 April 2026</w:t>
      </w:r>
      <w:r>
        <w:br/>
      </w:r>
      <w:r w:rsidRPr="00AB177C">
        <w:rPr>
          <w:rStyle w:val="Heading5Char"/>
        </w:rPr>
        <w:t>Work Package:</w:t>
      </w:r>
      <w:r w:rsidRPr="00AB177C">
        <w:t xml:space="preserve"> </w:t>
      </w:r>
      <w:r>
        <w:rPr>
          <w:lang w:val="el-GR"/>
        </w:rPr>
        <w:tab/>
      </w:r>
      <w:r w:rsidRPr="00AB177C">
        <w:t>WP5 – The Simulator for Urban Mobility Antifragility</w:t>
      </w:r>
      <w:r>
        <w:br/>
      </w:r>
      <w:r w:rsidRPr="00AB177C">
        <w:rPr>
          <w:rStyle w:val="Heading5Char"/>
        </w:rPr>
        <w:t>Meeting type:</w:t>
      </w:r>
      <w:r w:rsidRPr="00AB177C">
        <w:t xml:space="preserve"> </w:t>
      </w:r>
      <w:r>
        <w:rPr>
          <w:lang w:val="el-GR"/>
        </w:rPr>
        <w:tab/>
      </w:r>
      <w:r w:rsidRPr="00AB177C">
        <w:t>Bi-weekly coordination meeting</w:t>
      </w:r>
    </w:p>
    <w:p w14:paraId="79A561BE" w14:textId="4001C22E" w:rsidR="00AB177C" w:rsidRPr="00AB177C" w:rsidRDefault="00AB177C" w:rsidP="00AB177C">
      <w:pPr>
        <w:pStyle w:val="Heading1"/>
      </w:pPr>
      <w:r w:rsidRPr="00AB177C">
        <w:t>Purpose of the meeting</w:t>
      </w:r>
    </w:p>
    <w:p w14:paraId="1BAC7F95" w14:textId="1E8338ED" w:rsidR="00AB177C" w:rsidRPr="00AB177C" w:rsidRDefault="00AB177C" w:rsidP="00AB177C">
      <w:pPr>
        <w:rPr>
          <w:lang w:val="el-GR"/>
        </w:rPr>
      </w:pPr>
      <w:r w:rsidRPr="00AB177C">
        <w:t xml:space="preserve">The meeting focused on reviewing WP5 progress, confirming the immediate next steps for Task 5.1, and clarifying the boundary between WP4 and WP5, especially regarding SUMO-based developments, algorithm integration, and pilot adaptation.    </w:t>
      </w:r>
    </w:p>
    <w:p w14:paraId="43A72B6E" w14:textId="4253DF33" w:rsidR="00AB177C" w:rsidRPr="00AB177C" w:rsidRDefault="00AB177C" w:rsidP="00AB177C">
      <w:pPr>
        <w:pStyle w:val="Heading1"/>
      </w:pPr>
      <w:r w:rsidRPr="00AB177C">
        <w:t>Current WP5 status</w:t>
      </w:r>
    </w:p>
    <w:p w14:paraId="6C34FC5E" w14:textId="1046DF5A" w:rsidR="00AB177C" w:rsidRPr="00AB177C" w:rsidRDefault="00AB177C" w:rsidP="00AB177C">
      <w:pPr>
        <w:rPr>
          <w:lang w:val="el-GR"/>
        </w:rPr>
      </w:pPr>
      <w:r w:rsidRPr="00AB177C">
        <w:t xml:space="preserve">WP5 is currently in its early coordination and specification phase. The main active task is </w:t>
      </w:r>
      <w:r w:rsidRPr="00AB177C">
        <w:rPr>
          <w:b/>
          <w:bCs/>
        </w:rPr>
        <w:t>T5.1 – Core SUMA API specification</w:t>
      </w:r>
      <w:r w:rsidRPr="00AB177C">
        <w:t xml:space="preserve">. No substantive updates were reported yet for </w:t>
      </w:r>
      <w:r w:rsidRPr="00AB177C">
        <w:rPr>
          <w:b/>
          <w:bCs/>
        </w:rPr>
        <w:t>T5.2</w:t>
      </w:r>
      <w:r w:rsidRPr="00AB177C">
        <w:t xml:space="preserve">, which has not started, while </w:t>
      </w:r>
      <w:r w:rsidRPr="00AB177C">
        <w:rPr>
          <w:b/>
          <w:bCs/>
        </w:rPr>
        <w:t>T5.3</w:t>
      </w:r>
      <w:r w:rsidRPr="00AB177C">
        <w:t xml:space="preserve"> is scheduled to begin later, in July. The overall WP5 architecture and listed deliverables remain unchanged since the previous meeting.    </w:t>
      </w:r>
    </w:p>
    <w:p w14:paraId="47C29ADC" w14:textId="2F7AACE0" w:rsidR="00AB177C" w:rsidRPr="00AB177C" w:rsidRDefault="00AB177C" w:rsidP="00AB177C">
      <w:pPr>
        <w:pStyle w:val="Heading1"/>
      </w:pPr>
      <w:r w:rsidRPr="00AB177C">
        <w:t>Progress reported</w:t>
      </w:r>
    </w:p>
    <w:p w14:paraId="0FBBB561" w14:textId="77777777" w:rsidR="00AB177C" w:rsidRPr="00AB177C" w:rsidRDefault="00AB177C" w:rsidP="00AB177C">
      <w:proofErr w:type="spellStart"/>
      <w:r w:rsidRPr="00AB177C">
        <w:t>Rhoé</w:t>
      </w:r>
      <w:proofErr w:type="spellEnd"/>
      <w:r w:rsidRPr="00AB177C">
        <w:t xml:space="preserve"> reported the following progress under T5.1:</w:t>
      </w:r>
    </w:p>
    <w:p w14:paraId="2F29FA58" w14:textId="77777777" w:rsidR="00AB177C" w:rsidRPr="00AB177C" w:rsidRDefault="00AB177C" w:rsidP="00AB177C">
      <w:pPr>
        <w:pStyle w:val="ListParagraph"/>
        <w:numPr>
          <w:ilvl w:val="0"/>
          <w:numId w:val="21"/>
        </w:numPr>
      </w:pPr>
      <w:r w:rsidRPr="00AB177C">
        <w:t xml:space="preserve">review of the </w:t>
      </w:r>
      <w:proofErr w:type="spellStart"/>
      <w:r w:rsidRPr="00AB177C">
        <w:rPr>
          <w:b/>
          <w:bCs/>
        </w:rPr>
        <w:t>ReSuite</w:t>
      </w:r>
      <w:proofErr w:type="spellEnd"/>
      <w:r w:rsidRPr="00AB177C">
        <w:t xml:space="preserve"> technical documentation,</w:t>
      </w:r>
    </w:p>
    <w:p w14:paraId="7875CCF8" w14:textId="77777777" w:rsidR="00AB177C" w:rsidRPr="00AB177C" w:rsidRDefault="00AB177C" w:rsidP="00AB177C">
      <w:pPr>
        <w:pStyle w:val="ListParagraph"/>
        <w:numPr>
          <w:ilvl w:val="0"/>
          <w:numId w:val="21"/>
        </w:numPr>
      </w:pPr>
      <w:r w:rsidRPr="00AB177C">
        <w:t xml:space="preserve">review of the </w:t>
      </w:r>
      <w:r w:rsidRPr="00AB177C">
        <w:rPr>
          <w:b/>
          <w:bCs/>
        </w:rPr>
        <w:t>ABR repository</w:t>
      </w:r>
      <w:r w:rsidRPr="00AB177C">
        <w:t>,</w:t>
      </w:r>
    </w:p>
    <w:p w14:paraId="2DA10F0D" w14:textId="72473B9F" w:rsidR="00AB177C" w:rsidRPr="00AB177C" w:rsidRDefault="00AB177C" w:rsidP="00AB177C">
      <w:pPr>
        <w:pStyle w:val="ListParagraph"/>
        <w:numPr>
          <w:ilvl w:val="0"/>
          <w:numId w:val="21"/>
        </w:numPr>
      </w:pPr>
      <w:r w:rsidRPr="00AB177C">
        <w:t xml:space="preserve">initial conclusion that ABR functionality may be reused, but likely re-implemented in </w:t>
      </w:r>
      <w:r w:rsidRPr="00AB177C">
        <w:rPr>
          <w:b/>
          <w:bCs/>
        </w:rPr>
        <w:t>Python</w:t>
      </w:r>
      <w:r w:rsidRPr="00AB177C">
        <w:t xml:space="preserve"> for compatibility with SUMO integration.    </w:t>
      </w:r>
    </w:p>
    <w:p w14:paraId="16CB3680" w14:textId="1DBF516E" w:rsidR="00AB177C" w:rsidRPr="00AB177C" w:rsidRDefault="00AB177C" w:rsidP="00AB177C">
      <w:pPr>
        <w:pStyle w:val="Heading1"/>
      </w:pPr>
      <w:r w:rsidRPr="00AB177C">
        <w:t>Next steps agreed for T5.1</w:t>
      </w:r>
    </w:p>
    <w:p w14:paraId="0CF678A3" w14:textId="77777777" w:rsidR="00AB177C" w:rsidRPr="00AB177C" w:rsidRDefault="00AB177C" w:rsidP="00AB177C">
      <w:r w:rsidRPr="00AB177C">
        <w:t>The following immediate next steps were identified:</w:t>
      </w:r>
    </w:p>
    <w:p w14:paraId="667EB82A" w14:textId="77777777" w:rsidR="00AB177C" w:rsidRPr="00AB177C" w:rsidRDefault="00AB177C" w:rsidP="00AB177C">
      <w:pPr>
        <w:pStyle w:val="ListParagraph"/>
        <w:numPr>
          <w:ilvl w:val="0"/>
          <w:numId w:val="22"/>
        </w:numPr>
      </w:pPr>
      <w:r w:rsidRPr="00AB177C">
        <w:t xml:space="preserve">receive and analyse </w:t>
      </w:r>
      <w:r w:rsidRPr="00AB177C">
        <w:rPr>
          <w:b/>
          <w:bCs/>
        </w:rPr>
        <w:t>CUSP technical documentation</w:t>
      </w:r>
      <w:r w:rsidRPr="00AB177C">
        <w:t xml:space="preserve"> from CU/Cardiff,</w:t>
      </w:r>
    </w:p>
    <w:p w14:paraId="643C16F8" w14:textId="77777777" w:rsidR="00AB177C" w:rsidRPr="00AB177C" w:rsidRDefault="00AB177C" w:rsidP="00AB177C">
      <w:pPr>
        <w:pStyle w:val="ListParagraph"/>
        <w:numPr>
          <w:ilvl w:val="0"/>
          <w:numId w:val="22"/>
        </w:numPr>
      </w:pPr>
      <w:r w:rsidRPr="00AB177C">
        <w:t xml:space="preserve">organise a </w:t>
      </w:r>
      <w:r w:rsidRPr="00AB177C">
        <w:rPr>
          <w:b/>
          <w:bCs/>
        </w:rPr>
        <w:t>technical workshop with ETH</w:t>
      </w:r>
      <w:r w:rsidRPr="00AB177C">
        <w:t xml:space="preserve"> on the data-driven antifragile traffic control work,</w:t>
      </w:r>
    </w:p>
    <w:p w14:paraId="2B389AFB" w14:textId="77777777" w:rsidR="00AB177C" w:rsidRPr="00AB177C" w:rsidRDefault="00AB177C" w:rsidP="00AB177C">
      <w:pPr>
        <w:pStyle w:val="ListParagraph"/>
        <w:numPr>
          <w:ilvl w:val="0"/>
          <w:numId w:val="22"/>
        </w:numPr>
      </w:pPr>
      <w:r w:rsidRPr="00AB177C">
        <w:t xml:space="preserve">discuss the </w:t>
      </w:r>
      <w:r w:rsidRPr="00AB177C">
        <w:rPr>
          <w:b/>
          <w:bCs/>
        </w:rPr>
        <w:t>WP4 platform output structure</w:t>
      </w:r>
      <w:r w:rsidRPr="00AB177C">
        <w:t xml:space="preserve"> and </w:t>
      </w:r>
      <w:r w:rsidRPr="00AB177C">
        <w:rPr>
          <w:b/>
          <w:bCs/>
        </w:rPr>
        <w:t>system description</w:t>
      </w:r>
      <w:r w:rsidRPr="00AB177C">
        <w:t xml:space="preserve"> relevant to T4.1 and T4.3–T4.5,</w:t>
      </w:r>
    </w:p>
    <w:p w14:paraId="22526A9F" w14:textId="794543AD" w:rsidR="00AB177C" w:rsidRPr="00AB177C" w:rsidRDefault="00AB177C" w:rsidP="00AB177C">
      <w:pPr>
        <w:pStyle w:val="ListParagraph"/>
        <w:numPr>
          <w:ilvl w:val="0"/>
          <w:numId w:val="22"/>
        </w:numPr>
      </w:pPr>
      <w:r w:rsidRPr="00AB177C">
        <w:t xml:space="preserve">prepare an updated </w:t>
      </w:r>
      <w:r w:rsidRPr="00AB177C">
        <w:rPr>
          <w:b/>
          <w:bCs/>
        </w:rPr>
        <w:t>implementation roadmap</w:t>
      </w:r>
      <w:r w:rsidRPr="00AB177C">
        <w:t xml:space="preserve"> for WP5.</w:t>
      </w:r>
    </w:p>
    <w:p w14:paraId="46A6A073" w14:textId="562BC688" w:rsidR="00AB177C" w:rsidRPr="00AB177C" w:rsidRDefault="00AB177C" w:rsidP="00AB177C">
      <w:pPr>
        <w:rPr>
          <w:lang w:val="el-GR"/>
        </w:rPr>
      </w:pPr>
      <w:r w:rsidRPr="00AB177C">
        <w:t xml:space="preserve">The roadmap deadline was adjusted from </w:t>
      </w:r>
      <w:r w:rsidRPr="00AB177C">
        <w:rPr>
          <w:b/>
          <w:bCs/>
        </w:rPr>
        <w:t>mid-April to end of April</w:t>
      </w:r>
      <w:r w:rsidRPr="00AB177C">
        <w:t xml:space="preserve">, with the delay described as manageable and not currently creating project risk.    </w:t>
      </w:r>
    </w:p>
    <w:p w14:paraId="01663878" w14:textId="35A5A7D2" w:rsidR="00AB177C" w:rsidRPr="00AB177C" w:rsidRDefault="00AB177C" w:rsidP="00AB177C">
      <w:pPr>
        <w:pStyle w:val="Heading1"/>
      </w:pPr>
      <w:r w:rsidRPr="00AB177C">
        <w:lastRenderedPageBreak/>
        <w:t>CUSP legal / NDA update</w:t>
      </w:r>
    </w:p>
    <w:p w14:paraId="5A0003C6" w14:textId="2F23E9A6" w:rsidR="00AB177C" w:rsidRPr="00AB177C" w:rsidRDefault="00AB177C" w:rsidP="00AB177C">
      <w:pPr>
        <w:rPr>
          <w:lang w:val="el-GR"/>
        </w:rPr>
      </w:pPr>
      <w:r w:rsidRPr="00AB177C">
        <w:t xml:space="preserve">Cardiff indicated that there was </w:t>
      </w:r>
      <w:r w:rsidRPr="00AB177C">
        <w:rPr>
          <w:b/>
          <w:bCs/>
        </w:rPr>
        <w:t>no final legal update yet</w:t>
      </w:r>
      <w:r w:rsidRPr="00AB177C">
        <w:t xml:space="preserve"> regarding the NDA or data-sharing arrangements. However, the expectation was that the issue would likely be covered by the </w:t>
      </w:r>
      <w:r w:rsidRPr="00AB177C">
        <w:rPr>
          <w:b/>
          <w:bCs/>
        </w:rPr>
        <w:t>consortium agreement</w:t>
      </w:r>
      <w:r w:rsidRPr="00AB177C">
        <w:t xml:space="preserve">, subject to final confirmation. A definitive answer was expected by the end of that week.  </w:t>
      </w:r>
    </w:p>
    <w:p w14:paraId="4D9DAADB" w14:textId="7F126A0F" w:rsidR="00AB177C" w:rsidRPr="00AB177C" w:rsidRDefault="00AB177C" w:rsidP="00AB177C">
      <w:pPr>
        <w:pStyle w:val="Heading1"/>
      </w:pPr>
      <w:r w:rsidRPr="00AB177C">
        <w:t>Main discussion: clarification of WP4 and WP5 scope</w:t>
      </w:r>
    </w:p>
    <w:p w14:paraId="34B06AED" w14:textId="77777777" w:rsidR="00AB177C" w:rsidRPr="00AB177C" w:rsidRDefault="00AB177C" w:rsidP="00AB177C">
      <w:r w:rsidRPr="00AB177C">
        <w:t xml:space="preserve">The central discussion concerned the division of responsibilities between </w:t>
      </w:r>
      <w:r w:rsidRPr="00AB177C">
        <w:rPr>
          <w:b/>
          <w:bCs/>
        </w:rPr>
        <w:t>WP4</w:t>
      </w:r>
      <w:r w:rsidRPr="00AB177C">
        <w:t xml:space="preserve"> and </w:t>
      </w:r>
      <w:r w:rsidRPr="00AB177C">
        <w:rPr>
          <w:b/>
          <w:bCs/>
        </w:rPr>
        <w:t>WP5</w:t>
      </w:r>
      <w:r w:rsidRPr="00AB177C">
        <w:t>, particularly in relation to:</w:t>
      </w:r>
    </w:p>
    <w:p w14:paraId="6F02D7FE" w14:textId="77777777" w:rsidR="00AB177C" w:rsidRPr="00AB177C" w:rsidRDefault="00AB177C" w:rsidP="00AB177C">
      <w:pPr>
        <w:pStyle w:val="ListParagraph"/>
        <w:numPr>
          <w:ilvl w:val="0"/>
          <w:numId w:val="23"/>
        </w:numPr>
      </w:pPr>
      <w:r w:rsidRPr="00AB177C">
        <w:t>SUMO setup and use,</w:t>
      </w:r>
    </w:p>
    <w:p w14:paraId="5B251991" w14:textId="77777777" w:rsidR="00AB177C" w:rsidRPr="00AB177C" w:rsidRDefault="00AB177C" w:rsidP="00AB177C">
      <w:pPr>
        <w:pStyle w:val="ListParagraph"/>
        <w:numPr>
          <w:ilvl w:val="0"/>
          <w:numId w:val="23"/>
        </w:numPr>
      </w:pPr>
      <w:r w:rsidRPr="00AB177C">
        <w:t>KPI extraction,</w:t>
      </w:r>
    </w:p>
    <w:p w14:paraId="3952B7E7" w14:textId="77777777" w:rsidR="00AB177C" w:rsidRPr="00AB177C" w:rsidRDefault="00AB177C" w:rsidP="00AB177C">
      <w:pPr>
        <w:pStyle w:val="ListParagraph"/>
        <w:numPr>
          <w:ilvl w:val="0"/>
          <w:numId w:val="23"/>
        </w:numPr>
      </w:pPr>
      <w:r w:rsidRPr="00AB177C">
        <w:t>disruption modelling,</w:t>
      </w:r>
    </w:p>
    <w:p w14:paraId="3565E5CC" w14:textId="77777777" w:rsidR="00AB177C" w:rsidRPr="00AB177C" w:rsidRDefault="00AB177C" w:rsidP="00AB177C">
      <w:pPr>
        <w:pStyle w:val="ListParagraph"/>
        <w:numPr>
          <w:ilvl w:val="0"/>
          <w:numId w:val="23"/>
        </w:numPr>
      </w:pPr>
      <w:r w:rsidRPr="00AB177C">
        <w:t>control strategies and algorithms,</w:t>
      </w:r>
    </w:p>
    <w:p w14:paraId="6A41D21B" w14:textId="501C26A0" w:rsidR="00AB177C" w:rsidRPr="00AB177C" w:rsidRDefault="00AB177C" w:rsidP="00AB177C">
      <w:pPr>
        <w:pStyle w:val="ListParagraph"/>
        <w:numPr>
          <w:ilvl w:val="0"/>
          <w:numId w:val="23"/>
        </w:numPr>
      </w:pPr>
      <w:r w:rsidRPr="00AB177C">
        <w:t>pilot-level adaptation.</w:t>
      </w:r>
    </w:p>
    <w:p w14:paraId="2BCA023F" w14:textId="6302B3CC" w:rsidR="00AB177C" w:rsidRPr="00AB177C" w:rsidRDefault="00AB177C" w:rsidP="00AB177C">
      <w:pPr>
        <w:rPr>
          <w:lang w:val="el-GR"/>
        </w:rPr>
      </w:pPr>
      <w:r w:rsidRPr="00AB177C">
        <w:t xml:space="preserve">ETH clarified that WP4 is developing a set of </w:t>
      </w:r>
      <w:r w:rsidRPr="00AB177C">
        <w:rPr>
          <w:b/>
          <w:bCs/>
        </w:rPr>
        <w:t>methods and services</w:t>
      </w:r>
      <w:r w:rsidRPr="00AB177C">
        <w:t xml:space="preserve"> that can be seen as reusable building blocks. These are being demonstrated in controlled case-study environments rather than directly in the project pilots. WP4 does not aim to provide a fully ready-made black-box solution for all pilot cities.  </w:t>
      </w:r>
    </w:p>
    <w:p w14:paraId="7FC4F3CA" w14:textId="77777777" w:rsidR="00AB177C" w:rsidRPr="00AB177C" w:rsidRDefault="00AB177C" w:rsidP="00AB177C">
      <w:r w:rsidRPr="00AB177C">
        <w:t>The shared understanding from the discussion was that:</w:t>
      </w:r>
    </w:p>
    <w:p w14:paraId="41C98278" w14:textId="77777777" w:rsidR="00AB177C" w:rsidRPr="00AB177C" w:rsidRDefault="00AB177C" w:rsidP="00AB177C">
      <w:pPr>
        <w:pStyle w:val="ListParagraph"/>
        <w:numPr>
          <w:ilvl w:val="0"/>
          <w:numId w:val="24"/>
        </w:numPr>
      </w:pPr>
      <w:r w:rsidRPr="00AB177C">
        <w:rPr>
          <w:b/>
          <w:bCs/>
        </w:rPr>
        <w:t>WP4</w:t>
      </w:r>
      <w:r w:rsidRPr="00AB177C">
        <w:t xml:space="preserve"> provides the methodological and algorithmic building blocks,</w:t>
      </w:r>
    </w:p>
    <w:p w14:paraId="6A9F199F" w14:textId="77777777" w:rsidR="00AB177C" w:rsidRPr="00AB177C" w:rsidRDefault="00AB177C" w:rsidP="00AB177C">
      <w:pPr>
        <w:pStyle w:val="ListParagraph"/>
        <w:numPr>
          <w:ilvl w:val="0"/>
          <w:numId w:val="24"/>
        </w:numPr>
      </w:pPr>
      <w:r w:rsidRPr="00AB177C">
        <w:rPr>
          <w:b/>
          <w:bCs/>
        </w:rPr>
        <w:t>WP5</w:t>
      </w:r>
      <w:r w:rsidRPr="00AB177C">
        <w:t xml:space="preserve"> is responsible for integrating, adapting, and operationalising these outputs within SUMA and in relation to the pilot context,</w:t>
      </w:r>
    </w:p>
    <w:p w14:paraId="3F55DF28" w14:textId="2D94CAEB" w:rsidR="00AB177C" w:rsidRPr="00AB177C" w:rsidRDefault="00AB177C" w:rsidP="00AB177C">
      <w:pPr>
        <w:pStyle w:val="ListParagraph"/>
        <w:numPr>
          <w:ilvl w:val="0"/>
          <w:numId w:val="24"/>
        </w:numPr>
      </w:pPr>
      <w:r w:rsidRPr="00AB177C">
        <w:rPr>
          <w:b/>
          <w:bCs/>
        </w:rPr>
        <w:t>WP6</w:t>
      </w:r>
      <w:r w:rsidRPr="00AB177C">
        <w:t xml:space="preserve"> then uses the resulting environment for demonstration and testing.  </w:t>
      </w:r>
    </w:p>
    <w:p w14:paraId="5C5EDC6B" w14:textId="16B57FB2" w:rsidR="00AB177C" w:rsidRPr="00AB177C" w:rsidRDefault="00AB177C" w:rsidP="00AB177C">
      <w:pPr>
        <w:pStyle w:val="Heading1"/>
      </w:pPr>
      <w:r w:rsidRPr="00AB177C">
        <w:t>Key conclusion on scalability vs transferability</w:t>
      </w:r>
    </w:p>
    <w:p w14:paraId="3E3ADB60" w14:textId="77777777" w:rsidR="00AB177C" w:rsidRPr="00AB177C" w:rsidRDefault="00AB177C" w:rsidP="00AB177C">
      <w:r w:rsidRPr="00AB177C">
        <w:t>A useful distinction emerged during the meeting:</w:t>
      </w:r>
    </w:p>
    <w:p w14:paraId="72FEB7EE" w14:textId="77777777" w:rsidR="00AB177C" w:rsidRPr="00AB177C" w:rsidRDefault="00AB177C" w:rsidP="00AB177C">
      <w:pPr>
        <w:pStyle w:val="ListParagraph"/>
        <w:numPr>
          <w:ilvl w:val="0"/>
          <w:numId w:val="25"/>
        </w:numPr>
      </w:pPr>
      <w:r w:rsidRPr="00AB177C">
        <w:t xml:space="preserve">the WP4 methods may be </w:t>
      </w:r>
      <w:r w:rsidRPr="00AB177C">
        <w:rPr>
          <w:b/>
          <w:bCs/>
        </w:rPr>
        <w:t>scalable</w:t>
      </w:r>
      <w:r w:rsidRPr="00AB177C">
        <w:t xml:space="preserve"> in principle,</w:t>
      </w:r>
    </w:p>
    <w:p w14:paraId="1434676D" w14:textId="001AAAB8" w:rsidR="00AB177C" w:rsidRPr="00AB177C" w:rsidRDefault="00AB177C" w:rsidP="00AB177C">
      <w:pPr>
        <w:pStyle w:val="ListParagraph"/>
        <w:numPr>
          <w:ilvl w:val="0"/>
          <w:numId w:val="25"/>
        </w:numPr>
      </w:pPr>
      <w:r w:rsidRPr="00AB177C">
        <w:t xml:space="preserve">but they are </w:t>
      </w:r>
      <w:r w:rsidRPr="00AB177C">
        <w:rPr>
          <w:b/>
          <w:bCs/>
        </w:rPr>
        <w:t>not directly transferable</w:t>
      </w:r>
      <w:r w:rsidRPr="00AB177C">
        <w:t xml:space="preserve"> from one city to another without adaptation.</w:t>
      </w:r>
    </w:p>
    <w:p w14:paraId="2AD126B0" w14:textId="1E91E4C5" w:rsidR="00AB177C" w:rsidRPr="00AB177C" w:rsidRDefault="00AB177C" w:rsidP="00AB177C">
      <w:pPr>
        <w:rPr>
          <w:lang w:val="el-GR"/>
        </w:rPr>
      </w:pPr>
      <w:r w:rsidRPr="00AB177C">
        <w:t xml:space="preserve">Different cities have different network structures, demand patterns, disruption types, and control parameters. As a result, pilot deployment will require city-specific tuning and, potentially, additional logic or configuration work in WP5.  </w:t>
      </w:r>
    </w:p>
    <w:p w14:paraId="34C5F220" w14:textId="77777777" w:rsidR="00AB177C" w:rsidRPr="00AB177C" w:rsidRDefault="00AB177C" w:rsidP="00AB177C">
      <w:r w:rsidRPr="00AB177C">
        <w:t>This means WP5 should assume that part of its role is to:</w:t>
      </w:r>
    </w:p>
    <w:p w14:paraId="28E67457" w14:textId="77777777" w:rsidR="00AB177C" w:rsidRPr="00AB177C" w:rsidRDefault="00AB177C" w:rsidP="00AB177C">
      <w:pPr>
        <w:pStyle w:val="ListParagraph"/>
        <w:numPr>
          <w:ilvl w:val="0"/>
          <w:numId w:val="26"/>
        </w:numPr>
      </w:pPr>
      <w:r w:rsidRPr="00AB177C">
        <w:t>interpret WP4 outputs,</w:t>
      </w:r>
    </w:p>
    <w:p w14:paraId="2C0A08B8" w14:textId="77777777" w:rsidR="00AB177C" w:rsidRPr="00AB177C" w:rsidRDefault="00AB177C" w:rsidP="00AB177C">
      <w:pPr>
        <w:pStyle w:val="ListParagraph"/>
        <w:numPr>
          <w:ilvl w:val="0"/>
          <w:numId w:val="26"/>
        </w:numPr>
      </w:pPr>
      <w:r w:rsidRPr="00AB177C">
        <w:t>adapt them to pilot conditions,</w:t>
      </w:r>
    </w:p>
    <w:p w14:paraId="17FD4FE4" w14:textId="77777777" w:rsidR="00AB177C" w:rsidRPr="00AB177C" w:rsidRDefault="00AB177C" w:rsidP="00AB177C">
      <w:pPr>
        <w:pStyle w:val="ListParagraph"/>
        <w:numPr>
          <w:ilvl w:val="0"/>
          <w:numId w:val="26"/>
        </w:numPr>
      </w:pPr>
      <w:r w:rsidRPr="00AB177C">
        <w:lastRenderedPageBreak/>
        <w:t>configure the relevant parameters,</w:t>
      </w:r>
    </w:p>
    <w:p w14:paraId="3B37C446" w14:textId="4CE3DCA9" w:rsidR="00AB177C" w:rsidRPr="00AB177C" w:rsidRDefault="00AB177C" w:rsidP="00AB177C">
      <w:pPr>
        <w:pStyle w:val="ListParagraph"/>
        <w:numPr>
          <w:ilvl w:val="0"/>
          <w:numId w:val="26"/>
        </w:numPr>
      </w:pPr>
      <w:r w:rsidRPr="00AB177C">
        <w:t xml:space="preserve">and make them usable through the SUMA integration environment.  </w:t>
      </w:r>
    </w:p>
    <w:p w14:paraId="65718E1D" w14:textId="767A2571" w:rsidR="00AB177C" w:rsidRPr="00AB177C" w:rsidRDefault="00AB177C" w:rsidP="00AB177C">
      <w:pPr>
        <w:pStyle w:val="Heading1"/>
      </w:pPr>
      <w:r w:rsidRPr="00AB177C">
        <w:t>Coordination and GitHub project</w:t>
      </w:r>
    </w:p>
    <w:p w14:paraId="6FBB8EE4" w14:textId="46FB51B8" w:rsidR="00AB177C" w:rsidRPr="00AB177C" w:rsidRDefault="00AB177C" w:rsidP="00AB177C">
      <w:pPr>
        <w:rPr>
          <w:lang w:val="el-GR"/>
        </w:rPr>
      </w:pPr>
      <w:proofErr w:type="spellStart"/>
      <w:r w:rsidRPr="00AB177C">
        <w:t>Rhoé</w:t>
      </w:r>
      <w:proofErr w:type="spellEnd"/>
      <w:r w:rsidRPr="00AB177C">
        <w:t xml:space="preserve"> proposed that partners use the shared </w:t>
      </w:r>
      <w:r w:rsidRPr="00AB177C">
        <w:rPr>
          <w:b/>
          <w:bCs/>
        </w:rPr>
        <w:t>AntifragiCity_WP5 GitHub repository/project</w:t>
      </w:r>
      <w:r w:rsidRPr="00AB177C">
        <w:t xml:space="preserve"> as the common coordination space for high-level task tracking and partner updates. No objections were raised during the meeting. Partners were reminded to accept the repository invitation within 7 days so they could be added to the project board. A specific request was also made to share the GitHub link with Afrouz for ontology-related work.    </w:t>
      </w:r>
    </w:p>
    <w:p w14:paraId="0965C3A8" w14:textId="3E98EF4E" w:rsidR="00AB177C" w:rsidRPr="00AB177C" w:rsidRDefault="00AB177C" w:rsidP="00AB177C">
      <w:pPr>
        <w:pStyle w:val="Heading1"/>
      </w:pPr>
      <w:r w:rsidRPr="00AB177C">
        <w:t>Decisions / conclusions</w:t>
      </w:r>
    </w:p>
    <w:p w14:paraId="200FBD0E" w14:textId="77777777" w:rsidR="00AB177C" w:rsidRPr="00AB177C" w:rsidRDefault="00AB177C" w:rsidP="00AB177C">
      <w:r w:rsidRPr="00AB177C">
        <w:t>The following conclusions can be considered agreed:</w:t>
      </w:r>
    </w:p>
    <w:p w14:paraId="16D47E55" w14:textId="77777777" w:rsidR="00AB177C" w:rsidRPr="00AB177C" w:rsidRDefault="00AB177C" w:rsidP="00AB177C">
      <w:pPr>
        <w:pStyle w:val="ListParagraph"/>
        <w:numPr>
          <w:ilvl w:val="0"/>
          <w:numId w:val="27"/>
        </w:numPr>
      </w:pPr>
      <w:r w:rsidRPr="00AB177C">
        <w:t xml:space="preserve">WP5 remains focused on </w:t>
      </w:r>
      <w:r w:rsidRPr="00AB177C">
        <w:rPr>
          <w:b/>
          <w:bCs/>
        </w:rPr>
        <w:t>T5.1 specification and integration planning</w:t>
      </w:r>
      <w:r w:rsidRPr="00AB177C">
        <w:t xml:space="preserve"> at this stage.</w:t>
      </w:r>
    </w:p>
    <w:p w14:paraId="70FF37DA" w14:textId="77777777" w:rsidR="00AB177C" w:rsidRPr="00AB177C" w:rsidRDefault="00AB177C" w:rsidP="00AB177C">
      <w:pPr>
        <w:pStyle w:val="ListParagraph"/>
        <w:numPr>
          <w:ilvl w:val="0"/>
          <w:numId w:val="27"/>
        </w:numPr>
      </w:pPr>
      <w:r w:rsidRPr="00AB177C">
        <w:t xml:space="preserve">The implementation roadmap will be delivered by </w:t>
      </w:r>
      <w:r w:rsidRPr="00AB177C">
        <w:rPr>
          <w:b/>
          <w:bCs/>
        </w:rPr>
        <w:t>end of April</w:t>
      </w:r>
      <w:r w:rsidRPr="00AB177C">
        <w:t xml:space="preserve"> instead of mid-April.</w:t>
      </w:r>
    </w:p>
    <w:p w14:paraId="0A0E9026" w14:textId="77777777" w:rsidR="00AB177C" w:rsidRPr="00AB177C" w:rsidRDefault="00AB177C" w:rsidP="00AB177C">
      <w:pPr>
        <w:pStyle w:val="ListParagraph"/>
        <w:numPr>
          <w:ilvl w:val="0"/>
          <w:numId w:val="27"/>
        </w:numPr>
      </w:pPr>
      <w:r w:rsidRPr="00AB177C">
        <w:t xml:space="preserve">A dedicated </w:t>
      </w:r>
      <w:r w:rsidRPr="00AB177C">
        <w:rPr>
          <w:b/>
          <w:bCs/>
        </w:rPr>
        <w:t>technical meeting with ETH</w:t>
      </w:r>
      <w:r w:rsidRPr="00AB177C">
        <w:t xml:space="preserve"> is needed to translate the WP4/WP5 discussion into concrete integration inputs.</w:t>
      </w:r>
    </w:p>
    <w:p w14:paraId="4097A76F" w14:textId="24D42BB8" w:rsidR="00AB177C" w:rsidRPr="00AB177C" w:rsidRDefault="00AB177C" w:rsidP="00AB177C">
      <w:pPr>
        <w:pStyle w:val="ListParagraph"/>
        <w:numPr>
          <w:ilvl w:val="0"/>
          <w:numId w:val="27"/>
        </w:numPr>
      </w:pPr>
      <w:r w:rsidRPr="00AB177C">
        <w:t xml:space="preserve">The shared </w:t>
      </w:r>
      <w:r w:rsidRPr="00AB177C">
        <w:rPr>
          <w:b/>
          <w:bCs/>
        </w:rPr>
        <w:t>GitHub coordination structure</w:t>
      </w:r>
      <w:r w:rsidRPr="00AB177C">
        <w:t xml:space="preserve"> will be used unless it proves unnecessarily complex.    </w:t>
      </w:r>
    </w:p>
    <w:p w14:paraId="14FF1F60" w14:textId="7CB36BD8" w:rsidR="00AB177C" w:rsidRPr="00AB177C" w:rsidRDefault="00AB177C" w:rsidP="00AB177C">
      <w:pPr>
        <w:pStyle w:val="Heading1"/>
      </w:pPr>
      <w:r w:rsidRPr="00AB177C">
        <w:t>Action points</w:t>
      </w:r>
    </w:p>
    <w:p w14:paraId="1A635562" w14:textId="77777777" w:rsidR="00AB177C" w:rsidRPr="00AB177C" w:rsidRDefault="00AB177C" w:rsidP="00AB177C">
      <w:proofErr w:type="spellStart"/>
      <w:r w:rsidRPr="00AB177C">
        <w:rPr>
          <w:b/>
          <w:bCs/>
        </w:rPr>
        <w:t>Rhoé</w:t>
      </w:r>
      <w:proofErr w:type="spellEnd"/>
    </w:p>
    <w:p w14:paraId="6FCF4A38" w14:textId="77777777" w:rsidR="00AB177C" w:rsidRPr="00AB177C" w:rsidRDefault="00AB177C" w:rsidP="00AB177C">
      <w:pPr>
        <w:pStyle w:val="ListParagraph"/>
        <w:numPr>
          <w:ilvl w:val="0"/>
          <w:numId w:val="28"/>
        </w:numPr>
      </w:pPr>
      <w:r w:rsidRPr="00AB177C">
        <w:t>Finalise the updated WP5 implementation roadmap by end of April.</w:t>
      </w:r>
    </w:p>
    <w:p w14:paraId="7E5F3A54" w14:textId="77777777" w:rsidR="00AB177C" w:rsidRPr="00AB177C" w:rsidRDefault="00AB177C" w:rsidP="00AB177C">
      <w:pPr>
        <w:pStyle w:val="ListParagraph"/>
        <w:numPr>
          <w:ilvl w:val="0"/>
          <w:numId w:val="28"/>
        </w:numPr>
      </w:pPr>
      <w:r w:rsidRPr="00AB177C">
        <w:t>Organise the technical alignment workshop with ETH.</w:t>
      </w:r>
    </w:p>
    <w:p w14:paraId="0D56E0B2" w14:textId="70DDAB1A" w:rsidR="00AB177C" w:rsidRPr="00AB177C" w:rsidRDefault="00AB177C" w:rsidP="00AB177C">
      <w:pPr>
        <w:pStyle w:val="ListParagraph"/>
        <w:numPr>
          <w:ilvl w:val="0"/>
          <w:numId w:val="28"/>
        </w:numPr>
      </w:pPr>
      <w:r w:rsidRPr="00AB177C">
        <w:t>Continue analysis of partner technical inputs and define integration implications for SUMA.</w:t>
      </w:r>
    </w:p>
    <w:p w14:paraId="58F6CB27" w14:textId="668C2813" w:rsidR="00AB177C" w:rsidRPr="00AB177C" w:rsidRDefault="00AB177C" w:rsidP="00AB177C">
      <w:pPr>
        <w:rPr>
          <w:lang w:val="el-GR"/>
        </w:rPr>
      </w:pPr>
      <w:r w:rsidRPr="00AB177C">
        <w:rPr>
          <w:b/>
          <w:bCs/>
        </w:rPr>
        <w:t>CU</w:t>
      </w:r>
    </w:p>
    <w:p w14:paraId="0EDC83BE" w14:textId="77777777" w:rsidR="00AB177C" w:rsidRPr="00AB177C" w:rsidRDefault="00AB177C" w:rsidP="00AB177C">
      <w:pPr>
        <w:pStyle w:val="ListParagraph"/>
        <w:numPr>
          <w:ilvl w:val="0"/>
          <w:numId w:val="29"/>
        </w:numPr>
      </w:pPr>
      <w:r w:rsidRPr="00AB177C">
        <w:t>Provide the pending technical documentation for CUSP.</w:t>
      </w:r>
    </w:p>
    <w:p w14:paraId="4B992A1C" w14:textId="053B9946" w:rsidR="00AB177C" w:rsidRPr="00AB177C" w:rsidRDefault="00AB177C" w:rsidP="00AB177C">
      <w:pPr>
        <w:pStyle w:val="ListParagraph"/>
        <w:numPr>
          <w:ilvl w:val="0"/>
          <w:numId w:val="29"/>
        </w:numPr>
      </w:pPr>
      <w:r w:rsidRPr="00AB177C">
        <w:t>Confirm the legal/data-sharing position related to the documentation exchange.</w:t>
      </w:r>
    </w:p>
    <w:p w14:paraId="4DF15355" w14:textId="77777777" w:rsidR="00AB177C" w:rsidRPr="00AB177C" w:rsidRDefault="00AB177C" w:rsidP="00AB177C">
      <w:r w:rsidRPr="00AB177C">
        <w:rPr>
          <w:b/>
          <w:bCs/>
        </w:rPr>
        <w:t>ETH</w:t>
      </w:r>
    </w:p>
    <w:p w14:paraId="3E16B194" w14:textId="77777777" w:rsidR="00AB177C" w:rsidRPr="00AB177C" w:rsidRDefault="00AB177C" w:rsidP="00AB177C">
      <w:pPr>
        <w:pStyle w:val="ListParagraph"/>
        <w:numPr>
          <w:ilvl w:val="0"/>
          <w:numId w:val="30"/>
        </w:numPr>
      </w:pPr>
      <w:r w:rsidRPr="00AB177C">
        <w:t>Present and clarify WP4 outputs, system structure, and expected handover points relevant to WP5.</w:t>
      </w:r>
    </w:p>
    <w:p w14:paraId="3B79580E" w14:textId="0721975A" w:rsidR="00AB177C" w:rsidRPr="00AB177C" w:rsidRDefault="00AB177C" w:rsidP="00AB177C">
      <w:pPr>
        <w:pStyle w:val="ListParagraph"/>
        <w:numPr>
          <w:ilvl w:val="0"/>
          <w:numId w:val="30"/>
        </w:numPr>
      </w:pPr>
      <w:r w:rsidRPr="00AB177C">
        <w:t>Support the WP4/WP5 technical alignment discussion.</w:t>
      </w:r>
    </w:p>
    <w:p w14:paraId="3933EF59" w14:textId="77777777" w:rsidR="00AB177C" w:rsidRPr="00AB177C" w:rsidRDefault="00AB177C" w:rsidP="00AB177C">
      <w:r w:rsidRPr="00AB177C">
        <w:rPr>
          <w:b/>
          <w:bCs/>
        </w:rPr>
        <w:t>All partners</w:t>
      </w:r>
    </w:p>
    <w:p w14:paraId="66166181" w14:textId="2FBEEF92" w:rsidR="00AB177C" w:rsidRPr="00AB177C" w:rsidRDefault="00AB177C" w:rsidP="00AB177C">
      <w:pPr>
        <w:numPr>
          <w:ilvl w:val="0"/>
          <w:numId w:val="20"/>
        </w:numPr>
        <w:tabs>
          <w:tab w:val="clear" w:pos="360"/>
          <w:tab w:val="num" w:pos="720"/>
        </w:tabs>
      </w:pPr>
      <w:r w:rsidRPr="00AB177C">
        <w:lastRenderedPageBreak/>
        <w:t xml:space="preserve">Accept the GitHub repository invitation and use the shared project structure for coordination updates.    </w:t>
      </w:r>
    </w:p>
    <w:p w14:paraId="03A77632" w14:textId="1D833607" w:rsidR="00AB177C" w:rsidRPr="00AB177C" w:rsidRDefault="00AB177C" w:rsidP="00AB177C">
      <w:pPr>
        <w:pStyle w:val="Heading1"/>
      </w:pPr>
      <w:r w:rsidRPr="00AB177C">
        <w:t>Overall takeaway</w:t>
      </w:r>
    </w:p>
    <w:p w14:paraId="0F24AC82" w14:textId="7E45F35E" w:rsidR="00280E10" w:rsidRPr="00AB177C" w:rsidRDefault="00AB177C" w:rsidP="00AB177C">
      <w:pPr>
        <w:rPr>
          <w:lang w:val="el-GR"/>
        </w:rPr>
      </w:pPr>
      <w:r w:rsidRPr="00AB177C">
        <w:t xml:space="preserve">The meeting was useful in moving WP5 from a general integration concept toward a clearer working assumption: </w:t>
      </w:r>
      <w:r w:rsidRPr="00AB177C">
        <w:rPr>
          <w:b/>
          <w:bCs/>
        </w:rPr>
        <w:t>WP4 provides reusable methods, but WP5 must perform the pilot-oriented adaptation and integration work needed to make those methods operational inside SUMA and relevant to WP6 demonstrations.</w:t>
      </w:r>
      <w:r w:rsidRPr="00AB177C">
        <w:t xml:space="preserve">  </w:t>
      </w:r>
    </w:p>
    <w:sectPr w:rsidR="00280E10" w:rsidRPr="00AB177C" w:rsidSect="00F416D6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0" w:right="1700" w:bottom="1276" w:left="1701" w:header="232" w:footer="113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2F743" w14:textId="77777777" w:rsidR="004F2A71" w:rsidRDefault="004F2A71" w:rsidP="0076358F">
      <w:r>
        <w:separator/>
      </w:r>
    </w:p>
  </w:endnote>
  <w:endnote w:type="continuationSeparator" w:id="0">
    <w:p w14:paraId="119B6EFC" w14:textId="77777777" w:rsidR="004F2A71" w:rsidRDefault="004F2A71" w:rsidP="0076358F">
      <w:r>
        <w:continuationSeparator/>
      </w:r>
    </w:p>
  </w:endnote>
  <w:endnote w:type="continuationNotice" w:id="1">
    <w:p w14:paraId="1EE1F5A4" w14:textId="77777777" w:rsidR="004F2A71" w:rsidRDefault="004F2A71" w:rsidP="0076358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mmissioner">
    <w:panose1 w:val="00000000000000000000"/>
    <w:charset w:val="00"/>
    <w:family w:val="auto"/>
    <w:pitch w:val="variable"/>
    <w:sig w:usb0="A00002FF" w:usb1="4000204B" w:usb2="00000000" w:usb3="00000000" w:csb0="0000019F" w:csb1="00000000"/>
  </w:font>
  <w:font w:name="Commissioner Light">
    <w:panose1 w:val="00000000000000000000"/>
    <w:charset w:val="00"/>
    <w:family w:val="auto"/>
    <w:pitch w:val="variable"/>
    <w:sig w:usb0="A00002FF" w:usb1="4000204B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Open Sans SemiBold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ommissioner SemiBold">
    <w:panose1 w:val="00000000000000000000"/>
    <w:charset w:val="00"/>
    <w:family w:val="auto"/>
    <w:pitch w:val="variable"/>
    <w:sig w:usb0="A00002FF" w:usb1="4000204B" w:usb2="00000000" w:usb3="00000000" w:csb0="0000019F" w:csb1="00000000"/>
  </w:font>
  <w:font w:name="Commissioner ExtraLight Italic">
    <w:panose1 w:val="00000000000000000000"/>
    <w:charset w:val="00"/>
    <w:family w:val="auto"/>
    <w:pitch w:val="variable"/>
    <w:sig w:usb0="A00002FF" w:usb1="4000204B" w:usb2="00000000" w:usb3="00000000" w:csb0="0000019F" w:csb1="00000000"/>
  </w:font>
  <w:font w:name="Commissioner Light Italic">
    <w:panose1 w:val="00000000000000000000"/>
    <w:charset w:val="00"/>
    <w:family w:val="auto"/>
    <w:pitch w:val="variable"/>
    <w:sig w:usb0="A00002FF" w:usb1="4000204B" w:usb2="00000000" w:usb3="00000000" w:csb0="0000019F" w:csb1="00000000"/>
  </w:font>
  <w:font w:name="Commissioner Medium Italic">
    <w:panose1 w:val="00000000000000000000"/>
    <w:charset w:val="00"/>
    <w:family w:val="auto"/>
    <w:pitch w:val="variable"/>
    <w:sig w:usb0="A00002FF" w:usb1="4000204B" w:usb2="00000000" w:usb3="00000000" w:csb0="0000019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D1774" w14:textId="77777777" w:rsidR="00C94761" w:rsidRPr="00D6114D" w:rsidRDefault="00BA09F0" w:rsidP="0076358F">
    <w:pPr>
      <w:pStyle w:val="Footer"/>
      <w:rPr>
        <w:sz w:val="2"/>
        <w:szCs w:val="2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75F51C66" wp14:editId="574F65BF">
          <wp:simplePos x="0" y="0"/>
          <wp:positionH relativeFrom="column">
            <wp:posOffset>3458441</wp:posOffset>
          </wp:positionH>
          <wp:positionV relativeFrom="paragraph">
            <wp:posOffset>-555625</wp:posOffset>
          </wp:positionV>
          <wp:extent cx="4361180" cy="503555"/>
          <wp:effectExtent l="0" t="0" r="0" b="4445"/>
          <wp:wrapTight wrapText="bothSides">
            <wp:wrapPolygon edited="0">
              <wp:start x="0" y="0"/>
              <wp:lineTo x="0" y="2724"/>
              <wp:lineTo x="252" y="8716"/>
              <wp:lineTo x="0" y="16343"/>
              <wp:lineTo x="0" y="21246"/>
              <wp:lineTo x="21512" y="21246"/>
              <wp:lineTo x="21512" y="17977"/>
              <wp:lineTo x="21449" y="13619"/>
              <wp:lineTo x="20317" y="11440"/>
              <wp:lineTo x="17172" y="8716"/>
              <wp:lineTo x="21512" y="7627"/>
              <wp:lineTo x="21512" y="2724"/>
              <wp:lineTo x="19751" y="0"/>
              <wp:lineTo x="0" y="0"/>
            </wp:wrapPolygon>
          </wp:wrapTight>
          <wp:docPr id="10" name="Picture 10" descr="A picture containing green, ligh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 descr="A picture containing green, light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2" r="11072" b="89791"/>
                  <a:stretch/>
                </pic:blipFill>
                <pic:spPr bwMode="auto">
                  <a:xfrm>
                    <a:off x="0" y="0"/>
                    <a:ext cx="4361180" cy="5035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1BFF316C" wp14:editId="2817B854">
          <wp:simplePos x="0" y="0"/>
          <wp:positionH relativeFrom="column">
            <wp:posOffset>-1017674</wp:posOffset>
          </wp:positionH>
          <wp:positionV relativeFrom="paragraph">
            <wp:posOffset>-560705</wp:posOffset>
          </wp:positionV>
          <wp:extent cx="4361180" cy="503555"/>
          <wp:effectExtent l="0" t="0" r="0" b="4445"/>
          <wp:wrapTight wrapText="bothSides">
            <wp:wrapPolygon edited="0">
              <wp:start x="0" y="0"/>
              <wp:lineTo x="0" y="2724"/>
              <wp:lineTo x="252" y="8716"/>
              <wp:lineTo x="0" y="16343"/>
              <wp:lineTo x="0" y="21246"/>
              <wp:lineTo x="21512" y="21246"/>
              <wp:lineTo x="21512" y="17977"/>
              <wp:lineTo x="21449" y="13619"/>
              <wp:lineTo x="20317" y="11440"/>
              <wp:lineTo x="17172" y="8716"/>
              <wp:lineTo x="21512" y="7627"/>
              <wp:lineTo x="21512" y="2724"/>
              <wp:lineTo x="19751" y="0"/>
              <wp:lineTo x="0" y="0"/>
            </wp:wrapPolygon>
          </wp:wrapTight>
          <wp:docPr id="9" name="Picture 9" descr="A picture containing green, ligh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 descr="A picture containing green, light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2" r="11072" b="89791"/>
                  <a:stretch/>
                </pic:blipFill>
                <pic:spPr bwMode="auto">
                  <a:xfrm>
                    <a:off x="0" y="0"/>
                    <a:ext cx="4361180" cy="5035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C9527" w14:textId="77777777" w:rsidR="00280E10" w:rsidRDefault="00245F69" w:rsidP="0076358F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633E178" wp14:editId="3F5DBBCB">
          <wp:simplePos x="0" y="0"/>
          <wp:positionH relativeFrom="column">
            <wp:posOffset>3288360</wp:posOffset>
          </wp:positionH>
          <wp:positionV relativeFrom="paragraph">
            <wp:posOffset>-274168</wp:posOffset>
          </wp:positionV>
          <wp:extent cx="4361180" cy="503555"/>
          <wp:effectExtent l="0" t="0" r="0" b="4445"/>
          <wp:wrapNone/>
          <wp:docPr id="2" name="Picture 2" descr="A picture containing green, ligh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 descr="A picture containing green, light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2" r="11072" b="89791"/>
                  <a:stretch/>
                </pic:blipFill>
                <pic:spPr bwMode="auto">
                  <a:xfrm>
                    <a:off x="0" y="0"/>
                    <a:ext cx="4361180" cy="5035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1" wp14:anchorId="09FA36B0" wp14:editId="5F10AC8B">
          <wp:simplePos x="0" y="0"/>
          <wp:positionH relativeFrom="column">
            <wp:posOffset>-1073429</wp:posOffset>
          </wp:positionH>
          <wp:positionV relativeFrom="paragraph">
            <wp:posOffset>-270662</wp:posOffset>
          </wp:positionV>
          <wp:extent cx="4361180" cy="503555"/>
          <wp:effectExtent l="0" t="0" r="0" b="4445"/>
          <wp:wrapNone/>
          <wp:docPr id="5" name="Picture 5" descr="A picture containing green, ligh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 descr="A picture containing green, light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2" r="11072" b="89791"/>
                  <a:stretch/>
                </pic:blipFill>
                <pic:spPr bwMode="auto">
                  <a:xfrm>
                    <a:off x="0" y="0"/>
                    <a:ext cx="4361180" cy="5035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2E565" w14:textId="77777777" w:rsidR="004F2A71" w:rsidRDefault="004F2A71" w:rsidP="0076358F">
      <w:r>
        <w:separator/>
      </w:r>
    </w:p>
  </w:footnote>
  <w:footnote w:type="continuationSeparator" w:id="0">
    <w:p w14:paraId="2E9ED088" w14:textId="77777777" w:rsidR="004F2A71" w:rsidRDefault="004F2A71" w:rsidP="0076358F">
      <w:r>
        <w:continuationSeparator/>
      </w:r>
    </w:p>
  </w:footnote>
  <w:footnote w:type="continuationNotice" w:id="1">
    <w:p w14:paraId="6FCCFA50" w14:textId="77777777" w:rsidR="004F2A71" w:rsidRDefault="004F2A71" w:rsidP="0076358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4CE12" w14:textId="77777777" w:rsidR="00613BF6" w:rsidRDefault="00613BF6" w:rsidP="0076358F"/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85"/>
      <w:gridCol w:w="5523"/>
    </w:tblGrid>
    <w:tr w:rsidR="00613BF6" w:rsidRPr="00280E10" w14:paraId="3ACA9A64" w14:textId="77777777" w:rsidTr="00B37A4E">
      <w:tc>
        <w:tcPr>
          <w:tcW w:w="1985" w:type="dxa"/>
          <w:tcBorders>
            <w:right w:val="single" w:sz="24" w:space="0" w:color="39C0BA" w:themeColor="accent1"/>
          </w:tcBorders>
          <w:vAlign w:val="center"/>
        </w:tcPr>
        <w:p w14:paraId="0D1254AB" w14:textId="77777777" w:rsidR="00613BF6" w:rsidRDefault="00613BF6" w:rsidP="0076358F">
          <w:r>
            <w:rPr>
              <w:noProof/>
            </w:rPr>
            <w:drawing>
              <wp:inline distT="0" distB="0" distL="0" distR="0" wp14:anchorId="44318ECB" wp14:editId="3C3FC854">
                <wp:extent cx="1121494" cy="359410"/>
                <wp:effectExtent l="0" t="0" r="0" b="2540"/>
                <wp:docPr id="6" name="Picture 6" descr="Logo, company nam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" name="Picture 149" descr="Logo, company name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645" t="20880" b="21899"/>
                        <a:stretch/>
                      </pic:blipFill>
                      <pic:spPr bwMode="auto">
                        <a:xfrm>
                          <a:off x="0" y="0"/>
                          <a:ext cx="1121494" cy="359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3" w:type="dxa"/>
          <w:tcBorders>
            <w:left w:val="single" w:sz="24" w:space="0" w:color="39C0BA" w:themeColor="accent1"/>
          </w:tcBorders>
          <w:vAlign w:val="bottom"/>
        </w:tcPr>
        <w:p w14:paraId="1346EC94" w14:textId="4ECE83C2" w:rsidR="00613BF6" w:rsidRPr="00B37A4E" w:rsidRDefault="00AB177C" w:rsidP="0076358F">
          <w:pPr>
            <w:pStyle w:val="Footer"/>
          </w:pPr>
          <w:sdt>
            <w:sdtPr>
              <w:alias w:val="Title"/>
              <w:tag w:val=""/>
              <w:id w:val="-1087534068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roofErr w:type="spellStart"/>
              <w:r w:rsidRPr="00AB177C">
                <w:t>AntifragiCity</w:t>
              </w:r>
              <w:proofErr w:type="spellEnd"/>
              <w:r w:rsidRPr="00AB177C">
                <w:t xml:space="preserve"> </w:t>
              </w:r>
              <w:r>
                <w:t>|</w:t>
              </w:r>
              <w:r w:rsidRPr="00AB177C">
                <w:t xml:space="preserve"> WP5 3rd Bi-Weekly </w:t>
              </w:r>
              <w:r>
                <w:rPr>
                  <w:lang w:val="en-US"/>
                </w:rPr>
                <w:t>Meeting - MoM</w:t>
              </w:r>
            </w:sdtContent>
          </w:sdt>
        </w:p>
        <w:p w14:paraId="22EEB60B" w14:textId="77777777" w:rsidR="00613BF6" w:rsidRPr="00613BF6" w:rsidRDefault="004F2A71" w:rsidP="0076358F">
          <w:pPr>
            <w:rPr>
              <w:b/>
              <w:bCs/>
              <w:color w:val="1F1F1F" w:themeColor="text2"/>
            </w:rPr>
          </w:pPr>
          <w:sdt>
            <w:sdtPr>
              <w:rPr>
                <w:rFonts w:ascii="Open Sans" w:hAnsi="Open Sans" w:cs="Open Sans"/>
              </w:rPr>
              <w:alias w:val="Company Address"/>
              <w:tag w:val=""/>
              <w:id w:val="204689207"/>
              <w:dataBinding w:prefixMappings="xmlns:ns0='http://schemas.microsoft.com/office/2006/coverPageProps' " w:xpath="/ns0:CoverPageProperties[1]/ns0:CompanyAddress[1]" w:storeItemID="{55AF091B-3C7A-41E3-B477-F2FDAA23CFDA}"/>
              <w:text/>
            </w:sdtPr>
            <w:sdtEndPr/>
            <w:sdtContent>
              <w:r w:rsidR="00613BF6" w:rsidRPr="00527FD6">
                <w:rPr>
                  <w:rFonts w:ascii="Open Sans" w:hAnsi="Open Sans" w:cs="Open Sans"/>
                </w:rPr>
                <w:t>Thessaloniki, GR</w:t>
              </w:r>
            </w:sdtContent>
          </w:sdt>
          <w:r w:rsidR="00613BF6" w:rsidRPr="00527FD6">
            <w:rPr>
              <w:rFonts w:ascii="Open Sans" w:hAnsi="Open Sans" w:cs="Open Sans"/>
            </w:rPr>
            <w:t xml:space="preserve"> </w:t>
          </w:r>
          <w:r w:rsidR="00613BF6" w:rsidRPr="00527FD6">
            <w:t xml:space="preserve">| </w:t>
          </w:r>
          <w:r w:rsidR="00613BF6" w:rsidRPr="00527FD6">
            <w:fldChar w:fldCharType="begin"/>
          </w:r>
          <w:r w:rsidR="00613BF6" w:rsidRPr="00527FD6">
            <w:instrText xml:space="preserve"> DATE  \@ "MMM yy"  \* MERGEFORMAT </w:instrText>
          </w:r>
          <w:r w:rsidR="00613BF6" w:rsidRPr="00527FD6">
            <w:fldChar w:fldCharType="separate"/>
          </w:r>
          <w:r w:rsidR="00AB177C">
            <w:rPr>
              <w:noProof/>
            </w:rPr>
            <w:t>Apr 26</w:t>
          </w:r>
          <w:r w:rsidR="00613BF6" w:rsidRPr="00527FD6">
            <w:fldChar w:fldCharType="end"/>
          </w:r>
        </w:p>
      </w:tc>
    </w:tr>
  </w:tbl>
  <w:p w14:paraId="0991B25E" w14:textId="77777777" w:rsidR="00FB35EF" w:rsidRDefault="00FB35EF" w:rsidP="0076358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D366D" w14:textId="77777777" w:rsidR="00B37A4E" w:rsidRDefault="00B37A4E" w:rsidP="0076358F"/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68"/>
      <w:gridCol w:w="415"/>
      <w:gridCol w:w="5322"/>
      <w:gridCol w:w="100"/>
    </w:tblGrid>
    <w:tr w:rsidR="00B37A4E" w:rsidRPr="00280E10" w14:paraId="0DF7B84D" w14:textId="77777777" w:rsidTr="00651D13">
      <w:trPr>
        <w:gridAfter w:val="1"/>
        <w:wAfter w:w="103" w:type="dxa"/>
      </w:trPr>
      <w:tc>
        <w:tcPr>
          <w:tcW w:w="2552" w:type="dxa"/>
          <w:tcBorders>
            <w:right w:val="single" w:sz="24" w:space="0" w:color="39C0BA" w:themeColor="accent1"/>
          </w:tcBorders>
          <w:vAlign w:val="center"/>
        </w:tcPr>
        <w:p w14:paraId="744DCB09" w14:textId="77777777" w:rsidR="00B37A4E" w:rsidRDefault="00B37A4E" w:rsidP="0076358F">
          <w:r>
            <w:rPr>
              <w:noProof/>
            </w:rPr>
            <w:drawing>
              <wp:inline distT="0" distB="0" distL="0" distR="0" wp14:anchorId="31073BEB" wp14:editId="7D927232">
                <wp:extent cx="1557617" cy="5397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8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517" t="19039" b="19039"/>
                        <a:stretch/>
                      </pic:blipFill>
                      <pic:spPr bwMode="auto">
                        <a:xfrm>
                          <a:off x="0" y="0"/>
                          <a:ext cx="1558338" cy="54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40" w:type="dxa"/>
          <w:gridSpan w:val="2"/>
          <w:tcBorders>
            <w:left w:val="single" w:sz="24" w:space="0" w:color="39C0BA" w:themeColor="accent1"/>
          </w:tcBorders>
          <w:vAlign w:val="bottom"/>
        </w:tcPr>
        <w:p w14:paraId="6773177F" w14:textId="4928AA37" w:rsidR="00B37A4E" w:rsidRPr="0076358F" w:rsidRDefault="004F2A71" w:rsidP="0076358F">
          <w:pPr>
            <w:pStyle w:val="Title"/>
          </w:pPr>
          <w:sdt>
            <w:sdtPr>
              <w:alias w:val="Title"/>
              <w:tag w:val=""/>
              <w:id w:val="-1686277701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roofErr w:type="spellStart"/>
              <w:r w:rsidR="00AB177C">
                <w:t>AntifragiCity</w:t>
              </w:r>
              <w:proofErr w:type="spellEnd"/>
              <w:r w:rsidR="00AB177C">
                <w:t xml:space="preserve"> | WP5 3rd Bi-Weekly Meeting - MoM</w:t>
              </w:r>
            </w:sdtContent>
          </w:sdt>
          <w:r w:rsidR="00651D13" w:rsidRPr="0076358F">
            <w:t xml:space="preserve"> </w:t>
          </w:r>
        </w:p>
        <w:p w14:paraId="45594D4F" w14:textId="77777777" w:rsidR="00B37A4E" w:rsidRPr="00613BF6" w:rsidRDefault="004F2A71" w:rsidP="0076358F">
          <w:pPr>
            <w:rPr>
              <w:b/>
              <w:bCs/>
              <w:color w:val="1F1F1F" w:themeColor="text2"/>
            </w:rPr>
          </w:pPr>
          <w:sdt>
            <w:sdtPr>
              <w:rPr>
                <w:rFonts w:ascii="Open Sans" w:hAnsi="Open Sans" w:cs="Open Sans"/>
              </w:rPr>
              <w:alias w:val="Company Address"/>
              <w:tag w:val=""/>
              <w:id w:val="1598448628"/>
              <w:dataBinding w:prefixMappings="xmlns:ns0='http://schemas.microsoft.com/office/2006/coverPageProps' " w:xpath="/ns0:CoverPageProperties[1]/ns0:CompanyAddress[1]" w:storeItemID="{55AF091B-3C7A-41E3-B477-F2FDAA23CFDA}"/>
              <w:text/>
            </w:sdtPr>
            <w:sdtEndPr/>
            <w:sdtContent>
              <w:r w:rsidR="00B37A4E" w:rsidRPr="00527FD6">
                <w:rPr>
                  <w:rFonts w:ascii="Open Sans" w:hAnsi="Open Sans" w:cs="Open Sans"/>
                </w:rPr>
                <w:t>Thessaloniki, GR</w:t>
              </w:r>
            </w:sdtContent>
          </w:sdt>
          <w:r w:rsidR="00B37A4E" w:rsidRPr="00527FD6">
            <w:rPr>
              <w:rFonts w:ascii="Open Sans" w:hAnsi="Open Sans" w:cs="Open Sans"/>
            </w:rPr>
            <w:t xml:space="preserve"> </w:t>
          </w:r>
          <w:r w:rsidR="00B37A4E" w:rsidRPr="00527FD6">
            <w:t xml:space="preserve">| </w:t>
          </w:r>
          <w:r w:rsidR="00B37A4E" w:rsidRPr="00527FD6">
            <w:fldChar w:fldCharType="begin"/>
          </w:r>
          <w:r w:rsidR="00B37A4E" w:rsidRPr="00527FD6">
            <w:instrText xml:space="preserve"> DATE  \@ "MMM yy"  \* MERGEFORMAT </w:instrText>
          </w:r>
          <w:r w:rsidR="00B37A4E" w:rsidRPr="00527FD6">
            <w:fldChar w:fldCharType="separate"/>
          </w:r>
          <w:r w:rsidR="00AB177C">
            <w:rPr>
              <w:noProof/>
            </w:rPr>
            <w:t>Apr 26</w:t>
          </w:r>
          <w:r w:rsidR="00B37A4E" w:rsidRPr="00527FD6">
            <w:fldChar w:fldCharType="end"/>
          </w:r>
        </w:p>
      </w:tc>
    </w:tr>
    <w:tr w:rsidR="00613BF6" w:rsidRPr="00280E10" w14:paraId="56EF133D" w14:textId="77777777" w:rsidTr="00C81B8F">
      <w:tc>
        <w:tcPr>
          <w:tcW w:w="2972" w:type="dxa"/>
          <w:gridSpan w:val="2"/>
        </w:tcPr>
        <w:p w14:paraId="73662B53" w14:textId="77777777" w:rsidR="00613BF6" w:rsidRDefault="00613BF6" w:rsidP="0076358F"/>
      </w:tc>
      <w:tc>
        <w:tcPr>
          <w:tcW w:w="5523" w:type="dxa"/>
          <w:gridSpan w:val="2"/>
          <w:vAlign w:val="bottom"/>
        </w:tcPr>
        <w:p w14:paraId="319908B0" w14:textId="77777777" w:rsidR="00613BF6" w:rsidRPr="00613BF6" w:rsidRDefault="00613BF6" w:rsidP="0076358F"/>
      </w:tc>
    </w:tr>
  </w:tbl>
  <w:p w14:paraId="2CC1FA0E" w14:textId="77777777" w:rsidR="00280E10" w:rsidRDefault="00280E10" w:rsidP="007635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2489"/>
    <w:multiLevelType w:val="hybridMultilevel"/>
    <w:tmpl w:val="C4A465C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7E5066"/>
    <w:multiLevelType w:val="hybridMultilevel"/>
    <w:tmpl w:val="6D4CA00C"/>
    <w:lvl w:ilvl="0" w:tplc="A9B0475C">
      <w:start w:val="1"/>
      <w:numFmt w:val="decimal"/>
      <w:lvlText w:val="%1.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51818"/>
    <w:multiLevelType w:val="multilevel"/>
    <w:tmpl w:val="036C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B2233"/>
    <w:multiLevelType w:val="multilevel"/>
    <w:tmpl w:val="6D0C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34FE3"/>
    <w:multiLevelType w:val="hybridMultilevel"/>
    <w:tmpl w:val="EA4C243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4F7F50"/>
    <w:multiLevelType w:val="multilevel"/>
    <w:tmpl w:val="FFAC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039FA"/>
    <w:multiLevelType w:val="hybridMultilevel"/>
    <w:tmpl w:val="C6F097E8"/>
    <w:lvl w:ilvl="0" w:tplc="D41831F2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744B3A"/>
    <w:multiLevelType w:val="hybridMultilevel"/>
    <w:tmpl w:val="4B38F3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2D561F"/>
    <w:multiLevelType w:val="multilevel"/>
    <w:tmpl w:val="6756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1914E4"/>
    <w:multiLevelType w:val="multilevel"/>
    <w:tmpl w:val="D52C94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96159D"/>
    <w:multiLevelType w:val="multilevel"/>
    <w:tmpl w:val="D52C94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8D2599"/>
    <w:multiLevelType w:val="multilevel"/>
    <w:tmpl w:val="D52C94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121C7F"/>
    <w:multiLevelType w:val="hybridMultilevel"/>
    <w:tmpl w:val="C88E79E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8580B5C"/>
    <w:multiLevelType w:val="multilevel"/>
    <w:tmpl w:val="E7B8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3716AC"/>
    <w:multiLevelType w:val="hybridMultilevel"/>
    <w:tmpl w:val="E49494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2865F7"/>
    <w:multiLevelType w:val="hybridMultilevel"/>
    <w:tmpl w:val="1E1EC13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13B107C"/>
    <w:multiLevelType w:val="multilevel"/>
    <w:tmpl w:val="D52C94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C1489A"/>
    <w:multiLevelType w:val="hybridMultilevel"/>
    <w:tmpl w:val="175EBD5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6DD2622"/>
    <w:multiLevelType w:val="multilevel"/>
    <w:tmpl w:val="64FE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7C6257"/>
    <w:multiLevelType w:val="multilevel"/>
    <w:tmpl w:val="CAD6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31620"/>
    <w:multiLevelType w:val="multilevel"/>
    <w:tmpl w:val="160291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4268B0"/>
    <w:multiLevelType w:val="multilevel"/>
    <w:tmpl w:val="D52C94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6460C7"/>
    <w:multiLevelType w:val="multilevel"/>
    <w:tmpl w:val="4936121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b/>
        <w:bCs/>
        <w:color w:val="1F1F1F" w:themeColor="text2"/>
      </w:rPr>
    </w:lvl>
    <w:lvl w:ilvl="1">
      <w:start w:val="1"/>
      <w:numFmt w:val="decimal"/>
      <w:pStyle w:val="Heading2"/>
      <w:lvlText w:val="%1.%2."/>
      <w:lvlJc w:val="left"/>
      <w:pPr>
        <w:ind w:left="1284" w:hanging="432"/>
      </w:pPr>
    </w:lvl>
    <w:lvl w:ilvl="2">
      <w:start w:val="1"/>
      <w:numFmt w:val="decimal"/>
      <w:pStyle w:val="Heading3"/>
      <w:lvlText w:val="%1.%2.%3."/>
      <w:lvlJc w:val="left"/>
      <w:pPr>
        <w:ind w:left="1366" w:hanging="504"/>
      </w:pPr>
    </w:lvl>
    <w:lvl w:ilvl="3">
      <w:start w:val="1"/>
      <w:numFmt w:val="decimal"/>
      <w:pStyle w:val="Heading4"/>
      <w:lvlText w:val="%1.%2.%3.%4."/>
      <w:lvlJc w:val="left"/>
      <w:pPr>
        <w:ind w:left="1870" w:hanging="648"/>
      </w:pPr>
    </w:lvl>
    <w:lvl w:ilvl="4">
      <w:start w:val="1"/>
      <w:numFmt w:val="decimal"/>
      <w:lvlText w:val="%1.%2.%3.%4.%5."/>
      <w:lvlJc w:val="left"/>
      <w:pPr>
        <w:ind w:left="2374" w:hanging="792"/>
      </w:p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23" w15:restartNumberingAfterBreak="0">
    <w:nsid w:val="69D7258A"/>
    <w:multiLevelType w:val="multilevel"/>
    <w:tmpl w:val="D52C94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266D64"/>
    <w:multiLevelType w:val="multilevel"/>
    <w:tmpl w:val="AD2E56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6D650E"/>
    <w:multiLevelType w:val="multilevel"/>
    <w:tmpl w:val="3A52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471309">
    <w:abstractNumId w:val="6"/>
  </w:num>
  <w:num w:numId="2" w16cid:durableId="82073128">
    <w:abstractNumId w:val="1"/>
  </w:num>
  <w:num w:numId="3" w16cid:durableId="2025552779">
    <w:abstractNumId w:val="22"/>
  </w:num>
  <w:num w:numId="4" w16cid:durableId="904606512">
    <w:abstractNumId w:val="7"/>
  </w:num>
  <w:num w:numId="5" w16cid:durableId="1340158467">
    <w:abstractNumId w:val="14"/>
  </w:num>
  <w:num w:numId="6" w16cid:durableId="373314807">
    <w:abstractNumId w:val="22"/>
  </w:num>
  <w:num w:numId="7" w16cid:durableId="1028066456">
    <w:abstractNumId w:val="22"/>
  </w:num>
  <w:num w:numId="8" w16cid:durableId="1650477416">
    <w:abstractNumId w:val="22"/>
  </w:num>
  <w:num w:numId="9" w16cid:durableId="1051461623">
    <w:abstractNumId w:val="22"/>
  </w:num>
  <w:num w:numId="10" w16cid:durableId="1113356217">
    <w:abstractNumId w:val="5"/>
  </w:num>
  <w:num w:numId="11" w16cid:durableId="812648371">
    <w:abstractNumId w:val="10"/>
  </w:num>
  <w:num w:numId="12" w16cid:durableId="1543319858">
    <w:abstractNumId w:val="3"/>
  </w:num>
  <w:num w:numId="13" w16cid:durableId="1578897841">
    <w:abstractNumId w:val="25"/>
  </w:num>
  <w:num w:numId="14" w16cid:durableId="1279608280">
    <w:abstractNumId w:val="19"/>
  </w:num>
  <w:num w:numId="15" w16cid:durableId="362286642">
    <w:abstractNumId w:val="8"/>
  </w:num>
  <w:num w:numId="16" w16cid:durableId="1313173153">
    <w:abstractNumId w:val="18"/>
  </w:num>
  <w:num w:numId="17" w16cid:durableId="178743534">
    <w:abstractNumId w:val="20"/>
  </w:num>
  <w:num w:numId="18" w16cid:durableId="760372840">
    <w:abstractNumId w:val="13"/>
  </w:num>
  <w:num w:numId="19" w16cid:durableId="568925561">
    <w:abstractNumId w:val="2"/>
  </w:num>
  <w:num w:numId="20" w16cid:durableId="1589654014">
    <w:abstractNumId w:val="24"/>
  </w:num>
  <w:num w:numId="21" w16cid:durableId="1258367180">
    <w:abstractNumId w:val="17"/>
  </w:num>
  <w:num w:numId="22" w16cid:durableId="1562325983">
    <w:abstractNumId w:val="11"/>
  </w:num>
  <w:num w:numId="23" w16cid:durableId="1915701880">
    <w:abstractNumId w:val="9"/>
  </w:num>
  <w:num w:numId="24" w16cid:durableId="1465468377">
    <w:abstractNumId w:val="23"/>
  </w:num>
  <w:num w:numId="25" w16cid:durableId="9532209">
    <w:abstractNumId w:val="21"/>
  </w:num>
  <w:num w:numId="26" w16cid:durableId="580453531">
    <w:abstractNumId w:val="16"/>
  </w:num>
  <w:num w:numId="27" w16cid:durableId="1959290129">
    <w:abstractNumId w:val="4"/>
  </w:num>
  <w:num w:numId="28" w16cid:durableId="2122412441">
    <w:abstractNumId w:val="12"/>
  </w:num>
  <w:num w:numId="29" w16cid:durableId="1020623958">
    <w:abstractNumId w:val="15"/>
  </w:num>
  <w:num w:numId="30" w16cid:durableId="52851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77C"/>
    <w:rsid w:val="00053856"/>
    <w:rsid w:val="000539AB"/>
    <w:rsid w:val="000715CE"/>
    <w:rsid w:val="00093BE5"/>
    <w:rsid w:val="00095C09"/>
    <w:rsid w:val="000B627A"/>
    <w:rsid w:val="000D3B56"/>
    <w:rsid w:val="00110C17"/>
    <w:rsid w:val="00143C16"/>
    <w:rsid w:val="00144AA0"/>
    <w:rsid w:val="001452EE"/>
    <w:rsid w:val="001660F9"/>
    <w:rsid w:val="00176BB7"/>
    <w:rsid w:val="00196407"/>
    <w:rsid w:val="001B12D8"/>
    <w:rsid w:val="001E725A"/>
    <w:rsid w:val="002204B0"/>
    <w:rsid w:val="00221787"/>
    <w:rsid w:val="00221B5C"/>
    <w:rsid w:val="0023402B"/>
    <w:rsid w:val="00243CE8"/>
    <w:rsid w:val="00245F69"/>
    <w:rsid w:val="0026126E"/>
    <w:rsid w:val="00277572"/>
    <w:rsid w:val="00280E10"/>
    <w:rsid w:val="002A0C97"/>
    <w:rsid w:val="002A3B32"/>
    <w:rsid w:val="002B529C"/>
    <w:rsid w:val="002B7856"/>
    <w:rsid w:val="002E1303"/>
    <w:rsid w:val="002E6B2F"/>
    <w:rsid w:val="00306EC6"/>
    <w:rsid w:val="00327744"/>
    <w:rsid w:val="0033023E"/>
    <w:rsid w:val="00352F00"/>
    <w:rsid w:val="0035621B"/>
    <w:rsid w:val="003936D9"/>
    <w:rsid w:val="003A4CF8"/>
    <w:rsid w:val="003B3EE7"/>
    <w:rsid w:val="003C350F"/>
    <w:rsid w:val="003D49C1"/>
    <w:rsid w:val="003E17E6"/>
    <w:rsid w:val="003E3A4A"/>
    <w:rsid w:val="003E79C3"/>
    <w:rsid w:val="004122AA"/>
    <w:rsid w:val="00412DCA"/>
    <w:rsid w:val="0044576C"/>
    <w:rsid w:val="004737C4"/>
    <w:rsid w:val="00484F0F"/>
    <w:rsid w:val="004A055A"/>
    <w:rsid w:val="004B05DD"/>
    <w:rsid w:val="004B521E"/>
    <w:rsid w:val="004F0677"/>
    <w:rsid w:val="004F06E7"/>
    <w:rsid w:val="004F2A71"/>
    <w:rsid w:val="004F3014"/>
    <w:rsid w:val="004F4173"/>
    <w:rsid w:val="004F73B9"/>
    <w:rsid w:val="00520A3C"/>
    <w:rsid w:val="00527FD6"/>
    <w:rsid w:val="005433FE"/>
    <w:rsid w:val="005778D0"/>
    <w:rsid w:val="005E4258"/>
    <w:rsid w:val="005F5FFC"/>
    <w:rsid w:val="00601E07"/>
    <w:rsid w:val="00604016"/>
    <w:rsid w:val="006048A9"/>
    <w:rsid w:val="00605EEA"/>
    <w:rsid w:val="00613BF6"/>
    <w:rsid w:val="006337C9"/>
    <w:rsid w:val="00651D13"/>
    <w:rsid w:val="00652C62"/>
    <w:rsid w:val="00670C43"/>
    <w:rsid w:val="00674834"/>
    <w:rsid w:val="006A1852"/>
    <w:rsid w:val="006D72B0"/>
    <w:rsid w:val="00725841"/>
    <w:rsid w:val="00751F16"/>
    <w:rsid w:val="0076358F"/>
    <w:rsid w:val="00772393"/>
    <w:rsid w:val="007A11EA"/>
    <w:rsid w:val="007C20A1"/>
    <w:rsid w:val="007C3AFF"/>
    <w:rsid w:val="007D2E4E"/>
    <w:rsid w:val="007E2C25"/>
    <w:rsid w:val="007E5AA0"/>
    <w:rsid w:val="007F7580"/>
    <w:rsid w:val="008210FC"/>
    <w:rsid w:val="008272DA"/>
    <w:rsid w:val="00827865"/>
    <w:rsid w:val="00845D9F"/>
    <w:rsid w:val="0084694E"/>
    <w:rsid w:val="00851FC8"/>
    <w:rsid w:val="008540D4"/>
    <w:rsid w:val="00866E81"/>
    <w:rsid w:val="00887EFE"/>
    <w:rsid w:val="00887FF9"/>
    <w:rsid w:val="008A5DFE"/>
    <w:rsid w:val="008C1C5F"/>
    <w:rsid w:val="008C48CA"/>
    <w:rsid w:val="008D2CAE"/>
    <w:rsid w:val="008D5077"/>
    <w:rsid w:val="008E79C7"/>
    <w:rsid w:val="00924305"/>
    <w:rsid w:val="00962892"/>
    <w:rsid w:val="009772E5"/>
    <w:rsid w:val="009A393E"/>
    <w:rsid w:val="009D62C2"/>
    <w:rsid w:val="009F6839"/>
    <w:rsid w:val="00A10D80"/>
    <w:rsid w:val="00A12074"/>
    <w:rsid w:val="00A17DA1"/>
    <w:rsid w:val="00A20750"/>
    <w:rsid w:val="00A40803"/>
    <w:rsid w:val="00A54A68"/>
    <w:rsid w:val="00A55832"/>
    <w:rsid w:val="00A57E41"/>
    <w:rsid w:val="00A742BE"/>
    <w:rsid w:val="00A85A10"/>
    <w:rsid w:val="00AA5834"/>
    <w:rsid w:val="00AB177C"/>
    <w:rsid w:val="00AC05B1"/>
    <w:rsid w:val="00AE10B2"/>
    <w:rsid w:val="00B069DA"/>
    <w:rsid w:val="00B07F64"/>
    <w:rsid w:val="00B303DA"/>
    <w:rsid w:val="00B32E42"/>
    <w:rsid w:val="00B37A4E"/>
    <w:rsid w:val="00B91378"/>
    <w:rsid w:val="00B95511"/>
    <w:rsid w:val="00BA09F0"/>
    <w:rsid w:val="00BA4680"/>
    <w:rsid w:val="00BB0301"/>
    <w:rsid w:val="00BC1A9C"/>
    <w:rsid w:val="00BE5B5D"/>
    <w:rsid w:val="00BE5E8D"/>
    <w:rsid w:val="00C14C2D"/>
    <w:rsid w:val="00C30426"/>
    <w:rsid w:val="00C42EC5"/>
    <w:rsid w:val="00C614C8"/>
    <w:rsid w:val="00C70633"/>
    <w:rsid w:val="00C84FAC"/>
    <w:rsid w:val="00C94761"/>
    <w:rsid w:val="00CC5688"/>
    <w:rsid w:val="00CD52C9"/>
    <w:rsid w:val="00D0741B"/>
    <w:rsid w:val="00D1518E"/>
    <w:rsid w:val="00D214FD"/>
    <w:rsid w:val="00D511A5"/>
    <w:rsid w:val="00D6114D"/>
    <w:rsid w:val="00D754DD"/>
    <w:rsid w:val="00D81F2C"/>
    <w:rsid w:val="00D8546C"/>
    <w:rsid w:val="00D962A2"/>
    <w:rsid w:val="00DB3BB8"/>
    <w:rsid w:val="00DB4703"/>
    <w:rsid w:val="00DD1237"/>
    <w:rsid w:val="00DF1065"/>
    <w:rsid w:val="00DF12E8"/>
    <w:rsid w:val="00E02341"/>
    <w:rsid w:val="00E03832"/>
    <w:rsid w:val="00E13F87"/>
    <w:rsid w:val="00E2030C"/>
    <w:rsid w:val="00E24B7B"/>
    <w:rsid w:val="00E268D6"/>
    <w:rsid w:val="00E441D4"/>
    <w:rsid w:val="00E63EBE"/>
    <w:rsid w:val="00E95DF7"/>
    <w:rsid w:val="00EB25ED"/>
    <w:rsid w:val="00EB28AD"/>
    <w:rsid w:val="00EE46FE"/>
    <w:rsid w:val="00EF7FBE"/>
    <w:rsid w:val="00F27B33"/>
    <w:rsid w:val="00F4132E"/>
    <w:rsid w:val="00F416D6"/>
    <w:rsid w:val="00F475D7"/>
    <w:rsid w:val="00F95790"/>
    <w:rsid w:val="00FB35EF"/>
    <w:rsid w:val="00FE6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646E80"/>
  <w15:chartTrackingRefBased/>
  <w15:docId w15:val="{49BB0224-6993-6C4B-BF8F-351658034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mmissioner" w:eastAsiaTheme="minorHAnsi" w:hAnsi="Commissioner" w:cs="Times New Roman (Body CS)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58F"/>
    <w:pPr>
      <w:jc w:val="both"/>
    </w:pPr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5834"/>
    <w:pPr>
      <w:keepNext/>
      <w:keepLines/>
      <w:numPr>
        <w:numId w:val="9"/>
      </w:numPr>
      <w:spacing w:before="480" w:after="240"/>
      <w:outlineLvl w:val="0"/>
    </w:pPr>
    <w:rPr>
      <w:rFonts w:asciiTheme="majorHAnsi" w:eastAsiaTheme="majorEastAsia" w:hAnsiTheme="majorHAnsi" w:cstheme="majorBidi"/>
      <w:color w:val="39C0BA" w:themeColor="accent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358F"/>
    <w:pPr>
      <w:keepNext/>
      <w:keepLines/>
      <w:numPr>
        <w:ilvl w:val="1"/>
        <w:numId w:val="9"/>
      </w:numPr>
      <w:spacing w:before="40" w:after="0" w:line="300" w:lineRule="auto"/>
      <w:ind w:left="708" w:hanging="714"/>
      <w:outlineLvl w:val="1"/>
    </w:pPr>
    <w:rPr>
      <w:rFonts w:asciiTheme="majorHAnsi" w:eastAsiaTheme="majorEastAsia" w:hAnsiTheme="majorHAnsi" w:cstheme="majorBidi"/>
      <w:b/>
      <w:bCs/>
      <w:color w:val="1F1F1F" w:themeColor="text2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5834"/>
    <w:pPr>
      <w:keepNext/>
      <w:keepLines/>
      <w:numPr>
        <w:ilvl w:val="2"/>
        <w:numId w:val="9"/>
      </w:numPr>
      <w:spacing w:before="40" w:after="0"/>
      <w:outlineLvl w:val="2"/>
    </w:pPr>
    <w:rPr>
      <w:rFonts w:asciiTheme="majorHAnsi" w:eastAsiaTheme="majorEastAsia" w:hAnsiTheme="majorHAnsi" w:cstheme="majorBidi"/>
      <w:color w:val="1F1F1F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5834"/>
    <w:pPr>
      <w:keepNext/>
      <w:keepLines/>
      <w:numPr>
        <w:ilvl w:val="3"/>
        <w:numId w:val="9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1F1F1F" w:themeColor="text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B177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A8F8A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Footer"/>
    <w:next w:val="Normal"/>
    <w:link w:val="TitleChar"/>
    <w:uiPriority w:val="10"/>
    <w:qFormat/>
    <w:rsid w:val="0076358F"/>
    <w:rPr>
      <w:b/>
      <w:bCs/>
      <w:sz w:val="32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76358F"/>
    <w:rPr>
      <w:b/>
      <w:bCs/>
      <w:sz w:val="32"/>
      <w:szCs w:val="28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AA5834"/>
    <w:rPr>
      <w:rFonts w:asciiTheme="majorHAnsi" w:eastAsiaTheme="majorEastAsia" w:hAnsiTheme="majorHAnsi" w:cstheme="majorBidi"/>
      <w:color w:val="39C0BA" w:themeColor="accent1"/>
      <w:sz w:val="36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76358F"/>
    <w:rPr>
      <w:rFonts w:asciiTheme="majorHAnsi" w:eastAsiaTheme="majorEastAsia" w:hAnsiTheme="majorHAnsi" w:cstheme="majorBidi"/>
      <w:b/>
      <w:bCs/>
      <w:color w:val="1F1F1F" w:themeColor="text2"/>
      <w:sz w:val="28"/>
      <w:szCs w:val="28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AA5834"/>
    <w:rPr>
      <w:rFonts w:asciiTheme="majorHAnsi" w:eastAsiaTheme="majorEastAsia" w:hAnsiTheme="majorHAnsi" w:cstheme="majorBidi"/>
      <w:color w:val="1F1F1F" w:themeColor="text2"/>
      <w:sz w:val="24"/>
      <w:szCs w:val="24"/>
    </w:rPr>
  </w:style>
  <w:style w:type="paragraph" w:styleId="NoSpacing">
    <w:name w:val="No Spacing"/>
    <w:link w:val="NoSpacingChar"/>
    <w:uiPriority w:val="1"/>
    <w:qFormat/>
    <w:rsid w:val="00AA5834"/>
    <w:pPr>
      <w:spacing w:after="0" w:line="240" w:lineRule="auto"/>
      <w:jc w:val="both"/>
    </w:pPr>
  </w:style>
  <w:style w:type="paragraph" w:styleId="Header">
    <w:name w:val="header"/>
    <w:basedOn w:val="Normal"/>
    <w:link w:val="HeaderChar"/>
    <w:uiPriority w:val="99"/>
    <w:unhideWhenUsed/>
    <w:rsid w:val="00EF7F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FBE"/>
  </w:style>
  <w:style w:type="paragraph" w:styleId="Footer">
    <w:name w:val="footer"/>
    <w:basedOn w:val="Normal"/>
    <w:link w:val="FooterChar"/>
    <w:uiPriority w:val="99"/>
    <w:unhideWhenUsed/>
    <w:rsid w:val="00EF7F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FBE"/>
  </w:style>
  <w:style w:type="table" w:styleId="TableGrid">
    <w:name w:val="Table Grid"/>
    <w:basedOn w:val="TableNormal"/>
    <w:uiPriority w:val="39"/>
    <w:rsid w:val="00243C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AA5834"/>
    <w:rPr>
      <w:rFonts w:asciiTheme="majorHAnsi" w:eastAsiaTheme="majorEastAsia" w:hAnsiTheme="majorHAnsi" w:cstheme="majorBidi"/>
      <w:i/>
      <w:iCs/>
      <w:color w:val="1F1F1F" w:themeColor="text2"/>
      <w:lang w:val="en-AU"/>
    </w:rPr>
  </w:style>
  <w:style w:type="paragraph" w:styleId="Caption">
    <w:name w:val="caption"/>
    <w:basedOn w:val="Normal"/>
    <w:next w:val="Normal"/>
    <w:uiPriority w:val="35"/>
    <w:unhideWhenUsed/>
    <w:qFormat/>
    <w:rsid w:val="00AA5834"/>
    <w:pPr>
      <w:spacing w:after="200" w:line="240" w:lineRule="auto"/>
      <w:jc w:val="center"/>
    </w:pPr>
    <w:rPr>
      <w:rFonts w:asciiTheme="majorHAnsi" w:hAnsiTheme="majorHAnsi"/>
      <w:iCs/>
      <w:color w:val="2A8F8A" w:themeColor="accent1" w:themeShade="BF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35621B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B91378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B91378"/>
    <w:pPr>
      <w:spacing w:after="0"/>
      <w:ind w:left="221"/>
    </w:pPr>
  </w:style>
  <w:style w:type="paragraph" w:styleId="TOC3">
    <w:name w:val="toc 3"/>
    <w:basedOn w:val="Normal"/>
    <w:next w:val="Normal"/>
    <w:autoRedefine/>
    <w:uiPriority w:val="39"/>
    <w:unhideWhenUsed/>
    <w:rsid w:val="00B91378"/>
    <w:pPr>
      <w:tabs>
        <w:tab w:val="left" w:pos="1100"/>
        <w:tab w:val="right" w:leader="dot" w:pos="9016"/>
      </w:tabs>
      <w:spacing w:after="0"/>
      <w:ind w:left="442"/>
    </w:pPr>
  </w:style>
  <w:style w:type="paragraph" w:styleId="TOC1">
    <w:name w:val="toc 1"/>
    <w:basedOn w:val="Normal"/>
    <w:next w:val="Normal"/>
    <w:autoRedefine/>
    <w:uiPriority w:val="39"/>
    <w:unhideWhenUsed/>
    <w:rsid w:val="00B91378"/>
    <w:pPr>
      <w:tabs>
        <w:tab w:val="left" w:pos="440"/>
        <w:tab w:val="right" w:leader="dot" w:pos="9016"/>
      </w:tabs>
      <w:spacing w:before="120" w:after="120"/>
    </w:pPr>
    <w:rPr>
      <w:rFonts w:ascii="Commissioner Light" w:hAnsi="Commissioner Light" w:cstheme="majorHAnsi"/>
      <w:b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A5834"/>
    <w:pPr>
      <w:numPr>
        <w:numId w:val="0"/>
      </w:numPr>
      <w:spacing w:before="360" w:after="120"/>
      <w:jc w:val="left"/>
      <w:outlineLvl w:val="9"/>
    </w:pPr>
    <w:rPr>
      <w:color w:val="2A8F8A" w:themeColor="accent1" w:themeShade="BF"/>
    </w:rPr>
  </w:style>
  <w:style w:type="character" w:customStyle="1" w:styleId="NoSpacingChar">
    <w:name w:val="No Spacing Char"/>
    <w:basedOn w:val="DefaultParagraphFont"/>
    <w:link w:val="NoSpacing"/>
    <w:uiPriority w:val="1"/>
    <w:rsid w:val="00AA5834"/>
  </w:style>
  <w:style w:type="paragraph" w:styleId="TOC9">
    <w:name w:val="toc 9"/>
    <w:aliases w:val="TOC Title"/>
    <w:basedOn w:val="Normal"/>
    <w:next w:val="Normal"/>
    <w:autoRedefine/>
    <w:uiPriority w:val="39"/>
    <w:semiHidden/>
    <w:unhideWhenUsed/>
    <w:rsid w:val="00B91378"/>
    <w:pPr>
      <w:spacing w:after="100"/>
    </w:pPr>
    <w:rPr>
      <w:rFonts w:ascii="Open Sans SemiBold" w:hAnsi="Open Sans SemiBold"/>
      <w:color w:val="39C0BA" w:themeColor="accent1"/>
      <w:sz w:val="28"/>
    </w:rPr>
  </w:style>
  <w:style w:type="character" w:styleId="Strong">
    <w:name w:val="Strong"/>
    <w:basedOn w:val="DefaultParagraphFont"/>
    <w:uiPriority w:val="22"/>
    <w:qFormat/>
    <w:rsid w:val="00AA5834"/>
    <w:rPr>
      <w:rFonts w:ascii="Commissioner SemiBold" w:hAnsi="Commissioner SemiBold"/>
      <w:b/>
      <w:bCs/>
      <w:i w:val="0"/>
      <w:sz w:val="22"/>
    </w:rPr>
  </w:style>
  <w:style w:type="paragraph" w:styleId="Quote">
    <w:name w:val="Quote"/>
    <w:basedOn w:val="Normal"/>
    <w:next w:val="Normal"/>
    <w:link w:val="QuoteChar"/>
    <w:uiPriority w:val="29"/>
    <w:qFormat/>
    <w:rsid w:val="00AA5834"/>
    <w:pPr>
      <w:spacing w:before="200"/>
      <w:ind w:left="864" w:right="864"/>
      <w:jc w:val="center"/>
    </w:pPr>
    <w:rPr>
      <w:rFonts w:ascii="Commissioner ExtraLight Italic" w:hAnsi="Commissioner ExtraLight Italic"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834"/>
    <w:rPr>
      <w:rFonts w:ascii="Commissioner ExtraLight Italic" w:hAnsi="Commissioner ExtraLight Italic"/>
      <w:iCs/>
      <w:color w:val="404040" w:themeColor="text1" w:themeTint="BF"/>
    </w:rPr>
  </w:style>
  <w:style w:type="character" w:styleId="UnresolvedMention">
    <w:name w:val="Unresolved Mention"/>
    <w:basedOn w:val="DefaultParagraphFont"/>
    <w:uiPriority w:val="99"/>
    <w:semiHidden/>
    <w:unhideWhenUsed/>
    <w:rsid w:val="00280E1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A5834"/>
    <w:pPr>
      <w:ind w:left="720"/>
      <w:contextualSpacing/>
      <w:jc w:val="left"/>
    </w:pPr>
  </w:style>
  <w:style w:type="paragraph" w:styleId="Subtitle">
    <w:name w:val="Subtitle"/>
    <w:basedOn w:val="Normal"/>
    <w:next w:val="Normal"/>
    <w:link w:val="SubtitleChar"/>
    <w:uiPriority w:val="11"/>
    <w:qFormat/>
    <w:rsid w:val="00AA5834"/>
    <w:pPr>
      <w:numPr>
        <w:ilvl w:val="1"/>
      </w:numPr>
    </w:pPr>
    <w:rPr>
      <w:rFonts w:ascii="Commissioner Light" w:eastAsiaTheme="minorEastAsia" w:hAnsi="Commissioner Light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A5834"/>
    <w:rPr>
      <w:rFonts w:ascii="Commissioner Light" w:eastAsiaTheme="minorEastAsia" w:hAnsi="Commissioner Light"/>
      <w:color w:val="5A5A5A" w:themeColor="text1" w:themeTint="A5"/>
      <w:spacing w:val="15"/>
    </w:rPr>
  </w:style>
  <w:style w:type="character" w:styleId="Emphasis">
    <w:name w:val="Emphasis"/>
    <w:basedOn w:val="DefaultParagraphFont"/>
    <w:uiPriority w:val="20"/>
    <w:qFormat/>
    <w:rsid w:val="00AA5834"/>
    <w:rPr>
      <w:rFonts w:ascii="Commissioner Light Italic" w:hAnsi="Commissioner Light Italic"/>
      <w:b w:val="0"/>
      <w:i w:val="0"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834"/>
    <w:pPr>
      <w:pBdr>
        <w:top w:val="single" w:sz="4" w:space="10" w:color="39C0BA" w:themeColor="accent1"/>
        <w:bottom w:val="single" w:sz="4" w:space="10" w:color="39C0BA" w:themeColor="accent1"/>
      </w:pBdr>
      <w:spacing w:before="360" w:after="360"/>
      <w:ind w:left="864" w:right="864"/>
      <w:jc w:val="center"/>
    </w:pPr>
    <w:rPr>
      <w:rFonts w:ascii="Commissioner Light Italic" w:hAnsi="Commissioner Light Italic"/>
      <w:iCs/>
      <w:color w:val="39C0B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834"/>
    <w:rPr>
      <w:rFonts w:ascii="Commissioner Light Italic" w:hAnsi="Commissioner Light Italic"/>
      <w:iCs/>
      <w:color w:val="39C0BA" w:themeColor="accent1"/>
    </w:rPr>
  </w:style>
  <w:style w:type="character" w:styleId="SubtleEmphasis">
    <w:name w:val="Subtle Emphasis"/>
    <w:basedOn w:val="DefaultParagraphFont"/>
    <w:uiPriority w:val="19"/>
    <w:qFormat/>
    <w:rsid w:val="00AA5834"/>
    <w:rPr>
      <w:rFonts w:ascii="Commissioner Light Italic" w:hAnsi="Commissioner Light Italic"/>
      <w:b w:val="0"/>
      <w:i w:val="0"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A5834"/>
    <w:rPr>
      <w:rFonts w:ascii="Commissioner Medium Italic" w:hAnsi="Commissioner Medium Italic"/>
      <w:b w:val="0"/>
      <w:i w:val="0"/>
      <w:iCs/>
      <w:color w:val="39C0BA" w:themeColor="accent1"/>
    </w:rPr>
  </w:style>
  <w:style w:type="character" w:styleId="SubtleReference">
    <w:name w:val="Subtle Reference"/>
    <w:basedOn w:val="DefaultParagraphFont"/>
    <w:uiPriority w:val="31"/>
    <w:qFormat/>
    <w:rsid w:val="00AA5834"/>
    <w:rPr>
      <w:rFonts w:ascii="Commissioner Light" w:hAnsi="Commissioner Light"/>
      <w:b w:val="0"/>
      <w:i w:val="0"/>
      <w:smallCaps/>
      <w:color w:val="5A5A5A" w:themeColor="text1" w:themeTint="A5"/>
      <w:sz w:val="22"/>
    </w:rPr>
  </w:style>
  <w:style w:type="character" w:styleId="IntenseReference">
    <w:name w:val="Intense Reference"/>
    <w:basedOn w:val="DefaultParagraphFont"/>
    <w:uiPriority w:val="32"/>
    <w:qFormat/>
    <w:rsid w:val="00AA5834"/>
    <w:rPr>
      <w:rFonts w:ascii="Commissioner Medium Italic" w:hAnsi="Commissioner Medium Italic"/>
      <w:b w:val="0"/>
      <w:bCs/>
      <w:i w:val="0"/>
      <w:smallCaps/>
      <w:color w:val="39C0BA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A5834"/>
    <w:rPr>
      <w:rFonts w:asciiTheme="majorHAnsi" w:hAnsiTheme="majorHAnsi"/>
      <w:b/>
      <w:bCs/>
      <w:i/>
      <w:iCs/>
      <w:spacing w:val="5"/>
    </w:rPr>
  </w:style>
  <w:style w:type="character" w:customStyle="1" w:styleId="Heading5Char">
    <w:name w:val="Heading 5 Char"/>
    <w:basedOn w:val="DefaultParagraphFont"/>
    <w:link w:val="Heading5"/>
    <w:uiPriority w:val="9"/>
    <w:rsid w:val="00AB177C"/>
    <w:rPr>
      <w:rFonts w:asciiTheme="majorHAnsi" w:eastAsiaTheme="majorEastAsia" w:hAnsiTheme="majorHAnsi" w:cstheme="majorBidi"/>
      <w:color w:val="2A8F8A" w:themeColor="accent1" w:themeShade="BF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grizos/Library/CloudStorage/OneDrive-Rhoe&#769;/Rhoe/00%20Team/Survival%20Kit/Rhoe_Report_Small_Template_2024.dotx" TargetMode="External"/></Relationships>
</file>

<file path=word/theme/theme1.xml><?xml version="1.0" encoding="utf-8"?>
<a:theme xmlns:a="http://schemas.openxmlformats.org/drawingml/2006/main" name="Office Theme">
  <a:themeElements>
    <a:clrScheme name="Rhoe New">
      <a:dk1>
        <a:sysClr val="windowText" lastClr="000000"/>
      </a:dk1>
      <a:lt1>
        <a:sysClr val="window" lastClr="FFFFFF"/>
      </a:lt1>
      <a:dk2>
        <a:srgbClr val="1F1F1F"/>
      </a:dk2>
      <a:lt2>
        <a:srgbClr val="E8E8E8"/>
      </a:lt2>
      <a:accent1>
        <a:srgbClr val="39C0BA"/>
      </a:accent1>
      <a:accent2>
        <a:srgbClr val="F46036"/>
      </a:accent2>
      <a:accent3>
        <a:srgbClr val="377DBC"/>
      </a:accent3>
      <a:accent4>
        <a:srgbClr val="F5B700"/>
      </a:accent4>
      <a:accent5>
        <a:srgbClr val="606D5D"/>
      </a:accent5>
      <a:accent6>
        <a:srgbClr val="982649"/>
      </a:accent6>
      <a:hlink>
        <a:srgbClr val="0563C1"/>
      </a:hlink>
      <a:folHlink>
        <a:srgbClr val="954F72"/>
      </a:folHlink>
    </a:clrScheme>
    <a:fontScheme name="Custom 1">
      <a:majorFont>
        <a:latin typeface="Open Sans SemiBold"/>
        <a:ea typeface=""/>
        <a:cs typeface=""/>
      </a:majorFont>
      <a:minorFont>
        <a:latin typeface="Commissioner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Thessaloniki, GR</CompanyAddress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BC1796DB6CCE4EA5D321B256875040" ma:contentTypeVersion="19" ma:contentTypeDescription="Create a new document." ma:contentTypeScope="" ma:versionID="33dd608393fae7bc2bf85948ce3ef93b">
  <xsd:schema xmlns:xsd="http://www.w3.org/2001/XMLSchema" xmlns:xs="http://www.w3.org/2001/XMLSchema" xmlns:p="http://schemas.microsoft.com/office/2006/metadata/properties" xmlns:ns2="bde77534-1496-4651-9b12-ed92f32b2c3d" xmlns:ns3="13932bbf-fbc2-473d-b065-a4ddd785a807" targetNamespace="http://schemas.microsoft.com/office/2006/metadata/properties" ma:root="true" ma:fieldsID="67021b6c42b7db1a093f83df55bedf41" ns2:_="" ns3:_="">
    <xsd:import namespace="bde77534-1496-4651-9b12-ed92f32b2c3d"/>
    <xsd:import namespace="13932bbf-fbc2-473d-b065-a4ddd785a80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e77534-1496-4651-9b12-ed92f32b2c3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Εντοπισμός όλων των στηλών ταξινόμησης" ma:hidden="true" ma:list="{c3cd4eec-74b3-4142-9e1b-54aa17c6ba9c}" ma:internalName="TaxCatchAll" ma:showField="CatchAllData" ma:web="bde77534-1496-4651-9b12-ed92f32b2c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932bbf-fbc2-473d-b065-a4ddd785a8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abf6072-3bbd-49a6-803b-944cd88f84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e77534-1496-4651-9b12-ed92f32b2c3d" xsi:nil="true"/>
    <lcf76f155ced4ddcb4097134ff3c332f xmlns="13932bbf-fbc2-473d-b065-a4ddd785a80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CBD2FC2-7CB4-4120-90E2-BA6C7A4BE1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e77534-1496-4651-9b12-ed92f32b2c3d"/>
    <ds:schemaRef ds:uri="13932bbf-fbc2-473d-b065-a4ddd785a8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1E14304-1707-4348-9E2A-A0BA149E257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C7582B6-85BD-479F-BC5C-EBC159A1D01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D7CBE6ED-D10E-4ACE-A259-0590788AEC28}">
  <ds:schemaRefs>
    <ds:schemaRef ds:uri="http://schemas.microsoft.com/office/2006/metadata/properties"/>
    <ds:schemaRef ds:uri="http://schemas.microsoft.com/office/infopath/2007/PartnerControls"/>
    <ds:schemaRef ds:uri="bde77534-1496-4651-9b12-ed92f32b2c3d"/>
    <ds:schemaRef ds:uri="13932bbf-fbc2-473d-b065-a4ddd785a80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Rhoe_Report_Small_Template_2024.dotx</Template>
  <TotalTime>7</TotalTime>
  <Pages>4</Pages>
  <Words>814</Words>
  <Characters>4643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</vt:lpstr>
    </vt:vector>
  </TitlesOfParts>
  <Company/>
  <LinksUpToDate>false</LinksUpToDate>
  <CharactersWithSpaces>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AntifragiCity | WP5 3rd Bi-Weekly Meeting - MoM</dc:title>
  <dc:subject>Project-Subject</dc:subject>
  <dc:creator>Konstandinos Grizos</dc:creator>
  <cp:keywords/>
  <dc:description>Document Subtitle</dc:description>
  <cp:lastModifiedBy>Konstandinos Grizos</cp:lastModifiedBy>
  <cp:revision>1</cp:revision>
  <cp:lastPrinted>2022-11-14T15:16:00Z</cp:lastPrinted>
  <dcterms:created xsi:type="dcterms:W3CDTF">2026-04-01T14:31:00Z</dcterms:created>
  <dcterms:modified xsi:type="dcterms:W3CDTF">2026-04-01T14:38:00Z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0x010100AEBC1796DB6CCE4EA5D321B256875040</vt:lpwstr>
  </property>
  <property fmtid="{D5CDD505-2E9C-101B-9397-08002B2CF9AE}" pid="3" name="MediaServiceImageTags">
    <vt:lpwstr/>
  </property>
</Properties>
</file>