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14FA3" w14:textId="26393F12" w:rsidR="00AB177C" w:rsidRPr="00B50A86" w:rsidRDefault="00AB177C" w:rsidP="00AB177C">
      <w:pPr>
        <w:pStyle w:val="Title"/>
      </w:pPr>
      <w:r w:rsidRPr="00AB177C">
        <w:t>Minutes of Meeting</w:t>
      </w:r>
    </w:p>
    <w:p w14:paraId="01026756" w14:textId="4433BEF7" w:rsidR="00AB177C" w:rsidRPr="00AB177C" w:rsidRDefault="00AB177C" w:rsidP="00AB177C">
      <w:pPr>
        <w:pStyle w:val="Subtitle"/>
        <w:rPr>
          <w:b/>
          <w:bCs/>
        </w:rPr>
      </w:pPr>
      <w:proofErr w:type="spellStart"/>
      <w:r w:rsidRPr="00AB177C">
        <w:rPr>
          <w:b/>
          <w:bCs/>
        </w:rPr>
        <w:t>AntifragiCity</w:t>
      </w:r>
      <w:proofErr w:type="spellEnd"/>
      <w:r w:rsidRPr="00AB177C">
        <w:rPr>
          <w:b/>
          <w:bCs/>
        </w:rPr>
        <w:t xml:space="preserve"> </w:t>
      </w:r>
      <w:r>
        <w:rPr>
          <w:b/>
          <w:bCs/>
        </w:rPr>
        <w:t>|</w:t>
      </w:r>
      <w:r w:rsidRPr="00AB177C">
        <w:rPr>
          <w:b/>
          <w:bCs/>
        </w:rPr>
        <w:t xml:space="preserve"> WP5 </w:t>
      </w:r>
      <w:r w:rsidR="00B50A86">
        <w:rPr>
          <w:b/>
          <w:bCs/>
        </w:rPr>
        <w:t>4th</w:t>
      </w:r>
      <w:r w:rsidRPr="00AB177C">
        <w:rPr>
          <w:b/>
          <w:bCs/>
        </w:rPr>
        <w:t xml:space="preserve"> Bi-Weekly Meeting</w:t>
      </w:r>
    </w:p>
    <w:p w14:paraId="158A6730" w14:textId="253CE80F" w:rsidR="00AB177C" w:rsidRPr="00AB177C" w:rsidRDefault="00AB177C" w:rsidP="00AB177C">
      <w:pPr>
        <w:jc w:val="left"/>
      </w:pPr>
      <w:r w:rsidRPr="00AB177C">
        <w:rPr>
          <w:rStyle w:val="Heading5Char"/>
        </w:rPr>
        <w:t xml:space="preserve">Date: </w:t>
      </w:r>
      <w:r w:rsidRPr="00AB177C">
        <w:rPr>
          <w:rStyle w:val="Heading5Char"/>
        </w:rPr>
        <w:tab/>
      </w:r>
      <w:r w:rsidRPr="00B50A86">
        <w:tab/>
      </w:r>
      <w:r w:rsidRPr="00B50A86">
        <w:tab/>
      </w:r>
      <w:r w:rsidR="00B50A86">
        <w:t>22</w:t>
      </w:r>
      <w:r w:rsidRPr="00AB177C">
        <w:t xml:space="preserve"> April 2026</w:t>
      </w:r>
      <w:r>
        <w:br/>
      </w:r>
      <w:r w:rsidRPr="00AB177C">
        <w:rPr>
          <w:rStyle w:val="Heading5Char"/>
        </w:rPr>
        <w:t>Work Package:</w:t>
      </w:r>
      <w:r w:rsidRPr="00AB177C">
        <w:t xml:space="preserve"> </w:t>
      </w:r>
      <w:r w:rsidRPr="00B50A86">
        <w:tab/>
      </w:r>
      <w:r w:rsidRPr="00AB177C">
        <w:t>WP5 – The Simulator for Urban Mobility Antifragility</w:t>
      </w:r>
      <w:r>
        <w:br/>
      </w:r>
      <w:r w:rsidRPr="00AB177C">
        <w:rPr>
          <w:rStyle w:val="Heading5Char"/>
        </w:rPr>
        <w:t>Meeting type:</w:t>
      </w:r>
      <w:r w:rsidRPr="00AB177C">
        <w:t xml:space="preserve"> </w:t>
      </w:r>
      <w:r w:rsidRPr="00B50A86">
        <w:tab/>
      </w:r>
      <w:r w:rsidRPr="00AB177C">
        <w:t>Bi-weekly coordination meeting</w:t>
      </w:r>
    </w:p>
    <w:p w14:paraId="79A561BE" w14:textId="4001C22E" w:rsidR="00AB177C" w:rsidRPr="00AB177C" w:rsidRDefault="00AB177C" w:rsidP="00AB177C">
      <w:pPr>
        <w:pStyle w:val="Heading1"/>
      </w:pPr>
      <w:r w:rsidRPr="00AB177C">
        <w:t>Purpose of the meeting</w:t>
      </w:r>
    </w:p>
    <w:p w14:paraId="093465D9" w14:textId="71EFD851" w:rsidR="005F3F01" w:rsidRPr="00B50A86" w:rsidRDefault="005F3F01" w:rsidP="00AB177C">
      <w:r w:rsidRPr="005F3F01">
        <w:t xml:space="preserve">The meeting focused on reviewing WP5 progress, discussing and validating the circulated </w:t>
      </w:r>
      <w:r w:rsidRPr="005F3F01">
        <w:rPr>
          <w:b/>
          <w:bCs/>
        </w:rPr>
        <w:t xml:space="preserve">“WP5 – </w:t>
      </w:r>
      <w:proofErr w:type="spellStart"/>
      <w:r w:rsidRPr="005F3F01">
        <w:rPr>
          <w:b/>
          <w:bCs/>
        </w:rPr>
        <w:t>Rhoé’s</w:t>
      </w:r>
      <w:proofErr w:type="spellEnd"/>
      <w:r w:rsidRPr="005F3F01">
        <w:rPr>
          <w:b/>
          <w:bCs/>
        </w:rPr>
        <w:t xml:space="preserve"> Internal Understanding”</w:t>
      </w:r>
      <w:r w:rsidRPr="005F3F01">
        <w:t xml:space="preserve"> document, refining the working understanding of SUMA’s role and interfaces, and clarifying practical responsibilities across </w:t>
      </w:r>
      <w:r w:rsidRPr="005F3F01">
        <w:rPr>
          <w:b/>
          <w:bCs/>
        </w:rPr>
        <w:t>WP4</w:t>
      </w:r>
      <w:r w:rsidRPr="005F3F01">
        <w:t xml:space="preserve">, </w:t>
      </w:r>
      <w:r w:rsidRPr="005F3F01">
        <w:rPr>
          <w:b/>
          <w:bCs/>
        </w:rPr>
        <w:t>WP5</w:t>
      </w:r>
      <w:r w:rsidRPr="005F3F01">
        <w:t>, and</w:t>
      </w:r>
      <w:r w:rsidRPr="005F3F01">
        <w:rPr>
          <w:b/>
          <w:bCs/>
        </w:rPr>
        <w:t xml:space="preserve"> WP6</w:t>
      </w:r>
      <w:r w:rsidRPr="005F3F01">
        <w:t>, especially in relation to zone definition, pilot adaptation, and next implementation steps.</w:t>
      </w:r>
    </w:p>
    <w:p w14:paraId="43A72B6E" w14:textId="4253DF33" w:rsidR="00AB177C" w:rsidRPr="00AB177C" w:rsidRDefault="00AB177C" w:rsidP="00AB177C">
      <w:pPr>
        <w:pStyle w:val="Heading1"/>
      </w:pPr>
      <w:r w:rsidRPr="00AB177C">
        <w:t>Current WP5 status</w:t>
      </w:r>
    </w:p>
    <w:p w14:paraId="1488F14E" w14:textId="79D0996D" w:rsidR="005F3F01" w:rsidRPr="00B50A86" w:rsidRDefault="005F3F01" w:rsidP="00AB177C">
      <w:r w:rsidRPr="005F3F01">
        <w:t xml:space="preserve">WP5 remains in the specification and alignment phase, with </w:t>
      </w:r>
      <w:r w:rsidRPr="005F3F01">
        <w:rPr>
          <w:b/>
          <w:bCs/>
        </w:rPr>
        <w:t>T5.1 – Core SUMA API specification</w:t>
      </w:r>
      <w:r w:rsidRPr="005F3F01">
        <w:t xml:space="preserve"> as the main active task. The meeting reiterated that the coming months are important for converging on a workable architecture, with </w:t>
      </w:r>
      <w:r w:rsidRPr="005F3F01">
        <w:rPr>
          <w:b/>
          <w:bCs/>
        </w:rPr>
        <w:t>August (M16)</w:t>
      </w:r>
      <w:r w:rsidRPr="005F3F01">
        <w:t xml:space="preserve"> identified as a critical milestone month due to the expected delivery of </w:t>
      </w:r>
      <w:r w:rsidRPr="005F3F01">
        <w:rPr>
          <w:b/>
          <w:bCs/>
        </w:rPr>
        <w:t>D5.1</w:t>
      </w:r>
      <w:r w:rsidRPr="005F3F01">
        <w:t xml:space="preserve">, </w:t>
      </w:r>
      <w:r w:rsidRPr="005F3F01">
        <w:rPr>
          <w:b/>
          <w:bCs/>
        </w:rPr>
        <w:t>D5.4</w:t>
      </w:r>
      <w:r w:rsidRPr="005F3F01">
        <w:t>, and the related milestone.</w:t>
      </w:r>
    </w:p>
    <w:p w14:paraId="47C29ADC" w14:textId="2F7AACE0" w:rsidR="00AB177C" w:rsidRPr="00AB177C" w:rsidRDefault="00AB177C" w:rsidP="00AB177C">
      <w:pPr>
        <w:pStyle w:val="Heading1"/>
      </w:pPr>
      <w:r w:rsidRPr="00AB177C">
        <w:t>Progress reported</w:t>
      </w:r>
    </w:p>
    <w:p w14:paraId="12FB223D" w14:textId="77777777" w:rsidR="00CF34C2" w:rsidRPr="00CF34C2" w:rsidRDefault="00CF34C2" w:rsidP="00CF34C2">
      <w:proofErr w:type="spellStart"/>
      <w:r w:rsidRPr="00CF34C2">
        <w:t>Rhoé</w:t>
      </w:r>
      <w:proofErr w:type="spellEnd"/>
      <w:r w:rsidRPr="00CF34C2">
        <w:t xml:space="preserve"> reported the following progress under T5.1:</w:t>
      </w:r>
    </w:p>
    <w:p w14:paraId="475D31C9" w14:textId="77777777" w:rsidR="00CF34C2" w:rsidRPr="00CF34C2" w:rsidRDefault="00CF34C2" w:rsidP="00CF34C2">
      <w:pPr>
        <w:pStyle w:val="ListParagraph"/>
        <w:numPr>
          <w:ilvl w:val="0"/>
          <w:numId w:val="32"/>
        </w:numPr>
      </w:pPr>
      <w:r w:rsidRPr="00CF34C2">
        <w:t xml:space="preserve">consolidation of the discussions held in the previous meeting into the document </w:t>
      </w:r>
      <w:r w:rsidRPr="00CF34C2">
        <w:rPr>
          <w:b/>
          <w:bCs/>
        </w:rPr>
        <w:t xml:space="preserve">“WP5 – </w:t>
      </w:r>
      <w:proofErr w:type="spellStart"/>
      <w:r w:rsidRPr="00CF34C2">
        <w:rPr>
          <w:b/>
          <w:bCs/>
        </w:rPr>
        <w:t>Rhoé’s</w:t>
      </w:r>
      <w:proofErr w:type="spellEnd"/>
      <w:r w:rsidRPr="00CF34C2">
        <w:rPr>
          <w:b/>
          <w:bCs/>
        </w:rPr>
        <w:t xml:space="preserve"> Internal Understanding”</w:t>
      </w:r>
      <w:r w:rsidRPr="00CF34C2">
        <w:t>, which was circulated to the relevant partners,</w:t>
      </w:r>
    </w:p>
    <w:p w14:paraId="5D4BCBA0" w14:textId="77777777" w:rsidR="00CF34C2" w:rsidRPr="00CF34C2" w:rsidRDefault="00CF34C2" w:rsidP="00CF34C2">
      <w:pPr>
        <w:pStyle w:val="ListParagraph"/>
        <w:numPr>
          <w:ilvl w:val="0"/>
          <w:numId w:val="32"/>
        </w:numPr>
      </w:pPr>
      <w:r w:rsidRPr="00CF34C2">
        <w:t xml:space="preserve">further development of the </w:t>
      </w:r>
      <w:r w:rsidRPr="00CF34C2">
        <w:rPr>
          <w:b/>
          <w:bCs/>
        </w:rPr>
        <w:t>SAS (SUMO Accident Simulator)</w:t>
      </w:r>
      <w:r w:rsidRPr="00CF34C2">
        <w:t xml:space="preserve"> as an early proof of concept, including visualisation improvements and more network-agnostic behaviour,</w:t>
      </w:r>
    </w:p>
    <w:p w14:paraId="51DF94A6" w14:textId="6CFDDD6A" w:rsidR="00CF34C2" w:rsidRPr="00AB177C" w:rsidRDefault="00CF34C2" w:rsidP="00CF34C2">
      <w:pPr>
        <w:pStyle w:val="ListParagraph"/>
        <w:numPr>
          <w:ilvl w:val="0"/>
          <w:numId w:val="32"/>
        </w:numPr>
      </w:pPr>
      <w:r w:rsidRPr="00CF34C2">
        <w:t xml:space="preserve">preparation for reviewing additional WP4 inputs, especially </w:t>
      </w:r>
      <w:r w:rsidRPr="00CF34C2">
        <w:rPr>
          <w:b/>
          <w:bCs/>
        </w:rPr>
        <w:t>D4.2</w:t>
      </w:r>
      <w:r w:rsidRPr="00CF34C2">
        <w:t xml:space="preserve"> and the related repository.</w:t>
      </w:r>
    </w:p>
    <w:p w14:paraId="16CB3680" w14:textId="1DBF516E" w:rsidR="00AB177C" w:rsidRPr="00AB177C" w:rsidRDefault="00AB177C" w:rsidP="00AB177C">
      <w:pPr>
        <w:pStyle w:val="Heading1"/>
      </w:pPr>
      <w:r w:rsidRPr="00AB177C">
        <w:t>Next steps agreed for T5.1</w:t>
      </w:r>
    </w:p>
    <w:p w14:paraId="6A773D33" w14:textId="77777777" w:rsidR="00CD2F94" w:rsidRPr="00CD2F94" w:rsidRDefault="00CD2F94" w:rsidP="00CD2F94">
      <w:r w:rsidRPr="00CD2F94">
        <w:t>The following immediate next steps were identified:</w:t>
      </w:r>
    </w:p>
    <w:p w14:paraId="7B73B9CC" w14:textId="79542FEC" w:rsidR="00CD2F94" w:rsidRPr="00CD2F94" w:rsidRDefault="00CD2F94" w:rsidP="00CD2F94">
      <w:pPr>
        <w:pStyle w:val="ListParagraph"/>
        <w:numPr>
          <w:ilvl w:val="0"/>
          <w:numId w:val="34"/>
        </w:numPr>
      </w:pPr>
      <w:r w:rsidRPr="00CD2F94">
        <w:t xml:space="preserve">review </w:t>
      </w:r>
      <w:r w:rsidRPr="00CD2F94">
        <w:rPr>
          <w:b/>
          <w:bCs/>
        </w:rPr>
        <w:t>WP4 D4.2</w:t>
      </w:r>
      <w:r w:rsidRPr="00CD2F94">
        <w:t xml:space="preserve"> and the associated repository in relation to T5.1,</w:t>
      </w:r>
    </w:p>
    <w:p w14:paraId="21ABB302" w14:textId="6B90B522" w:rsidR="00CD2F94" w:rsidRPr="00CD2F94" w:rsidRDefault="00CD2F94" w:rsidP="00CD2F94">
      <w:pPr>
        <w:pStyle w:val="ListParagraph"/>
        <w:numPr>
          <w:ilvl w:val="0"/>
          <w:numId w:val="34"/>
        </w:numPr>
      </w:pPr>
      <w:r w:rsidRPr="00CD2F94">
        <w:t xml:space="preserve">continue the process for receiving and analysing the technical documentation from </w:t>
      </w:r>
      <w:proofErr w:type="gramStart"/>
      <w:r w:rsidRPr="00CD2F94">
        <w:rPr>
          <w:b/>
          <w:bCs/>
        </w:rPr>
        <w:t>CU</w:t>
      </w:r>
      <w:r>
        <w:rPr>
          <w:b/>
          <w:bCs/>
        </w:rPr>
        <w:t xml:space="preserve"> </w:t>
      </w:r>
      <w:r w:rsidRPr="00CD2F94">
        <w:t xml:space="preserve"> for</w:t>
      </w:r>
      <w:proofErr w:type="gramEnd"/>
      <w:r w:rsidRPr="00CD2F94">
        <w:t xml:space="preserve"> CUSP, subject to NDA handling,</w:t>
      </w:r>
    </w:p>
    <w:p w14:paraId="52FF1CC8" w14:textId="5235EC7B" w:rsidR="00CD2F94" w:rsidRPr="00CD2F94" w:rsidRDefault="00CD2F94" w:rsidP="00CD2F94">
      <w:pPr>
        <w:pStyle w:val="ListParagraph"/>
        <w:numPr>
          <w:ilvl w:val="0"/>
          <w:numId w:val="34"/>
        </w:numPr>
      </w:pPr>
      <w:r w:rsidRPr="00CD2F94">
        <w:lastRenderedPageBreak/>
        <w:t xml:space="preserve">hold a workshop with </w:t>
      </w:r>
      <w:r w:rsidRPr="00CD2F94">
        <w:rPr>
          <w:b/>
          <w:bCs/>
        </w:rPr>
        <w:t>ETH</w:t>
      </w:r>
      <w:r w:rsidRPr="00CD2F94">
        <w:t xml:space="preserve"> on the </w:t>
      </w:r>
      <w:r w:rsidRPr="00CD2F94">
        <w:rPr>
          <w:b/>
          <w:bCs/>
        </w:rPr>
        <w:t>data-driven antifragile traffic control</w:t>
      </w:r>
      <w:r w:rsidRPr="00CD2F94">
        <w:t xml:space="preserve"> </w:t>
      </w:r>
      <w:r>
        <w:t>tool</w:t>
      </w:r>
      <w:r w:rsidRPr="00CD2F94">
        <w:t xml:space="preserve"> and WP4 platform outputs,</w:t>
      </w:r>
    </w:p>
    <w:p w14:paraId="20000252" w14:textId="304D28E9" w:rsidR="00CD2F94" w:rsidRPr="00CD2F94" w:rsidRDefault="00CD2F94" w:rsidP="00CD2F94">
      <w:pPr>
        <w:pStyle w:val="ListParagraph"/>
        <w:numPr>
          <w:ilvl w:val="0"/>
          <w:numId w:val="34"/>
        </w:numPr>
      </w:pPr>
      <w:r w:rsidRPr="00CD2F94">
        <w:t xml:space="preserve">continue discussing the WP4 system description and expected </w:t>
      </w:r>
      <w:r w:rsidR="00810A25">
        <w:t xml:space="preserve">WP5 </w:t>
      </w:r>
      <w:r w:rsidRPr="00CD2F94">
        <w:t>handover structure,</w:t>
      </w:r>
    </w:p>
    <w:p w14:paraId="3B65B937" w14:textId="77777777" w:rsidR="00CD2F94" w:rsidRPr="00CD2F94" w:rsidRDefault="00CD2F94" w:rsidP="00CD2F94">
      <w:pPr>
        <w:pStyle w:val="ListParagraph"/>
        <w:numPr>
          <w:ilvl w:val="0"/>
          <w:numId w:val="34"/>
        </w:numPr>
      </w:pPr>
      <w:r w:rsidRPr="00CD2F94">
        <w:t xml:space="preserve">finalise the implementation roadmap by the </w:t>
      </w:r>
      <w:r w:rsidRPr="00CD2F94">
        <w:rPr>
          <w:b/>
          <w:bCs/>
        </w:rPr>
        <w:t>end of April</w:t>
      </w:r>
      <w:r w:rsidRPr="00CD2F94">
        <w:t>,</w:t>
      </w:r>
    </w:p>
    <w:p w14:paraId="7A5B45DB" w14:textId="642862D4" w:rsidR="00CD2F94" w:rsidRPr="00B50A86" w:rsidRDefault="00CD2F94" w:rsidP="00AB177C">
      <w:pPr>
        <w:pStyle w:val="ListParagraph"/>
        <w:numPr>
          <w:ilvl w:val="0"/>
          <w:numId w:val="34"/>
        </w:numPr>
      </w:pPr>
      <w:r w:rsidRPr="00CD2F94">
        <w:t>continue reviewing and resolving the open questions raised in the circulated SUMA/internal-understanding document.  </w:t>
      </w:r>
    </w:p>
    <w:p w14:paraId="01663878" w14:textId="35A5A7D2" w:rsidR="00AB177C" w:rsidRPr="00AB177C" w:rsidRDefault="00AB177C" w:rsidP="00AB177C">
      <w:pPr>
        <w:pStyle w:val="Heading1"/>
      </w:pPr>
      <w:r w:rsidRPr="00AB177C">
        <w:t>CUSP legal / NDA update</w:t>
      </w:r>
    </w:p>
    <w:p w14:paraId="2FD40DF8" w14:textId="7C0BAB2D" w:rsidR="00810A25" w:rsidRPr="00B50A86" w:rsidRDefault="00810A25" w:rsidP="00AB177C">
      <w:r w:rsidRPr="00810A25">
        <w:t xml:space="preserve">The NDA discussion advanced during this meeting. It was clarified that the relevant technology is licensed to </w:t>
      </w:r>
      <w:r w:rsidRPr="00810A25">
        <w:rPr>
          <w:b/>
          <w:bCs/>
        </w:rPr>
        <w:t>Optimize AI</w:t>
      </w:r>
      <w:r w:rsidRPr="00810A25">
        <w:t xml:space="preserve">, and the NDA shared is short and contains some negotiable items. It was also agreed that interested partners should preferably sign the </w:t>
      </w:r>
      <w:r w:rsidRPr="00810A25">
        <w:rPr>
          <w:b/>
          <w:bCs/>
        </w:rPr>
        <w:t>same NDA document</w:t>
      </w:r>
      <w:r w:rsidRPr="00810A25">
        <w:t>, rather than creating separate agreements. Ali committed to circulate the NDA to those who requested it.</w:t>
      </w:r>
    </w:p>
    <w:p w14:paraId="135EA46D" w14:textId="77777777" w:rsidR="00623DD2" w:rsidRDefault="00AB177C" w:rsidP="00AB177C">
      <w:pPr>
        <w:pStyle w:val="Heading1"/>
      </w:pPr>
      <w:r w:rsidRPr="00AB177C">
        <w:t>Main discussion</w:t>
      </w:r>
      <w:r w:rsidR="00623DD2">
        <w:t>s</w:t>
      </w:r>
      <w:r w:rsidRPr="00AB177C">
        <w:t xml:space="preserve"> </w:t>
      </w:r>
    </w:p>
    <w:p w14:paraId="4D9DAADB" w14:textId="314C788E" w:rsidR="00AB177C" w:rsidRPr="00AB177C" w:rsidRDefault="00623DD2" w:rsidP="00623DD2">
      <w:pPr>
        <w:pStyle w:val="Heading2"/>
      </w:pPr>
      <w:r>
        <w:t>C</w:t>
      </w:r>
      <w:r w:rsidR="00AB177C" w:rsidRPr="00AB177C">
        <w:t>larification of WP4 and WP5 scope</w:t>
      </w:r>
    </w:p>
    <w:p w14:paraId="6404693E" w14:textId="77777777" w:rsidR="00076F83" w:rsidRPr="00076F83" w:rsidRDefault="00076F83" w:rsidP="00076F83">
      <w:r w:rsidRPr="00076F83">
        <w:t xml:space="preserve">A substantial part of the meeting was spent discussing the circulated </w:t>
      </w:r>
      <w:r w:rsidRPr="00076F83">
        <w:rPr>
          <w:b/>
          <w:bCs/>
        </w:rPr>
        <w:t>WP5 internal understanding</w:t>
      </w:r>
      <w:r w:rsidRPr="00076F83">
        <w:t xml:space="preserve"> document. The discussion generally confirmed the central working assumption already outlined there:</w:t>
      </w:r>
    </w:p>
    <w:p w14:paraId="184658E0" w14:textId="77777777" w:rsidR="00076F83" w:rsidRPr="00076F83" w:rsidRDefault="00076F83" w:rsidP="00076F83">
      <w:pPr>
        <w:pStyle w:val="ListParagraph"/>
        <w:numPr>
          <w:ilvl w:val="0"/>
          <w:numId w:val="36"/>
        </w:numPr>
      </w:pPr>
      <w:r w:rsidRPr="00076F83">
        <w:rPr>
          <w:b/>
          <w:bCs/>
        </w:rPr>
        <w:t>WP4</w:t>
      </w:r>
      <w:r w:rsidRPr="00076F83">
        <w:t xml:space="preserve"> develops the generic methods, algorithms, control logic, and KPI extraction mechanisms,</w:t>
      </w:r>
    </w:p>
    <w:p w14:paraId="5DCC4BAF" w14:textId="77777777" w:rsidR="00076F83" w:rsidRPr="00076F83" w:rsidRDefault="00076F83" w:rsidP="00076F83">
      <w:pPr>
        <w:pStyle w:val="ListParagraph"/>
        <w:numPr>
          <w:ilvl w:val="0"/>
          <w:numId w:val="36"/>
        </w:numPr>
      </w:pPr>
      <w:r w:rsidRPr="00076F83">
        <w:rPr>
          <w:b/>
          <w:bCs/>
        </w:rPr>
        <w:t>WP5</w:t>
      </w:r>
      <w:r w:rsidRPr="00076F83">
        <w:t xml:space="preserve"> integrates these outputs into </w:t>
      </w:r>
      <w:r w:rsidRPr="00076F83">
        <w:rPr>
          <w:b/>
          <w:bCs/>
        </w:rPr>
        <w:t>SUMA</w:t>
      </w:r>
      <w:r w:rsidRPr="00076F83">
        <w:t>, adapts them to pilot-specific conditions, and exposes them through a more structured and usable API/system environment,</w:t>
      </w:r>
    </w:p>
    <w:p w14:paraId="01806F44" w14:textId="77777777" w:rsidR="00076F83" w:rsidRPr="00076F83" w:rsidRDefault="00076F83" w:rsidP="00076F83">
      <w:pPr>
        <w:pStyle w:val="ListParagraph"/>
        <w:numPr>
          <w:ilvl w:val="0"/>
          <w:numId w:val="36"/>
        </w:numPr>
      </w:pPr>
      <w:r w:rsidRPr="00076F83">
        <w:rPr>
          <w:b/>
          <w:bCs/>
        </w:rPr>
        <w:t>WP6</w:t>
      </w:r>
      <w:r w:rsidRPr="00076F83">
        <w:t xml:space="preserve"> is expected to provide pilot-specific definitions, data, and deployment context for demonstrations.    </w:t>
      </w:r>
    </w:p>
    <w:p w14:paraId="6DADB4D6" w14:textId="35194D4B" w:rsidR="00076F83" w:rsidRDefault="00076F83" w:rsidP="00076F83">
      <w:r w:rsidRPr="00076F83">
        <w:t>This confirms the earlier distinction that WP5 is not expected to create entirely new control methods, but rather to make the WP4 methods usable in the pilot and demonstration context through integration, parameterisation, and workflow design.  </w:t>
      </w:r>
    </w:p>
    <w:p w14:paraId="58F0E579" w14:textId="77777777" w:rsidR="00453779" w:rsidRPr="00453779" w:rsidRDefault="00453779" w:rsidP="00623DD2">
      <w:pPr>
        <w:pStyle w:val="Heading2"/>
      </w:pPr>
      <w:r w:rsidRPr="00453779">
        <w:t>Discussion on inputs, outputs, and usability</w:t>
      </w:r>
    </w:p>
    <w:p w14:paraId="2CA03869" w14:textId="77777777" w:rsidR="00453779" w:rsidRPr="00453779" w:rsidRDefault="00453779" w:rsidP="00453779">
      <w:r w:rsidRPr="00453779">
        <w:t>The discussion refined the understanding of SUMA as a system that should:</w:t>
      </w:r>
    </w:p>
    <w:p w14:paraId="19A0EBBD" w14:textId="77777777" w:rsidR="00453779" w:rsidRPr="00453779" w:rsidRDefault="00453779" w:rsidP="00453779">
      <w:pPr>
        <w:pStyle w:val="ListParagraph"/>
        <w:numPr>
          <w:ilvl w:val="0"/>
          <w:numId w:val="38"/>
        </w:numPr>
      </w:pPr>
      <w:r w:rsidRPr="00453779">
        <w:t>accept disruption events, pilot-specific data, and mobility triage inputs,</w:t>
      </w:r>
    </w:p>
    <w:p w14:paraId="4D807219" w14:textId="77777777" w:rsidR="00453779" w:rsidRPr="00453779" w:rsidRDefault="00453779" w:rsidP="00453779">
      <w:pPr>
        <w:pStyle w:val="ListParagraph"/>
        <w:numPr>
          <w:ilvl w:val="0"/>
          <w:numId w:val="38"/>
        </w:numPr>
      </w:pPr>
      <w:r w:rsidRPr="00453779">
        <w:t>use simulation tools such as SUMO together with WP4 methods,</w:t>
      </w:r>
    </w:p>
    <w:p w14:paraId="53A60B03" w14:textId="77777777" w:rsidR="00453779" w:rsidRPr="00453779" w:rsidRDefault="00453779" w:rsidP="00453779">
      <w:pPr>
        <w:pStyle w:val="ListParagraph"/>
        <w:numPr>
          <w:ilvl w:val="0"/>
          <w:numId w:val="38"/>
        </w:numPr>
      </w:pPr>
      <w:r w:rsidRPr="00453779">
        <w:t>produce mobility, resilience, antifragility, and environmental indicators,</w:t>
      </w:r>
    </w:p>
    <w:p w14:paraId="24015B71" w14:textId="77777777" w:rsidR="00453779" w:rsidRPr="00453779" w:rsidRDefault="00453779" w:rsidP="00453779">
      <w:pPr>
        <w:pStyle w:val="ListParagraph"/>
        <w:numPr>
          <w:ilvl w:val="0"/>
          <w:numId w:val="38"/>
        </w:numPr>
      </w:pPr>
      <w:r w:rsidRPr="00453779">
        <w:t>support both technical and non-technical users through different layers of parameterisation.    </w:t>
      </w:r>
    </w:p>
    <w:p w14:paraId="130EA15E" w14:textId="009811FB" w:rsidR="00453779" w:rsidRPr="00AB177C" w:rsidRDefault="00453779" w:rsidP="00076F83">
      <w:r w:rsidRPr="00453779">
        <w:lastRenderedPageBreak/>
        <w:t>It was specifically noted that SUMA should likely include a simplified or “dummy” user-facing mode for less technical stakeholders, while preserving deeper configurability in the backend.</w:t>
      </w:r>
    </w:p>
    <w:p w14:paraId="7C3E3A0A" w14:textId="1C4CADAE" w:rsidR="00623DD2" w:rsidRPr="00623DD2" w:rsidRDefault="00623DD2" w:rsidP="00623DD2">
      <w:pPr>
        <w:pStyle w:val="Heading2"/>
      </w:pPr>
      <w:r>
        <w:t>P</w:t>
      </w:r>
      <w:r w:rsidRPr="00623DD2">
        <w:t>rotected zones / congestion zones</w:t>
      </w:r>
    </w:p>
    <w:p w14:paraId="7A459C9F" w14:textId="77777777" w:rsidR="00623DD2" w:rsidRPr="00623DD2" w:rsidRDefault="00623DD2" w:rsidP="00623DD2">
      <w:r w:rsidRPr="00623DD2">
        <w:t xml:space="preserve">A major point of discussion concerned the definition of </w:t>
      </w:r>
      <w:r w:rsidRPr="00623DD2">
        <w:rPr>
          <w:b/>
          <w:bCs/>
        </w:rPr>
        <w:t>protected zones / congestion zones</w:t>
      </w:r>
      <w:r w:rsidRPr="00623DD2">
        <w:t>, especially in the context of WP4 perimeter-control methods.</w:t>
      </w:r>
    </w:p>
    <w:p w14:paraId="5B967DDD" w14:textId="77777777" w:rsidR="00623DD2" w:rsidRPr="00623DD2" w:rsidRDefault="00623DD2" w:rsidP="00623DD2">
      <w:r w:rsidRPr="00623DD2">
        <w:t>The shared direction from the discussion was:</w:t>
      </w:r>
    </w:p>
    <w:p w14:paraId="37677C19" w14:textId="77777777" w:rsidR="00623DD2" w:rsidRPr="00623DD2" w:rsidRDefault="00623DD2" w:rsidP="00623DD2">
      <w:pPr>
        <w:pStyle w:val="ListParagraph"/>
        <w:numPr>
          <w:ilvl w:val="0"/>
          <w:numId w:val="47"/>
        </w:numPr>
      </w:pPr>
      <w:r w:rsidRPr="00623DD2">
        <w:t xml:space="preserve">WP4 should provide the </w:t>
      </w:r>
      <w:r w:rsidRPr="00623DD2">
        <w:rPr>
          <w:b/>
          <w:bCs/>
        </w:rPr>
        <w:t>high-level method / algorithmic logic</w:t>
      </w:r>
      <w:r w:rsidRPr="00623DD2">
        <w:t>,</w:t>
      </w:r>
    </w:p>
    <w:p w14:paraId="1810ABBE" w14:textId="77777777" w:rsidR="00623DD2" w:rsidRPr="00623DD2" w:rsidRDefault="00623DD2" w:rsidP="00623DD2">
      <w:pPr>
        <w:pStyle w:val="ListParagraph"/>
        <w:numPr>
          <w:ilvl w:val="0"/>
          <w:numId w:val="47"/>
        </w:numPr>
      </w:pPr>
      <w:r w:rsidRPr="00623DD2">
        <w:t>WP5 should make this usable within SUMA by supporting configuration and user interaction,</w:t>
      </w:r>
    </w:p>
    <w:p w14:paraId="529957A3" w14:textId="77777777" w:rsidR="00623DD2" w:rsidRPr="00623DD2" w:rsidRDefault="00623DD2" w:rsidP="00623DD2">
      <w:pPr>
        <w:pStyle w:val="ListParagraph"/>
        <w:numPr>
          <w:ilvl w:val="0"/>
          <w:numId w:val="47"/>
        </w:numPr>
      </w:pPr>
      <w:r w:rsidRPr="00623DD2">
        <w:t>WP6 / pilot partners should ultimately provide the pilot-specific definitions and deployment choices.    </w:t>
      </w:r>
    </w:p>
    <w:p w14:paraId="5FC3EA38" w14:textId="77777777" w:rsidR="00623DD2" w:rsidRPr="00623DD2" w:rsidRDefault="00623DD2" w:rsidP="00623DD2">
      <w:r w:rsidRPr="00623DD2">
        <w:t xml:space="preserve">It was also acknowledged that this flexibility has limits. ETH explained that changing congestion-zone boundaries is technically possible, but because the current method is learning-based, changing the zone can require </w:t>
      </w:r>
      <w:r w:rsidRPr="00623DD2">
        <w:rPr>
          <w:b/>
          <w:bCs/>
        </w:rPr>
        <w:t>retraining</w:t>
      </w:r>
      <w:r w:rsidRPr="00623DD2">
        <w:t>, making frequent redefinition impractical. The preference therefore is for a relatively stable zone definition over a multi-year horizon, ideally informed by local authority knowledge and city-specific understanding.  </w:t>
      </w:r>
    </w:p>
    <w:p w14:paraId="79FD56A8" w14:textId="77777777" w:rsidR="00623DD2" w:rsidRPr="00623DD2" w:rsidRDefault="00623DD2" w:rsidP="0097292D">
      <w:pPr>
        <w:pStyle w:val="Heading2"/>
      </w:pPr>
      <w:r w:rsidRPr="00623DD2">
        <w:t>Boundary definition and KPI implications</w:t>
      </w:r>
    </w:p>
    <w:p w14:paraId="06F275F4" w14:textId="77777777" w:rsidR="00623DD2" w:rsidRPr="00623DD2" w:rsidRDefault="00623DD2" w:rsidP="00623DD2">
      <w:r w:rsidRPr="00623DD2">
        <w:t>The meeting also highlighted that precise boundary definitions are important not only for control logic, but also for KPI consistency and equilibrium modelling. It was stressed that the relevant parameters and assumptions used to define these boundaries should be identifiable and documented so that reporting and interpretation remain consistent.  </w:t>
      </w:r>
    </w:p>
    <w:p w14:paraId="1EA3BBFA" w14:textId="77777777" w:rsidR="00623DD2" w:rsidRPr="00623DD2" w:rsidRDefault="00623DD2" w:rsidP="0097292D">
      <w:pPr>
        <w:pStyle w:val="Heading2"/>
      </w:pPr>
      <w:r w:rsidRPr="00623DD2">
        <w:t>Bottom-up vs top-down scenario generation</w:t>
      </w:r>
    </w:p>
    <w:p w14:paraId="0A6F315A" w14:textId="77777777" w:rsidR="00623DD2" w:rsidRPr="00623DD2" w:rsidRDefault="00623DD2" w:rsidP="00623DD2">
      <w:r w:rsidRPr="00623DD2">
        <w:t xml:space="preserve">Another useful discussion point concerned whether SUMA should support only a </w:t>
      </w:r>
      <w:r w:rsidRPr="00623DD2">
        <w:rPr>
          <w:b/>
          <w:bCs/>
        </w:rPr>
        <w:t>bottom-up</w:t>
      </w:r>
      <w:r w:rsidRPr="00623DD2">
        <w:t xml:space="preserve"> event-driven workflow or also a more </w:t>
      </w:r>
      <w:r w:rsidRPr="00623DD2">
        <w:rPr>
          <w:b/>
          <w:bCs/>
        </w:rPr>
        <w:t>top-down</w:t>
      </w:r>
      <w:r w:rsidRPr="00623DD2">
        <w:t xml:space="preserve"> scenario-generation mode. This directly connects to one of the open questions already raised in the internal understanding document.  </w:t>
      </w:r>
    </w:p>
    <w:p w14:paraId="66C500C4" w14:textId="77777777" w:rsidR="00623DD2" w:rsidRPr="00623DD2" w:rsidRDefault="00623DD2" w:rsidP="00623DD2">
      <w:r w:rsidRPr="00623DD2">
        <w:t>The emerging conclusion was that both approaches are useful:</w:t>
      </w:r>
    </w:p>
    <w:p w14:paraId="2EBB4C73" w14:textId="77777777" w:rsidR="00623DD2" w:rsidRPr="00623DD2" w:rsidRDefault="00623DD2" w:rsidP="0097292D">
      <w:pPr>
        <w:pStyle w:val="ListParagraph"/>
        <w:numPr>
          <w:ilvl w:val="0"/>
          <w:numId w:val="48"/>
        </w:numPr>
      </w:pPr>
      <w:r w:rsidRPr="0097292D">
        <w:rPr>
          <w:b/>
          <w:bCs/>
        </w:rPr>
        <w:t>bottom-up</w:t>
      </w:r>
      <w:r w:rsidRPr="00623DD2">
        <w:t xml:space="preserve"> for real or historically grounded disruptions and events,</w:t>
      </w:r>
    </w:p>
    <w:p w14:paraId="6270AB2C" w14:textId="77777777" w:rsidR="00623DD2" w:rsidRPr="00623DD2" w:rsidRDefault="00623DD2" w:rsidP="0097292D">
      <w:pPr>
        <w:pStyle w:val="ListParagraph"/>
        <w:numPr>
          <w:ilvl w:val="0"/>
          <w:numId w:val="48"/>
        </w:numPr>
      </w:pPr>
      <w:r w:rsidRPr="0097292D">
        <w:rPr>
          <w:b/>
          <w:bCs/>
        </w:rPr>
        <w:t>top-down</w:t>
      </w:r>
      <w:r w:rsidRPr="00623DD2">
        <w:t xml:space="preserve"> for intentionally stress-testing the system through exploratory scenarios.  </w:t>
      </w:r>
    </w:p>
    <w:p w14:paraId="17639732" w14:textId="77777777" w:rsidR="00623DD2" w:rsidRPr="00623DD2" w:rsidRDefault="00623DD2" w:rsidP="00623DD2">
      <w:r w:rsidRPr="00623DD2">
        <w:t>This does not fully close the issue at specification level, but it does indicate that SUMA should likely support both perspectives in some form.</w:t>
      </w:r>
    </w:p>
    <w:p w14:paraId="62AC1554" w14:textId="4947311C" w:rsidR="00623DD2" w:rsidRPr="00623DD2" w:rsidRDefault="00623DD2" w:rsidP="0097292D">
      <w:pPr>
        <w:pStyle w:val="Heading2"/>
      </w:pPr>
      <w:r w:rsidRPr="00623DD2">
        <w:t>Mini-GA</w:t>
      </w:r>
    </w:p>
    <w:p w14:paraId="7EBB323F" w14:textId="4B33E706" w:rsidR="00623DD2" w:rsidRPr="00623DD2" w:rsidRDefault="00623DD2" w:rsidP="00623DD2">
      <w:r w:rsidRPr="00623DD2">
        <w:t xml:space="preserve">The group also agreed to move toward a </w:t>
      </w:r>
      <w:r w:rsidRPr="00623DD2">
        <w:rPr>
          <w:b/>
          <w:bCs/>
        </w:rPr>
        <w:t>Mini-GA / prototype-oriented exercise</w:t>
      </w:r>
      <w:r w:rsidRPr="00623DD2">
        <w:t xml:space="preserve"> to translate the current conceptual understanding into a proof-of-concept path, initial </w:t>
      </w:r>
      <w:r w:rsidRPr="00623DD2">
        <w:lastRenderedPageBreak/>
        <w:t>API ideas, and an early data ontology direction. Yacine committed to draft and circulate an agenda for this in the coming days.  </w:t>
      </w:r>
    </w:p>
    <w:p w14:paraId="2F451357" w14:textId="77777777" w:rsidR="00623DD2" w:rsidRPr="00623DD2" w:rsidRDefault="00623DD2" w:rsidP="00B66E37">
      <w:pPr>
        <w:pStyle w:val="Heading2"/>
      </w:pPr>
      <w:r w:rsidRPr="00623DD2">
        <w:t>SUMO Accident Simulator demonstration</w:t>
      </w:r>
    </w:p>
    <w:p w14:paraId="0803B3BF" w14:textId="77777777" w:rsidR="00623DD2" w:rsidRPr="00623DD2" w:rsidRDefault="00623DD2" w:rsidP="00623DD2">
      <w:r w:rsidRPr="00623DD2">
        <w:t xml:space="preserve">Konstandinos also presented the current version of the </w:t>
      </w:r>
      <w:r w:rsidRPr="00623DD2">
        <w:rPr>
          <w:b/>
          <w:bCs/>
        </w:rPr>
        <w:t>SUMO Accident Simulator</w:t>
      </w:r>
      <w:r w:rsidRPr="00623DD2">
        <w:t xml:space="preserve"> as a proof of concept. The demo illustrated OD-based traffic generation, simulated accidents, and the observable effect of incidents on network speed. It was presented as an early demonstrator rather than a validated result, but useful as an indication of implementation direction.  </w:t>
      </w:r>
    </w:p>
    <w:p w14:paraId="11135046" w14:textId="77777777" w:rsidR="00623DD2" w:rsidRPr="00623DD2" w:rsidRDefault="00623DD2" w:rsidP="00CB44DB">
      <w:pPr>
        <w:pStyle w:val="Heading1"/>
      </w:pPr>
      <w:r w:rsidRPr="00623DD2">
        <w:t>Decisions / conclusions</w:t>
      </w:r>
    </w:p>
    <w:p w14:paraId="2CFB5583" w14:textId="77777777" w:rsidR="00623DD2" w:rsidRPr="00623DD2" w:rsidRDefault="00623DD2" w:rsidP="00623DD2">
      <w:r w:rsidRPr="00623DD2">
        <w:t>The following conclusions can be considered agreed:</w:t>
      </w:r>
    </w:p>
    <w:p w14:paraId="410C5264" w14:textId="77777777" w:rsidR="00623DD2" w:rsidRPr="00623DD2" w:rsidRDefault="00623DD2" w:rsidP="00CB44DB">
      <w:pPr>
        <w:pStyle w:val="ListParagraph"/>
        <w:numPr>
          <w:ilvl w:val="0"/>
          <w:numId w:val="49"/>
        </w:numPr>
      </w:pPr>
      <w:r w:rsidRPr="00623DD2">
        <w:t xml:space="preserve">the circulated </w:t>
      </w:r>
      <w:r w:rsidRPr="00CB44DB">
        <w:rPr>
          <w:b/>
          <w:bCs/>
        </w:rPr>
        <w:t>WP5 internal understanding</w:t>
      </w:r>
      <w:r w:rsidRPr="00623DD2">
        <w:t xml:space="preserve"> document broadly reflects the current consortium understanding and serves as a useful basis for continuing T5.1 discussions,</w:t>
      </w:r>
    </w:p>
    <w:p w14:paraId="10C18AF7" w14:textId="77777777" w:rsidR="00623DD2" w:rsidRPr="00623DD2" w:rsidRDefault="00623DD2" w:rsidP="00CB44DB">
      <w:pPr>
        <w:pStyle w:val="ListParagraph"/>
        <w:numPr>
          <w:ilvl w:val="0"/>
          <w:numId w:val="49"/>
        </w:numPr>
      </w:pPr>
      <w:r w:rsidRPr="00623DD2">
        <w:t>WP4 provides generic methods and building blocks, while WP5 is responsible for integration, pilot adaptation, and structured/API-driven operationalisation inside SUMA,</w:t>
      </w:r>
    </w:p>
    <w:p w14:paraId="6BFCE7E4" w14:textId="77777777" w:rsidR="00623DD2" w:rsidRPr="00623DD2" w:rsidRDefault="00623DD2" w:rsidP="00CB44DB">
      <w:pPr>
        <w:pStyle w:val="ListParagraph"/>
        <w:numPr>
          <w:ilvl w:val="0"/>
          <w:numId w:val="49"/>
        </w:numPr>
      </w:pPr>
      <w:r w:rsidRPr="00623DD2">
        <w:t>pilot-specific definitions such as concrete zone boundaries will need input from WP6 / city-side deployment context,</w:t>
      </w:r>
    </w:p>
    <w:p w14:paraId="6058FE94" w14:textId="77777777" w:rsidR="00623DD2" w:rsidRPr="00623DD2" w:rsidRDefault="00623DD2" w:rsidP="00CB44DB">
      <w:pPr>
        <w:pStyle w:val="ListParagraph"/>
        <w:numPr>
          <w:ilvl w:val="0"/>
          <w:numId w:val="49"/>
        </w:numPr>
      </w:pPr>
      <w:r w:rsidRPr="00623DD2">
        <w:t>SUMA should support both technical configurability and simpler user-facing interaction modes,</w:t>
      </w:r>
    </w:p>
    <w:p w14:paraId="512B4B0E" w14:textId="77777777" w:rsidR="00623DD2" w:rsidRPr="00623DD2" w:rsidRDefault="00623DD2" w:rsidP="00CB44DB">
      <w:pPr>
        <w:pStyle w:val="ListParagraph"/>
        <w:numPr>
          <w:ilvl w:val="0"/>
          <w:numId w:val="49"/>
        </w:numPr>
      </w:pPr>
      <w:r w:rsidRPr="00623DD2">
        <w:t>both bottom-up and top-down scenario perspectives are relevant and should inform the T5.1 specification,</w:t>
      </w:r>
    </w:p>
    <w:p w14:paraId="04EB4962" w14:textId="42175BD6" w:rsidR="00623DD2" w:rsidRPr="00623DD2" w:rsidRDefault="00F74634" w:rsidP="00CB44DB">
      <w:pPr>
        <w:pStyle w:val="ListParagraph"/>
        <w:numPr>
          <w:ilvl w:val="0"/>
          <w:numId w:val="49"/>
        </w:numPr>
      </w:pPr>
      <w:r>
        <w:t>the</w:t>
      </w:r>
      <w:r w:rsidR="00623DD2" w:rsidRPr="00623DD2">
        <w:t xml:space="preserve"> Mini-GA / prototype discussion should be used to move from conceptual alignment toward a more concrete implementation path.    </w:t>
      </w:r>
    </w:p>
    <w:p w14:paraId="516ADA4A" w14:textId="77777777" w:rsidR="00623DD2" w:rsidRPr="00623DD2" w:rsidRDefault="00623DD2" w:rsidP="00F74634">
      <w:pPr>
        <w:pStyle w:val="Heading1"/>
      </w:pPr>
      <w:r w:rsidRPr="00623DD2">
        <w:t>Action points</w:t>
      </w:r>
    </w:p>
    <w:p w14:paraId="0B4530BD" w14:textId="77777777" w:rsidR="00623DD2" w:rsidRPr="00623DD2" w:rsidRDefault="00623DD2" w:rsidP="001935A8">
      <w:pPr>
        <w:pStyle w:val="Heading6"/>
      </w:pPr>
      <w:proofErr w:type="spellStart"/>
      <w:r w:rsidRPr="00623DD2">
        <w:t>Rhoé</w:t>
      </w:r>
      <w:proofErr w:type="spellEnd"/>
    </w:p>
    <w:p w14:paraId="786B6CB1" w14:textId="77777777" w:rsidR="00623DD2" w:rsidRPr="00623DD2" w:rsidRDefault="00623DD2" w:rsidP="00F74634">
      <w:pPr>
        <w:pStyle w:val="ListParagraph"/>
        <w:numPr>
          <w:ilvl w:val="0"/>
          <w:numId w:val="50"/>
        </w:numPr>
      </w:pPr>
      <w:r w:rsidRPr="00623DD2">
        <w:t xml:space="preserve">Review </w:t>
      </w:r>
      <w:r w:rsidRPr="00F74634">
        <w:rPr>
          <w:b/>
          <w:bCs/>
        </w:rPr>
        <w:t>D4.2</w:t>
      </w:r>
      <w:r w:rsidRPr="00623DD2">
        <w:t xml:space="preserve"> and the associated repository in relation to T5.1.</w:t>
      </w:r>
    </w:p>
    <w:p w14:paraId="4C35BEAE" w14:textId="77777777" w:rsidR="00623DD2" w:rsidRPr="00623DD2" w:rsidRDefault="00623DD2" w:rsidP="00F74634">
      <w:pPr>
        <w:pStyle w:val="ListParagraph"/>
        <w:numPr>
          <w:ilvl w:val="0"/>
          <w:numId w:val="50"/>
        </w:numPr>
      </w:pPr>
      <w:r w:rsidRPr="00623DD2">
        <w:t>Continue refining the implementation roadmap by end of April.</w:t>
      </w:r>
    </w:p>
    <w:p w14:paraId="44E10721" w14:textId="77777777" w:rsidR="00623DD2" w:rsidRPr="00623DD2" w:rsidRDefault="00623DD2" w:rsidP="00F74634">
      <w:pPr>
        <w:pStyle w:val="ListParagraph"/>
        <w:numPr>
          <w:ilvl w:val="0"/>
          <w:numId w:val="50"/>
        </w:numPr>
      </w:pPr>
      <w:r w:rsidRPr="00623DD2">
        <w:t>Organise the workshop with ETH on data-driven antifragile traffic control.</w:t>
      </w:r>
    </w:p>
    <w:p w14:paraId="07DB68BD" w14:textId="77777777" w:rsidR="00623DD2" w:rsidRPr="00623DD2" w:rsidRDefault="00623DD2" w:rsidP="00F74634">
      <w:pPr>
        <w:pStyle w:val="ListParagraph"/>
        <w:numPr>
          <w:ilvl w:val="0"/>
          <w:numId w:val="50"/>
        </w:numPr>
      </w:pPr>
      <w:r w:rsidRPr="00623DD2">
        <w:t>Continue reviewing Hichem’s repository and explore early pilot-oriented simulation tests.</w:t>
      </w:r>
    </w:p>
    <w:p w14:paraId="074DD5C8" w14:textId="18CE2F63" w:rsidR="00623DD2" w:rsidRPr="00623DD2" w:rsidRDefault="00623DD2" w:rsidP="00F74634">
      <w:pPr>
        <w:pStyle w:val="ListParagraph"/>
        <w:numPr>
          <w:ilvl w:val="0"/>
          <w:numId w:val="50"/>
        </w:numPr>
      </w:pPr>
      <w:r w:rsidRPr="00623DD2">
        <w:t>Respond to Ali’s open CUSP-related questions by email if not resolved in meeting.  </w:t>
      </w:r>
    </w:p>
    <w:p w14:paraId="09C6D2B1" w14:textId="67E45D92" w:rsidR="001935A8" w:rsidRPr="001935A8" w:rsidRDefault="00623DD2" w:rsidP="001935A8">
      <w:pPr>
        <w:pStyle w:val="Heading6"/>
      </w:pPr>
      <w:r w:rsidRPr="00623DD2">
        <w:t>CU / Optimize AI</w:t>
      </w:r>
    </w:p>
    <w:p w14:paraId="6E466E33" w14:textId="38FE0DC1" w:rsidR="00623DD2" w:rsidRPr="00623DD2" w:rsidRDefault="001935A8" w:rsidP="00F74634">
      <w:pPr>
        <w:pStyle w:val="ListParagraph"/>
        <w:numPr>
          <w:ilvl w:val="0"/>
          <w:numId w:val="51"/>
        </w:numPr>
      </w:pPr>
      <w:r>
        <w:t xml:space="preserve">[Ali] </w:t>
      </w:r>
      <w:r w:rsidR="00623DD2" w:rsidRPr="00623DD2">
        <w:t>Share the NDA with interested partners.</w:t>
      </w:r>
    </w:p>
    <w:p w14:paraId="1EFE8EF8" w14:textId="1B6F52F5" w:rsidR="00623DD2" w:rsidRPr="00623DD2" w:rsidRDefault="00623DD2" w:rsidP="00F74634">
      <w:pPr>
        <w:pStyle w:val="ListParagraph"/>
        <w:numPr>
          <w:ilvl w:val="0"/>
          <w:numId w:val="51"/>
        </w:numPr>
      </w:pPr>
      <w:r w:rsidRPr="00623DD2">
        <w:t>Progress the NDA process so technical documentation for CUSP can be shared.</w:t>
      </w:r>
    </w:p>
    <w:p w14:paraId="26BF7DE9" w14:textId="77777777" w:rsidR="00623DD2" w:rsidRDefault="00623DD2" w:rsidP="00F74634">
      <w:pPr>
        <w:pStyle w:val="ListParagraph"/>
        <w:numPr>
          <w:ilvl w:val="0"/>
          <w:numId w:val="51"/>
        </w:numPr>
      </w:pPr>
      <w:r w:rsidRPr="00623DD2">
        <w:t>Clarify data input/output expectations and related access conditions.  </w:t>
      </w:r>
    </w:p>
    <w:p w14:paraId="26158A31" w14:textId="7A47A9A8" w:rsidR="00F74634" w:rsidRPr="00623DD2" w:rsidRDefault="00F74634" w:rsidP="001935A8">
      <w:pPr>
        <w:pStyle w:val="ListParagraph"/>
        <w:numPr>
          <w:ilvl w:val="0"/>
          <w:numId w:val="51"/>
        </w:numPr>
      </w:pPr>
      <w:r>
        <w:t>[Yacine</w:t>
      </w:r>
      <w:r w:rsidR="001935A8">
        <w:t xml:space="preserve">] </w:t>
      </w:r>
      <w:r w:rsidRPr="00F74634">
        <w:t>Draft and circulate the agenda for the proposed Mini-GA sprint.  </w:t>
      </w:r>
    </w:p>
    <w:p w14:paraId="1B4E27DE" w14:textId="77777777" w:rsidR="00623DD2" w:rsidRPr="00623DD2" w:rsidRDefault="00623DD2" w:rsidP="001935A8">
      <w:pPr>
        <w:pStyle w:val="Heading6"/>
      </w:pPr>
      <w:r w:rsidRPr="00623DD2">
        <w:lastRenderedPageBreak/>
        <w:t>ETH</w:t>
      </w:r>
    </w:p>
    <w:p w14:paraId="205C296C" w14:textId="77777777" w:rsidR="00623DD2" w:rsidRPr="00623DD2" w:rsidRDefault="00623DD2" w:rsidP="00F74634">
      <w:pPr>
        <w:pStyle w:val="ListParagraph"/>
        <w:numPr>
          <w:ilvl w:val="0"/>
          <w:numId w:val="53"/>
        </w:numPr>
      </w:pPr>
      <w:r w:rsidRPr="00623DD2">
        <w:t>Continue clarifying the expected form of WP4 outputs and how perimeter-control / antifragile control methods should be handed over for SUMA integration.</w:t>
      </w:r>
    </w:p>
    <w:p w14:paraId="0AADC970" w14:textId="77777777" w:rsidR="00623DD2" w:rsidRPr="00623DD2" w:rsidRDefault="00623DD2" w:rsidP="00F74634">
      <w:pPr>
        <w:pStyle w:val="ListParagraph"/>
        <w:numPr>
          <w:ilvl w:val="0"/>
          <w:numId w:val="53"/>
        </w:numPr>
      </w:pPr>
      <w:r w:rsidRPr="00623DD2">
        <w:t>Support the upcoming technical alignment discussion/workshop.  </w:t>
      </w:r>
    </w:p>
    <w:p w14:paraId="3E7586D2" w14:textId="77777777" w:rsidR="00623DD2" w:rsidRPr="00623DD2" w:rsidRDefault="00623DD2" w:rsidP="00795262">
      <w:pPr>
        <w:pStyle w:val="Heading6"/>
      </w:pPr>
      <w:r w:rsidRPr="00623DD2">
        <w:t>Pilot / city partners</w:t>
      </w:r>
    </w:p>
    <w:p w14:paraId="3DC1EDD9" w14:textId="77777777" w:rsidR="00623DD2" w:rsidRPr="00623DD2" w:rsidRDefault="00623DD2" w:rsidP="00795262">
      <w:pPr>
        <w:pStyle w:val="ListParagraph"/>
        <w:numPr>
          <w:ilvl w:val="0"/>
          <w:numId w:val="54"/>
        </w:numPr>
      </w:pPr>
      <w:r w:rsidRPr="00623DD2">
        <w:t>Provide administrative, study-area, and pilot-specific files/definitions where needed to support realistic adaptation and simulation work.</w:t>
      </w:r>
    </w:p>
    <w:p w14:paraId="2FC11677" w14:textId="77777777" w:rsidR="00623DD2" w:rsidRPr="00623DD2" w:rsidRDefault="00623DD2" w:rsidP="00795262">
      <w:pPr>
        <w:pStyle w:val="Heading1"/>
      </w:pPr>
      <w:r w:rsidRPr="00623DD2">
        <w:t>Overall takeaway</w:t>
      </w:r>
    </w:p>
    <w:p w14:paraId="1D8792C6" w14:textId="77777777" w:rsidR="00623DD2" w:rsidRPr="00623DD2" w:rsidRDefault="00623DD2" w:rsidP="00623DD2">
      <w:r w:rsidRPr="00623DD2">
        <w:t xml:space="preserve">This meeting moved WP5 one step further from high-level scope clarification toward a more operational shared understanding. Compared with the previous meeting, the discussion was less about whether WP4 and WP5 are distinct and more about </w:t>
      </w:r>
      <w:r w:rsidRPr="00623DD2">
        <w:rPr>
          <w:b/>
          <w:bCs/>
        </w:rPr>
        <w:t>how</w:t>
      </w:r>
      <w:r w:rsidRPr="00623DD2">
        <w:t xml:space="preserve"> SUMA should make WP4 methods usable in practice: through structured integration, parameterisation, pilot-specific configuration, and an interface design that balances flexibility with usability. The remaining open questions now appear more implementation-oriented than conceptual.  </w:t>
      </w:r>
    </w:p>
    <w:p w14:paraId="5C5EDC6B" w14:textId="17D05750" w:rsidR="00623DD2" w:rsidRPr="008D2105" w:rsidRDefault="00623DD2" w:rsidP="00623DD2">
      <w:pPr>
        <w:rPr>
          <w:lang w:val="el-GR"/>
        </w:rPr>
      </w:pPr>
    </w:p>
    <w:p w14:paraId="0F24AC82" w14:textId="6CE98175" w:rsidR="00280E10" w:rsidRPr="00B50A86" w:rsidRDefault="00280E10" w:rsidP="00AB177C"/>
    <w:sectPr w:rsidR="00280E10" w:rsidRPr="00B50A86" w:rsidSect="00F416D6">
      <w:headerReference w:type="default" r:id="rId12"/>
      <w:footerReference w:type="default" r:id="rId13"/>
      <w:headerReference w:type="first" r:id="rId14"/>
      <w:footerReference w:type="first" r:id="rId15"/>
      <w:pgSz w:w="11906" w:h="16838" w:code="9"/>
      <w:pgMar w:top="0" w:right="1700" w:bottom="1276" w:left="1701" w:header="232" w:footer="113"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9A33" w14:textId="77777777" w:rsidR="006C759D" w:rsidRDefault="006C759D" w:rsidP="0076358F">
      <w:r>
        <w:separator/>
      </w:r>
    </w:p>
  </w:endnote>
  <w:endnote w:type="continuationSeparator" w:id="0">
    <w:p w14:paraId="69D0C134" w14:textId="77777777" w:rsidR="006C759D" w:rsidRDefault="006C759D" w:rsidP="0076358F">
      <w:r>
        <w:continuationSeparator/>
      </w:r>
    </w:p>
  </w:endnote>
  <w:endnote w:type="continuationNotice" w:id="1">
    <w:p w14:paraId="367B9C8D" w14:textId="77777777" w:rsidR="006C759D" w:rsidRDefault="006C759D" w:rsidP="007635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mmissioner">
    <w:altName w:val="Calibri"/>
    <w:panose1 w:val="00000000000000000000"/>
    <w:charset w:val="00"/>
    <w:family w:val="auto"/>
    <w:pitch w:val="variable"/>
    <w:sig w:usb0="A00002FF" w:usb1="4000204B" w:usb2="00000000" w:usb3="00000000" w:csb0="0000019F" w:csb1="00000000"/>
  </w:font>
  <w:font w:name="Commissioner Light">
    <w:panose1 w:val="00000000000000000000"/>
    <w:charset w:val="00"/>
    <w:family w:val="auto"/>
    <w:pitch w:val="variable"/>
    <w:sig w:usb0="A00002FF" w:usb1="4000204B" w:usb2="00000000" w:usb3="00000000" w:csb0="0000019F" w:csb1="00000000"/>
  </w:font>
  <w:font w:name="Times New Roman (Body CS)">
    <w:altName w:val="Times New Roman"/>
    <w:panose1 w:val="020B0604020202020204"/>
    <w:charset w:val="00"/>
    <w:family w:val="roman"/>
    <w:pitch w:val="default"/>
  </w:font>
  <w:font w:name="Open Sans SemiBold">
    <w:panose1 w:val="00000000000000000000"/>
    <w:charset w:val="00"/>
    <w:family w:val="auto"/>
    <w:pitch w:val="variable"/>
    <w:sig w:usb0="E00002FF" w:usb1="4000201B" w:usb2="00000028" w:usb3="00000000" w:csb0="0000019F" w:csb1="00000000"/>
  </w:font>
  <w:font w:name="Commissioner SemiBold">
    <w:panose1 w:val="00000000000000000000"/>
    <w:charset w:val="00"/>
    <w:family w:val="auto"/>
    <w:pitch w:val="variable"/>
    <w:sig w:usb0="A00002FF" w:usb1="4000204B" w:usb2="00000000" w:usb3="00000000" w:csb0="0000019F" w:csb1="00000000"/>
  </w:font>
  <w:font w:name="Commissioner ExtraLight Italic">
    <w:panose1 w:val="00000000000000000000"/>
    <w:charset w:val="00"/>
    <w:family w:val="auto"/>
    <w:pitch w:val="variable"/>
    <w:sig w:usb0="A00002FF" w:usb1="4000204B" w:usb2="00000000" w:usb3="00000000" w:csb0="0000019F" w:csb1="00000000"/>
  </w:font>
  <w:font w:name="Commissioner Light Italic">
    <w:panose1 w:val="00000000000000000000"/>
    <w:charset w:val="00"/>
    <w:family w:val="auto"/>
    <w:pitch w:val="variable"/>
    <w:sig w:usb0="A00002FF" w:usb1="4000204B" w:usb2="00000000" w:usb3="00000000" w:csb0="0000019F" w:csb1="00000000"/>
  </w:font>
  <w:font w:name="Commissioner Medium Italic">
    <w:panose1 w:val="00000000000000000000"/>
    <w:charset w:val="00"/>
    <w:family w:val="auto"/>
    <w:pitch w:val="variable"/>
    <w:sig w:usb0="A00002FF" w:usb1="4000204B" w:usb2="00000000" w:usb3="00000000" w:csb0="0000019F" w:csb1="00000000"/>
  </w:font>
  <w:font w:name="Open Sans">
    <w:altName w:val="Segoe UI"/>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1774" w14:textId="77777777" w:rsidR="00C94761" w:rsidRPr="00D6114D" w:rsidRDefault="00BA09F0" w:rsidP="0076358F">
    <w:pPr>
      <w:pStyle w:val="Footer"/>
      <w:rPr>
        <w:sz w:val="2"/>
        <w:szCs w:val="2"/>
      </w:rPr>
    </w:pPr>
    <w:r>
      <w:rPr>
        <w:noProof/>
      </w:rPr>
      <w:drawing>
        <wp:anchor distT="0" distB="0" distL="114300" distR="114300" simplePos="0" relativeHeight="251660288" behindDoc="1" locked="0" layoutInCell="1" allowOverlap="1" wp14:anchorId="75F51C66" wp14:editId="574F65BF">
          <wp:simplePos x="0" y="0"/>
          <wp:positionH relativeFrom="column">
            <wp:posOffset>3458441</wp:posOffset>
          </wp:positionH>
          <wp:positionV relativeFrom="paragraph">
            <wp:posOffset>-555625</wp:posOffset>
          </wp:positionV>
          <wp:extent cx="4361180" cy="503555"/>
          <wp:effectExtent l="0" t="0" r="0" b="4445"/>
          <wp:wrapTight wrapText="bothSides">
            <wp:wrapPolygon edited="0">
              <wp:start x="0" y="0"/>
              <wp:lineTo x="0" y="2724"/>
              <wp:lineTo x="252" y="8716"/>
              <wp:lineTo x="0" y="16343"/>
              <wp:lineTo x="0" y="21246"/>
              <wp:lineTo x="21512" y="21246"/>
              <wp:lineTo x="21512" y="17977"/>
              <wp:lineTo x="21449" y="13619"/>
              <wp:lineTo x="20317" y="11440"/>
              <wp:lineTo x="17172" y="8716"/>
              <wp:lineTo x="21512" y="7627"/>
              <wp:lineTo x="21512" y="2724"/>
              <wp:lineTo x="19751" y="0"/>
              <wp:lineTo x="0" y="0"/>
            </wp:wrapPolygon>
          </wp:wrapTight>
          <wp:docPr id="10" name="Picture 10" descr="A picture containing green,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een, ligh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 r="11072" b="89791"/>
                  <a:stretch/>
                </pic:blipFill>
                <pic:spPr bwMode="auto">
                  <a:xfrm>
                    <a:off x="0" y="0"/>
                    <a:ext cx="4361180" cy="503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1BFF316C" wp14:editId="2817B854">
          <wp:simplePos x="0" y="0"/>
          <wp:positionH relativeFrom="column">
            <wp:posOffset>-1017674</wp:posOffset>
          </wp:positionH>
          <wp:positionV relativeFrom="paragraph">
            <wp:posOffset>-560705</wp:posOffset>
          </wp:positionV>
          <wp:extent cx="4361180" cy="503555"/>
          <wp:effectExtent l="0" t="0" r="0" b="4445"/>
          <wp:wrapTight wrapText="bothSides">
            <wp:wrapPolygon edited="0">
              <wp:start x="0" y="0"/>
              <wp:lineTo x="0" y="2724"/>
              <wp:lineTo x="252" y="8716"/>
              <wp:lineTo x="0" y="16343"/>
              <wp:lineTo x="0" y="21246"/>
              <wp:lineTo x="21512" y="21246"/>
              <wp:lineTo x="21512" y="17977"/>
              <wp:lineTo x="21449" y="13619"/>
              <wp:lineTo x="20317" y="11440"/>
              <wp:lineTo x="17172" y="8716"/>
              <wp:lineTo x="21512" y="7627"/>
              <wp:lineTo x="21512" y="2724"/>
              <wp:lineTo x="19751" y="0"/>
              <wp:lineTo x="0" y="0"/>
            </wp:wrapPolygon>
          </wp:wrapTight>
          <wp:docPr id="9" name="Picture 9" descr="A picture containing green,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een, ligh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 r="11072" b="89791"/>
                  <a:stretch/>
                </pic:blipFill>
                <pic:spPr bwMode="auto">
                  <a:xfrm>
                    <a:off x="0" y="0"/>
                    <a:ext cx="4361180" cy="503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9527" w14:textId="77777777" w:rsidR="00280E10" w:rsidRDefault="00245F69" w:rsidP="0076358F">
    <w:pPr>
      <w:pStyle w:val="Footer"/>
    </w:pPr>
    <w:r>
      <w:rPr>
        <w:noProof/>
      </w:rPr>
      <w:drawing>
        <wp:anchor distT="0" distB="0" distL="114300" distR="114300" simplePos="0" relativeHeight="251658240" behindDoc="0" locked="0" layoutInCell="1" allowOverlap="1" wp14:anchorId="7633E178" wp14:editId="3F5DBBCB">
          <wp:simplePos x="0" y="0"/>
          <wp:positionH relativeFrom="column">
            <wp:posOffset>3288360</wp:posOffset>
          </wp:positionH>
          <wp:positionV relativeFrom="paragraph">
            <wp:posOffset>-274168</wp:posOffset>
          </wp:positionV>
          <wp:extent cx="4361180" cy="503555"/>
          <wp:effectExtent l="0" t="0" r="0" b="4445"/>
          <wp:wrapNone/>
          <wp:docPr id="2" name="Picture 2" descr="A picture containing green,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een, ligh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 r="11072" b="89791"/>
                  <a:stretch/>
                </pic:blipFill>
                <pic:spPr bwMode="auto">
                  <a:xfrm>
                    <a:off x="0" y="0"/>
                    <a:ext cx="4361180" cy="503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09FA36B0" wp14:editId="5F10AC8B">
          <wp:simplePos x="0" y="0"/>
          <wp:positionH relativeFrom="column">
            <wp:posOffset>-1073429</wp:posOffset>
          </wp:positionH>
          <wp:positionV relativeFrom="paragraph">
            <wp:posOffset>-270662</wp:posOffset>
          </wp:positionV>
          <wp:extent cx="4361180" cy="503555"/>
          <wp:effectExtent l="0" t="0" r="0" b="4445"/>
          <wp:wrapNone/>
          <wp:docPr id="5" name="Picture 5" descr="A picture containing green,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een, ligh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 r="11072" b="89791"/>
                  <a:stretch/>
                </pic:blipFill>
                <pic:spPr bwMode="auto">
                  <a:xfrm>
                    <a:off x="0" y="0"/>
                    <a:ext cx="4361180" cy="503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669EA" w14:textId="77777777" w:rsidR="006C759D" w:rsidRDefault="006C759D" w:rsidP="0076358F">
      <w:r>
        <w:separator/>
      </w:r>
    </w:p>
  </w:footnote>
  <w:footnote w:type="continuationSeparator" w:id="0">
    <w:p w14:paraId="5B1E9397" w14:textId="77777777" w:rsidR="006C759D" w:rsidRDefault="006C759D" w:rsidP="0076358F">
      <w:r>
        <w:continuationSeparator/>
      </w:r>
    </w:p>
  </w:footnote>
  <w:footnote w:type="continuationNotice" w:id="1">
    <w:p w14:paraId="07CBA307" w14:textId="77777777" w:rsidR="006C759D" w:rsidRDefault="006C759D" w:rsidP="007635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CE12" w14:textId="77777777" w:rsidR="00613BF6" w:rsidRDefault="00613BF6" w:rsidP="0076358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523"/>
    </w:tblGrid>
    <w:tr w:rsidR="00613BF6" w:rsidRPr="00280E10" w14:paraId="3ACA9A64" w14:textId="77777777" w:rsidTr="00B37A4E">
      <w:tc>
        <w:tcPr>
          <w:tcW w:w="1985" w:type="dxa"/>
          <w:tcBorders>
            <w:right w:val="single" w:sz="24" w:space="0" w:color="39C0BA" w:themeColor="accent1"/>
          </w:tcBorders>
          <w:vAlign w:val="center"/>
        </w:tcPr>
        <w:p w14:paraId="0D1254AB" w14:textId="77777777" w:rsidR="00613BF6" w:rsidRDefault="00613BF6" w:rsidP="0076358F">
          <w:r>
            <w:rPr>
              <w:noProof/>
            </w:rPr>
            <w:drawing>
              <wp:inline distT="0" distB="0" distL="0" distR="0" wp14:anchorId="44318ECB" wp14:editId="3C3FC854">
                <wp:extent cx="1121494" cy="359410"/>
                <wp:effectExtent l="0" t="0" r="0" b="2540"/>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Logo, company name&#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645" t="20880" b="21899"/>
                        <a:stretch/>
                      </pic:blipFill>
                      <pic:spPr bwMode="auto">
                        <a:xfrm>
                          <a:off x="0" y="0"/>
                          <a:ext cx="1121494" cy="3594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523" w:type="dxa"/>
          <w:tcBorders>
            <w:left w:val="single" w:sz="24" w:space="0" w:color="39C0BA" w:themeColor="accent1"/>
          </w:tcBorders>
          <w:vAlign w:val="bottom"/>
        </w:tcPr>
        <w:p w14:paraId="1346EC94" w14:textId="785E93F7" w:rsidR="00613BF6" w:rsidRPr="00B37A4E" w:rsidRDefault="00000000" w:rsidP="0076358F">
          <w:pPr>
            <w:pStyle w:val="Footer"/>
          </w:pPr>
          <w:sdt>
            <w:sdtPr>
              <w:alias w:val="Title"/>
              <w:tag w:val=""/>
              <w:id w:val="-1087534068"/>
              <w:dataBinding w:prefixMappings="xmlns:ns0='http://purl.org/dc/elements/1.1/' xmlns:ns1='http://schemas.openxmlformats.org/package/2006/metadata/core-properties' " w:xpath="/ns1:coreProperties[1]/ns0:title[1]" w:storeItemID="{6C3C8BC8-F283-45AE-878A-BAB7291924A1}"/>
              <w:text/>
            </w:sdtPr>
            <w:sdtContent>
              <w:proofErr w:type="spellStart"/>
              <w:r w:rsidR="00AB177C" w:rsidRPr="00AB177C">
                <w:t>AntifragiCity</w:t>
              </w:r>
              <w:proofErr w:type="spellEnd"/>
              <w:r w:rsidR="00AB177C" w:rsidRPr="00AB177C">
                <w:t xml:space="preserve"> </w:t>
              </w:r>
              <w:r w:rsidR="00AB177C">
                <w:t>|</w:t>
              </w:r>
              <w:r w:rsidR="00AB177C" w:rsidRPr="00AB177C">
                <w:t xml:space="preserve"> WP5 </w:t>
              </w:r>
              <w:r w:rsidR="00B50A86">
                <w:t>4th</w:t>
              </w:r>
              <w:r w:rsidR="00AB177C" w:rsidRPr="00AB177C">
                <w:t xml:space="preserve"> Bi-Weekly </w:t>
              </w:r>
              <w:r w:rsidR="00AB177C">
                <w:rPr>
                  <w:lang w:val="en-US"/>
                </w:rPr>
                <w:t>Meeting - MoM</w:t>
              </w:r>
            </w:sdtContent>
          </w:sdt>
        </w:p>
        <w:p w14:paraId="22EEB60B" w14:textId="13356FD7" w:rsidR="00613BF6" w:rsidRPr="00613BF6" w:rsidRDefault="00000000" w:rsidP="0076358F">
          <w:pPr>
            <w:rPr>
              <w:b/>
              <w:bCs/>
              <w:color w:val="1F1F1F" w:themeColor="text2"/>
            </w:rPr>
          </w:pPr>
          <w:sdt>
            <w:sdtPr>
              <w:rPr>
                <w:rFonts w:ascii="Open Sans" w:hAnsi="Open Sans" w:cs="Open Sans"/>
              </w:rPr>
              <w:alias w:val="Company Address"/>
              <w:tag w:val=""/>
              <w:id w:val="204689207"/>
              <w:dataBinding w:prefixMappings="xmlns:ns0='http://schemas.microsoft.com/office/2006/coverPageProps' " w:xpath="/ns0:CoverPageProperties[1]/ns0:CompanyAddress[1]" w:storeItemID="{55AF091B-3C7A-41E3-B477-F2FDAA23CFDA}"/>
              <w:text/>
            </w:sdtPr>
            <w:sdtContent>
              <w:r w:rsidR="00613BF6" w:rsidRPr="00527FD6">
                <w:rPr>
                  <w:rFonts w:ascii="Open Sans" w:hAnsi="Open Sans" w:cs="Open Sans"/>
                </w:rPr>
                <w:t>Thessaloniki, GR</w:t>
              </w:r>
            </w:sdtContent>
          </w:sdt>
          <w:r w:rsidR="00613BF6" w:rsidRPr="00527FD6">
            <w:rPr>
              <w:rFonts w:ascii="Open Sans" w:hAnsi="Open Sans" w:cs="Open Sans"/>
            </w:rPr>
            <w:t xml:space="preserve"> </w:t>
          </w:r>
          <w:r w:rsidR="00613BF6" w:rsidRPr="00527FD6">
            <w:t xml:space="preserve">| </w:t>
          </w:r>
          <w:r w:rsidR="00613BF6" w:rsidRPr="00527FD6">
            <w:fldChar w:fldCharType="begin"/>
          </w:r>
          <w:r w:rsidR="00613BF6" w:rsidRPr="00527FD6">
            <w:instrText xml:space="preserve"> DATE  \@ "MMM yy"  \* MERGEFORMAT </w:instrText>
          </w:r>
          <w:r w:rsidR="00613BF6" w:rsidRPr="00527FD6">
            <w:fldChar w:fldCharType="separate"/>
          </w:r>
          <w:r w:rsidR="00B50A86">
            <w:rPr>
              <w:noProof/>
            </w:rPr>
            <w:t>Apr 26</w:t>
          </w:r>
          <w:r w:rsidR="00613BF6" w:rsidRPr="00527FD6">
            <w:fldChar w:fldCharType="end"/>
          </w:r>
        </w:p>
      </w:tc>
    </w:tr>
  </w:tbl>
  <w:p w14:paraId="0991B25E" w14:textId="77777777" w:rsidR="00FB35EF" w:rsidRDefault="00FB35EF" w:rsidP="0076358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366D" w14:textId="77777777" w:rsidR="00B37A4E" w:rsidRDefault="00B37A4E" w:rsidP="0076358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8"/>
      <w:gridCol w:w="415"/>
      <w:gridCol w:w="5322"/>
      <w:gridCol w:w="100"/>
    </w:tblGrid>
    <w:tr w:rsidR="00B37A4E" w:rsidRPr="00280E10" w14:paraId="0DF7B84D" w14:textId="77777777" w:rsidTr="00651D13">
      <w:trPr>
        <w:gridAfter w:val="1"/>
        <w:wAfter w:w="103" w:type="dxa"/>
      </w:trPr>
      <w:tc>
        <w:tcPr>
          <w:tcW w:w="2552" w:type="dxa"/>
          <w:tcBorders>
            <w:right w:val="single" w:sz="24" w:space="0" w:color="39C0BA" w:themeColor="accent1"/>
          </w:tcBorders>
          <w:vAlign w:val="center"/>
        </w:tcPr>
        <w:p w14:paraId="744DCB09" w14:textId="77777777" w:rsidR="00B37A4E" w:rsidRDefault="00B37A4E" w:rsidP="0076358F">
          <w:r>
            <w:rPr>
              <w:noProof/>
            </w:rPr>
            <w:drawing>
              <wp:inline distT="0" distB="0" distL="0" distR="0" wp14:anchorId="31073BEB" wp14:editId="7D927232">
                <wp:extent cx="1557617" cy="53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l="7517" t="19039" b="19039"/>
                        <a:stretch/>
                      </pic:blipFill>
                      <pic:spPr bwMode="auto">
                        <a:xfrm>
                          <a:off x="0" y="0"/>
                          <a:ext cx="1558338" cy="5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840" w:type="dxa"/>
          <w:gridSpan w:val="2"/>
          <w:tcBorders>
            <w:left w:val="single" w:sz="24" w:space="0" w:color="39C0BA" w:themeColor="accent1"/>
          </w:tcBorders>
          <w:vAlign w:val="bottom"/>
        </w:tcPr>
        <w:p w14:paraId="6773177F" w14:textId="66C1F098" w:rsidR="00B37A4E" w:rsidRPr="0076358F" w:rsidRDefault="00000000" w:rsidP="0076358F">
          <w:pPr>
            <w:pStyle w:val="Title"/>
          </w:pPr>
          <w:sdt>
            <w:sdtPr>
              <w:alias w:val="Title"/>
              <w:tag w:val=""/>
              <w:id w:val="-1686277701"/>
              <w:dataBinding w:prefixMappings="xmlns:ns0='http://purl.org/dc/elements/1.1/' xmlns:ns1='http://schemas.openxmlformats.org/package/2006/metadata/core-properties' " w:xpath="/ns1:coreProperties[1]/ns0:title[1]" w:storeItemID="{6C3C8BC8-F283-45AE-878A-BAB7291924A1}"/>
              <w:text/>
            </w:sdtPr>
            <w:sdtContent>
              <w:proofErr w:type="spellStart"/>
              <w:r w:rsidR="00B50A86">
                <w:t>AntifragiCity</w:t>
              </w:r>
              <w:proofErr w:type="spellEnd"/>
              <w:r w:rsidR="00B50A86">
                <w:t xml:space="preserve"> | WP5 4th Bi-Weekly Meeting - MoM</w:t>
              </w:r>
            </w:sdtContent>
          </w:sdt>
          <w:r w:rsidR="00651D13" w:rsidRPr="0076358F">
            <w:t xml:space="preserve"> </w:t>
          </w:r>
        </w:p>
        <w:p w14:paraId="45594D4F" w14:textId="136E883B" w:rsidR="00B37A4E" w:rsidRPr="00613BF6" w:rsidRDefault="00000000" w:rsidP="0076358F">
          <w:pPr>
            <w:rPr>
              <w:b/>
              <w:bCs/>
              <w:color w:val="1F1F1F" w:themeColor="text2"/>
            </w:rPr>
          </w:pPr>
          <w:sdt>
            <w:sdtPr>
              <w:rPr>
                <w:rFonts w:ascii="Open Sans" w:hAnsi="Open Sans" w:cs="Open Sans"/>
              </w:rPr>
              <w:alias w:val="Company Address"/>
              <w:tag w:val=""/>
              <w:id w:val="1598448628"/>
              <w:dataBinding w:prefixMappings="xmlns:ns0='http://schemas.microsoft.com/office/2006/coverPageProps' " w:xpath="/ns0:CoverPageProperties[1]/ns0:CompanyAddress[1]" w:storeItemID="{55AF091B-3C7A-41E3-B477-F2FDAA23CFDA}"/>
              <w:text/>
            </w:sdtPr>
            <w:sdtContent>
              <w:r w:rsidR="00B37A4E" w:rsidRPr="00527FD6">
                <w:rPr>
                  <w:rFonts w:ascii="Open Sans" w:hAnsi="Open Sans" w:cs="Open Sans"/>
                </w:rPr>
                <w:t>Thessaloniki, GR</w:t>
              </w:r>
            </w:sdtContent>
          </w:sdt>
          <w:r w:rsidR="00B37A4E" w:rsidRPr="00527FD6">
            <w:rPr>
              <w:rFonts w:ascii="Open Sans" w:hAnsi="Open Sans" w:cs="Open Sans"/>
            </w:rPr>
            <w:t xml:space="preserve"> </w:t>
          </w:r>
          <w:r w:rsidR="00B37A4E" w:rsidRPr="00527FD6">
            <w:t xml:space="preserve">| </w:t>
          </w:r>
          <w:r w:rsidR="00B37A4E" w:rsidRPr="00527FD6">
            <w:fldChar w:fldCharType="begin"/>
          </w:r>
          <w:r w:rsidR="00B37A4E" w:rsidRPr="00527FD6">
            <w:instrText xml:space="preserve"> DATE  \@ "MMM yy"  \* MERGEFORMAT </w:instrText>
          </w:r>
          <w:r w:rsidR="00B37A4E" w:rsidRPr="00527FD6">
            <w:fldChar w:fldCharType="separate"/>
          </w:r>
          <w:r w:rsidR="00B50A86">
            <w:rPr>
              <w:noProof/>
            </w:rPr>
            <w:t>Apr 26</w:t>
          </w:r>
          <w:r w:rsidR="00B37A4E" w:rsidRPr="00527FD6">
            <w:fldChar w:fldCharType="end"/>
          </w:r>
        </w:p>
      </w:tc>
    </w:tr>
    <w:tr w:rsidR="00613BF6" w:rsidRPr="00280E10" w14:paraId="56EF133D" w14:textId="77777777" w:rsidTr="00C81B8F">
      <w:tc>
        <w:tcPr>
          <w:tcW w:w="2972" w:type="dxa"/>
          <w:gridSpan w:val="2"/>
        </w:tcPr>
        <w:p w14:paraId="73662B53" w14:textId="77777777" w:rsidR="00613BF6" w:rsidRDefault="00613BF6" w:rsidP="0076358F"/>
      </w:tc>
      <w:tc>
        <w:tcPr>
          <w:tcW w:w="5523" w:type="dxa"/>
          <w:gridSpan w:val="2"/>
          <w:vAlign w:val="bottom"/>
        </w:tcPr>
        <w:p w14:paraId="319908B0" w14:textId="77777777" w:rsidR="00613BF6" w:rsidRPr="00613BF6" w:rsidRDefault="00613BF6" w:rsidP="0076358F"/>
      </w:tc>
    </w:tr>
  </w:tbl>
  <w:p w14:paraId="2CC1FA0E" w14:textId="77777777" w:rsidR="00280E10" w:rsidRDefault="00280E10" w:rsidP="007635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8EB"/>
    <w:multiLevelType w:val="multilevel"/>
    <w:tmpl w:val="6CD2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F1F"/>
    <w:multiLevelType w:val="multilevel"/>
    <w:tmpl w:val="B2DE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4D11"/>
    <w:multiLevelType w:val="hybridMultilevel"/>
    <w:tmpl w:val="8BE8C4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8F2489"/>
    <w:multiLevelType w:val="hybridMultilevel"/>
    <w:tmpl w:val="C4A465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57E5066"/>
    <w:multiLevelType w:val="hybridMultilevel"/>
    <w:tmpl w:val="6D4CA00C"/>
    <w:lvl w:ilvl="0" w:tplc="A9B0475C">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51818"/>
    <w:multiLevelType w:val="multilevel"/>
    <w:tmpl w:val="036C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B2233"/>
    <w:multiLevelType w:val="multilevel"/>
    <w:tmpl w:val="6D0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60A27"/>
    <w:multiLevelType w:val="multilevel"/>
    <w:tmpl w:val="346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0611C"/>
    <w:multiLevelType w:val="multilevel"/>
    <w:tmpl w:val="8C3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34FE3"/>
    <w:multiLevelType w:val="hybridMultilevel"/>
    <w:tmpl w:val="EA4C24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34F7F50"/>
    <w:multiLevelType w:val="multilevel"/>
    <w:tmpl w:val="FFAC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E7C88"/>
    <w:multiLevelType w:val="multilevel"/>
    <w:tmpl w:val="A808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039FA"/>
    <w:multiLevelType w:val="hybridMultilevel"/>
    <w:tmpl w:val="C6F097E8"/>
    <w:lvl w:ilvl="0" w:tplc="D41831F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4B600F"/>
    <w:multiLevelType w:val="hybridMultilevel"/>
    <w:tmpl w:val="D8CE10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2C35A20"/>
    <w:multiLevelType w:val="multilevel"/>
    <w:tmpl w:val="7B4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03985"/>
    <w:multiLevelType w:val="hybridMultilevel"/>
    <w:tmpl w:val="DD6638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0B4452"/>
    <w:multiLevelType w:val="hybridMultilevel"/>
    <w:tmpl w:val="603C39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7744B3A"/>
    <w:multiLevelType w:val="hybridMultilevel"/>
    <w:tmpl w:val="4B38F3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85E4684"/>
    <w:multiLevelType w:val="hybridMultilevel"/>
    <w:tmpl w:val="F25417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D93176F"/>
    <w:multiLevelType w:val="hybridMultilevel"/>
    <w:tmpl w:val="4336E9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F132566"/>
    <w:multiLevelType w:val="hybridMultilevel"/>
    <w:tmpl w:val="E96200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12D561F"/>
    <w:multiLevelType w:val="multilevel"/>
    <w:tmpl w:val="6756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914E4"/>
    <w:multiLevelType w:val="multilevel"/>
    <w:tmpl w:val="D52C9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896159D"/>
    <w:multiLevelType w:val="multilevel"/>
    <w:tmpl w:val="D52C9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A6D2369"/>
    <w:multiLevelType w:val="hybridMultilevel"/>
    <w:tmpl w:val="644E6F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08D2599"/>
    <w:multiLevelType w:val="multilevel"/>
    <w:tmpl w:val="D52C9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1121C7F"/>
    <w:multiLevelType w:val="hybridMultilevel"/>
    <w:tmpl w:val="C88E79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7111062"/>
    <w:multiLevelType w:val="multilevel"/>
    <w:tmpl w:val="433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80B5C"/>
    <w:multiLevelType w:val="multilevel"/>
    <w:tmpl w:val="E7B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716AC"/>
    <w:multiLevelType w:val="hybridMultilevel"/>
    <w:tmpl w:val="E4949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9556C3"/>
    <w:multiLevelType w:val="multilevel"/>
    <w:tmpl w:val="6AB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865F7"/>
    <w:multiLevelType w:val="hybridMultilevel"/>
    <w:tmpl w:val="1E1EC1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13B107C"/>
    <w:multiLevelType w:val="multilevel"/>
    <w:tmpl w:val="D52C9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4C1489A"/>
    <w:multiLevelType w:val="hybridMultilevel"/>
    <w:tmpl w:val="521A23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6DD2622"/>
    <w:multiLevelType w:val="multilevel"/>
    <w:tmpl w:val="64F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C6257"/>
    <w:multiLevelType w:val="multilevel"/>
    <w:tmpl w:val="CAD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D0027"/>
    <w:multiLevelType w:val="multilevel"/>
    <w:tmpl w:val="18B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63422"/>
    <w:multiLevelType w:val="hybridMultilevel"/>
    <w:tmpl w:val="773C96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E331620"/>
    <w:multiLevelType w:val="multilevel"/>
    <w:tmpl w:val="160291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2313ECB"/>
    <w:multiLevelType w:val="hybridMultilevel"/>
    <w:tmpl w:val="4DAC2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54268B0"/>
    <w:multiLevelType w:val="multilevel"/>
    <w:tmpl w:val="D52C9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96460C7"/>
    <w:multiLevelType w:val="multilevel"/>
    <w:tmpl w:val="49361216"/>
    <w:lvl w:ilvl="0">
      <w:start w:val="1"/>
      <w:numFmt w:val="decimal"/>
      <w:pStyle w:val="Heading1"/>
      <w:lvlText w:val="%1."/>
      <w:lvlJc w:val="left"/>
      <w:pPr>
        <w:ind w:left="360" w:hanging="360"/>
      </w:pPr>
      <w:rPr>
        <w:b/>
        <w:bCs/>
        <w:color w:val="1F1F1F" w:themeColor="text2"/>
      </w:rPr>
    </w:lvl>
    <w:lvl w:ilvl="1">
      <w:start w:val="1"/>
      <w:numFmt w:val="decimal"/>
      <w:pStyle w:val="Heading2"/>
      <w:lvlText w:val="%1.%2."/>
      <w:lvlJc w:val="left"/>
      <w:pPr>
        <w:ind w:left="1284" w:hanging="432"/>
      </w:pPr>
    </w:lvl>
    <w:lvl w:ilvl="2">
      <w:start w:val="1"/>
      <w:numFmt w:val="decimal"/>
      <w:pStyle w:val="Heading3"/>
      <w:lvlText w:val="%1.%2.%3."/>
      <w:lvlJc w:val="left"/>
      <w:pPr>
        <w:ind w:left="1366" w:hanging="504"/>
      </w:pPr>
    </w:lvl>
    <w:lvl w:ilvl="3">
      <w:start w:val="1"/>
      <w:numFmt w:val="decimal"/>
      <w:pStyle w:val="Heading4"/>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42" w15:restartNumberingAfterBreak="0">
    <w:nsid w:val="69B63DFC"/>
    <w:multiLevelType w:val="multilevel"/>
    <w:tmpl w:val="7FC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7258A"/>
    <w:multiLevelType w:val="multilevel"/>
    <w:tmpl w:val="D52C9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A476B7A"/>
    <w:multiLevelType w:val="hybridMultilevel"/>
    <w:tmpl w:val="0B504A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A5517E7"/>
    <w:multiLevelType w:val="multilevel"/>
    <w:tmpl w:val="488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266D64"/>
    <w:multiLevelType w:val="multilevel"/>
    <w:tmpl w:val="AD2E56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2502E88"/>
    <w:multiLevelType w:val="multilevel"/>
    <w:tmpl w:val="865E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F07509"/>
    <w:multiLevelType w:val="hybridMultilevel"/>
    <w:tmpl w:val="3528BF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B6D650E"/>
    <w:multiLevelType w:val="multilevel"/>
    <w:tmpl w:val="3A5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471309">
    <w:abstractNumId w:val="12"/>
  </w:num>
  <w:num w:numId="2" w16cid:durableId="82073128">
    <w:abstractNumId w:val="4"/>
  </w:num>
  <w:num w:numId="3" w16cid:durableId="2025552779">
    <w:abstractNumId w:val="41"/>
  </w:num>
  <w:num w:numId="4" w16cid:durableId="904606512">
    <w:abstractNumId w:val="17"/>
  </w:num>
  <w:num w:numId="5" w16cid:durableId="1340158467">
    <w:abstractNumId w:val="29"/>
  </w:num>
  <w:num w:numId="6" w16cid:durableId="373314807">
    <w:abstractNumId w:val="41"/>
  </w:num>
  <w:num w:numId="7" w16cid:durableId="1028066456">
    <w:abstractNumId w:val="41"/>
  </w:num>
  <w:num w:numId="8" w16cid:durableId="1650477416">
    <w:abstractNumId w:val="41"/>
  </w:num>
  <w:num w:numId="9" w16cid:durableId="1051461623">
    <w:abstractNumId w:val="41"/>
  </w:num>
  <w:num w:numId="10" w16cid:durableId="1113356217">
    <w:abstractNumId w:val="10"/>
  </w:num>
  <w:num w:numId="11" w16cid:durableId="812648371">
    <w:abstractNumId w:val="23"/>
  </w:num>
  <w:num w:numId="12" w16cid:durableId="1543319858">
    <w:abstractNumId w:val="6"/>
  </w:num>
  <w:num w:numId="13" w16cid:durableId="1578897841">
    <w:abstractNumId w:val="49"/>
  </w:num>
  <w:num w:numId="14" w16cid:durableId="1279608280">
    <w:abstractNumId w:val="35"/>
  </w:num>
  <w:num w:numId="15" w16cid:durableId="362286642">
    <w:abstractNumId w:val="21"/>
  </w:num>
  <w:num w:numId="16" w16cid:durableId="1313173153">
    <w:abstractNumId w:val="34"/>
  </w:num>
  <w:num w:numId="17" w16cid:durableId="178743534">
    <w:abstractNumId w:val="38"/>
  </w:num>
  <w:num w:numId="18" w16cid:durableId="760372840">
    <w:abstractNumId w:val="28"/>
  </w:num>
  <w:num w:numId="19" w16cid:durableId="568925561">
    <w:abstractNumId w:val="5"/>
  </w:num>
  <w:num w:numId="20" w16cid:durableId="1589654014">
    <w:abstractNumId w:val="46"/>
  </w:num>
  <w:num w:numId="21" w16cid:durableId="1258367180">
    <w:abstractNumId w:val="33"/>
  </w:num>
  <w:num w:numId="22" w16cid:durableId="1562325983">
    <w:abstractNumId w:val="25"/>
  </w:num>
  <w:num w:numId="23" w16cid:durableId="1915701880">
    <w:abstractNumId w:val="22"/>
  </w:num>
  <w:num w:numId="24" w16cid:durableId="1465468377">
    <w:abstractNumId w:val="43"/>
  </w:num>
  <w:num w:numId="25" w16cid:durableId="9532209">
    <w:abstractNumId w:val="40"/>
  </w:num>
  <w:num w:numId="26" w16cid:durableId="580453531">
    <w:abstractNumId w:val="32"/>
  </w:num>
  <w:num w:numId="27" w16cid:durableId="1959290129">
    <w:abstractNumId w:val="9"/>
  </w:num>
  <w:num w:numId="28" w16cid:durableId="2122412441">
    <w:abstractNumId w:val="26"/>
  </w:num>
  <w:num w:numId="29" w16cid:durableId="1020623958">
    <w:abstractNumId w:val="31"/>
  </w:num>
  <w:num w:numId="30" w16cid:durableId="52851823">
    <w:abstractNumId w:val="3"/>
  </w:num>
  <w:num w:numId="31" w16cid:durableId="1510365603">
    <w:abstractNumId w:val="11"/>
  </w:num>
  <w:num w:numId="32" w16cid:durableId="621619678">
    <w:abstractNumId w:val="48"/>
  </w:num>
  <w:num w:numId="33" w16cid:durableId="1690981096">
    <w:abstractNumId w:val="45"/>
  </w:num>
  <w:num w:numId="34" w16cid:durableId="554779840">
    <w:abstractNumId w:val="20"/>
  </w:num>
  <w:num w:numId="35" w16cid:durableId="371421283">
    <w:abstractNumId w:val="8"/>
  </w:num>
  <w:num w:numId="36" w16cid:durableId="1595237248">
    <w:abstractNumId w:val="2"/>
  </w:num>
  <w:num w:numId="37" w16cid:durableId="1765686343">
    <w:abstractNumId w:val="14"/>
  </w:num>
  <w:num w:numId="38" w16cid:durableId="1348407981">
    <w:abstractNumId w:val="24"/>
  </w:num>
  <w:num w:numId="39" w16cid:durableId="1750885696">
    <w:abstractNumId w:val="0"/>
  </w:num>
  <w:num w:numId="40" w16cid:durableId="1029181940">
    <w:abstractNumId w:val="1"/>
  </w:num>
  <w:num w:numId="41" w16cid:durableId="371882789">
    <w:abstractNumId w:val="47"/>
  </w:num>
  <w:num w:numId="42" w16cid:durableId="1689988011">
    <w:abstractNumId w:val="7"/>
  </w:num>
  <w:num w:numId="43" w16cid:durableId="1707177480">
    <w:abstractNumId w:val="42"/>
  </w:num>
  <w:num w:numId="44" w16cid:durableId="1863474880">
    <w:abstractNumId w:val="36"/>
  </w:num>
  <w:num w:numId="45" w16cid:durableId="688409940">
    <w:abstractNumId w:val="27"/>
  </w:num>
  <w:num w:numId="46" w16cid:durableId="1524633297">
    <w:abstractNumId w:val="30"/>
  </w:num>
  <w:num w:numId="47" w16cid:durableId="731585675">
    <w:abstractNumId w:val="18"/>
  </w:num>
  <w:num w:numId="48" w16cid:durableId="1212351483">
    <w:abstractNumId w:val="44"/>
  </w:num>
  <w:num w:numId="49" w16cid:durableId="1134641758">
    <w:abstractNumId w:val="39"/>
  </w:num>
  <w:num w:numId="50" w16cid:durableId="1935555111">
    <w:abstractNumId w:val="16"/>
  </w:num>
  <w:num w:numId="51" w16cid:durableId="534777507">
    <w:abstractNumId w:val="15"/>
  </w:num>
  <w:num w:numId="52" w16cid:durableId="1873032142">
    <w:abstractNumId w:val="13"/>
  </w:num>
  <w:num w:numId="53" w16cid:durableId="73279248">
    <w:abstractNumId w:val="37"/>
  </w:num>
  <w:num w:numId="54" w16cid:durableId="3102552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7C"/>
    <w:rsid w:val="00053856"/>
    <w:rsid w:val="000539AB"/>
    <w:rsid w:val="000715CE"/>
    <w:rsid w:val="0007201C"/>
    <w:rsid w:val="00076F83"/>
    <w:rsid w:val="00093BE5"/>
    <w:rsid w:val="00095C09"/>
    <w:rsid w:val="000B627A"/>
    <w:rsid w:val="000D3B56"/>
    <w:rsid w:val="00110C17"/>
    <w:rsid w:val="00143C16"/>
    <w:rsid w:val="00144AA0"/>
    <w:rsid w:val="001452EE"/>
    <w:rsid w:val="001660F9"/>
    <w:rsid w:val="00176BB7"/>
    <w:rsid w:val="001935A8"/>
    <w:rsid w:val="00196407"/>
    <w:rsid w:val="001B12D8"/>
    <w:rsid w:val="001E725A"/>
    <w:rsid w:val="002204B0"/>
    <w:rsid w:val="00221787"/>
    <w:rsid w:val="00221B5C"/>
    <w:rsid w:val="0023402B"/>
    <w:rsid w:val="00243CE8"/>
    <w:rsid w:val="00245F69"/>
    <w:rsid w:val="0026126E"/>
    <w:rsid w:val="00277572"/>
    <w:rsid w:val="00280E10"/>
    <w:rsid w:val="002A0C97"/>
    <w:rsid w:val="002A3B32"/>
    <w:rsid w:val="002B529C"/>
    <w:rsid w:val="002B7856"/>
    <w:rsid w:val="002E1303"/>
    <w:rsid w:val="002E6B2F"/>
    <w:rsid w:val="00306EC6"/>
    <w:rsid w:val="00327744"/>
    <w:rsid w:val="0033023E"/>
    <w:rsid w:val="00352F00"/>
    <w:rsid w:val="0035621B"/>
    <w:rsid w:val="003936D9"/>
    <w:rsid w:val="003A4CF8"/>
    <w:rsid w:val="003B3EE7"/>
    <w:rsid w:val="003C350F"/>
    <w:rsid w:val="003D49C1"/>
    <w:rsid w:val="003E17E6"/>
    <w:rsid w:val="003E3A4A"/>
    <w:rsid w:val="003E79C3"/>
    <w:rsid w:val="004122AA"/>
    <w:rsid w:val="00412DCA"/>
    <w:rsid w:val="0044576C"/>
    <w:rsid w:val="00453779"/>
    <w:rsid w:val="004737C4"/>
    <w:rsid w:val="00484F0F"/>
    <w:rsid w:val="004A055A"/>
    <w:rsid w:val="004B05DD"/>
    <w:rsid w:val="004B521E"/>
    <w:rsid w:val="004F0677"/>
    <w:rsid w:val="004F06E7"/>
    <w:rsid w:val="004F2A71"/>
    <w:rsid w:val="004F3014"/>
    <w:rsid w:val="004F4173"/>
    <w:rsid w:val="004F73B9"/>
    <w:rsid w:val="00520A3C"/>
    <w:rsid w:val="00527FD6"/>
    <w:rsid w:val="005433FE"/>
    <w:rsid w:val="005778D0"/>
    <w:rsid w:val="005E4258"/>
    <w:rsid w:val="005F3F01"/>
    <w:rsid w:val="005F5FFC"/>
    <w:rsid w:val="00601E07"/>
    <w:rsid w:val="00604016"/>
    <w:rsid w:val="006048A9"/>
    <w:rsid w:val="00605EEA"/>
    <w:rsid w:val="00613BF6"/>
    <w:rsid w:val="00623DD2"/>
    <w:rsid w:val="006337C9"/>
    <w:rsid w:val="00651D13"/>
    <w:rsid w:val="00652C62"/>
    <w:rsid w:val="00670C43"/>
    <w:rsid w:val="00674834"/>
    <w:rsid w:val="006A1852"/>
    <w:rsid w:val="006C759D"/>
    <w:rsid w:val="006D72B0"/>
    <w:rsid w:val="00725841"/>
    <w:rsid w:val="00751F16"/>
    <w:rsid w:val="0076358F"/>
    <w:rsid w:val="00772393"/>
    <w:rsid w:val="00795262"/>
    <w:rsid w:val="007A11EA"/>
    <w:rsid w:val="007C20A1"/>
    <w:rsid w:val="007C3AFF"/>
    <w:rsid w:val="007D2E4E"/>
    <w:rsid w:val="007E2C25"/>
    <w:rsid w:val="007E5AA0"/>
    <w:rsid w:val="007F7580"/>
    <w:rsid w:val="00810A25"/>
    <w:rsid w:val="008210FC"/>
    <w:rsid w:val="008272DA"/>
    <w:rsid w:val="00827865"/>
    <w:rsid w:val="00845D9F"/>
    <w:rsid w:val="0084694E"/>
    <w:rsid w:val="00851FC8"/>
    <w:rsid w:val="008540D4"/>
    <w:rsid w:val="00866E81"/>
    <w:rsid w:val="00887EFE"/>
    <w:rsid w:val="00887FF9"/>
    <w:rsid w:val="008A5DFE"/>
    <w:rsid w:val="008C1C5F"/>
    <w:rsid w:val="008C48CA"/>
    <w:rsid w:val="008D2105"/>
    <w:rsid w:val="008D2CAE"/>
    <w:rsid w:val="008D5077"/>
    <w:rsid w:val="008E79C7"/>
    <w:rsid w:val="00924305"/>
    <w:rsid w:val="00962892"/>
    <w:rsid w:val="0097292D"/>
    <w:rsid w:val="009772E5"/>
    <w:rsid w:val="009A393E"/>
    <w:rsid w:val="009D62C2"/>
    <w:rsid w:val="009F6839"/>
    <w:rsid w:val="00A10D80"/>
    <w:rsid w:val="00A12074"/>
    <w:rsid w:val="00A17DA1"/>
    <w:rsid w:val="00A20750"/>
    <w:rsid w:val="00A40803"/>
    <w:rsid w:val="00A54A68"/>
    <w:rsid w:val="00A55832"/>
    <w:rsid w:val="00A57E41"/>
    <w:rsid w:val="00A742BE"/>
    <w:rsid w:val="00A85A10"/>
    <w:rsid w:val="00AA5834"/>
    <w:rsid w:val="00AB177C"/>
    <w:rsid w:val="00AC05B1"/>
    <w:rsid w:val="00AE10B2"/>
    <w:rsid w:val="00B069DA"/>
    <w:rsid w:val="00B07F64"/>
    <w:rsid w:val="00B303DA"/>
    <w:rsid w:val="00B32E42"/>
    <w:rsid w:val="00B37A4E"/>
    <w:rsid w:val="00B50A86"/>
    <w:rsid w:val="00B66E37"/>
    <w:rsid w:val="00B91378"/>
    <w:rsid w:val="00B95511"/>
    <w:rsid w:val="00BA09F0"/>
    <w:rsid w:val="00BA4680"/>
    <w:rsid w:val="00BB0301"/>
    <w:rsid w:val="00BC1A9C"/>
    <w:rsid w:val="00BE5B5D"/>
    <w:rsid w:val="00BE5E8D"/>
    <w:rsid w:val="00C14C2D"/>
    <w:rsid w:val="00C30426"/>
    <w:rsid w:val="00C42EC5"/>
    <w:rsid w:val="00C614C8"/>
    <w:rsid w:val="00C70633"/>
    <w:rsid w:val="00C84FAC"/>
    <w:rsid w:val="00C94761"/>
    <w:rsid w:val="00CB44DB"/>
    <w:rsid w:val="00CC5688"/>
    <w:rsid w:val="00CD2F94"/>
    <w:rsid w:val="00CD52C9"/>
    <w:rsid w:val="00CF34C2"/>
    <w:rsid w:val="00D0741B"/>
    <w:rsid w:val="00D1518E"/>
    <w:rsid w:val="00D214FD"/>
    <w:rsid w:val="00D511A5"/>
    <w:rsid w:val="00D6114D"/>
    <w:rsid w:val="00D754DD"/>
    <w:rsid w:val="00D81F2C"/>
    <w:rsid w:val="00D8546C"/>
    <w:rsid w:val="00D962A2"/>
    <w:rsid w:val="00DB3BB8"/>
    <w:rsid w:val="00DB4703"/>
    <w:rsid w:val="00DD1237"/>
    <w:rsid w:val="00DF1065"/>
    <w:rsid w:val="00DF12E8"/>
    <w:rsid w:val="00E02341"/>
    <w:rsid w:val="00E03832"/>
    <w:rsid w:val="00E13F87"/>
    <w:rsid w:val="00E2030C"/>
    <w:rsid w:val="00E24B7B"/>
    <w:rsid w:val="00E268D6"/>
    <w:rsid w:val="00E441D4"/>
    <w:rsid w:val="00E63EBE"/>
    <w:rsid w:val="00E95DF7"/>
    <w:rsid w:val="00EB25ED"/>
    <w:rsid w:val="00EB28AD"/>
    <w:rsid w:val="00EE46FE"/>
    <w:rsid w:val="00EF7FBE"/>
    <w:rsid w:val="00F27B33"/>
    <w:rsid w:val="00F4132E"/>
    <w:rsid w:val="00F416D6"/>
    <w:rsid w:val="00F475D7"/>
    <w:rsid w:val="00F74634"/>
    <w:rsid w:val="00F95790"/>
    <w:rsid w:val="00FB35EF"/>
    <w:rsid w:val="00FE6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46E80"/>
  <w15:chartTrackingRefBased/>
  <w15:docId w15:val="{49BB0224-6993-6C4B-BF8F-35165803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missioner" w:eastAsiaTheme="minorHAnsi" w:hAnsi="Commissioner" w:cs="Times New Roman (Body C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58F"/>
    <w:pPr>
      <w:jc w:val="both"/>
    </w:pPr>
    <w:rPr>
      <w:lang w:val="en-AU"/>
    </w:rPr>
  </w:style>
  <w:style w:type="paragraph" w:styleId="Heading1">
    <w:name w:val="heading 1"/>
    <w:basedOn w:val="Normal"/>
    <w:next w:val="Normal"/>
    <w:link w:val="Heading1Char"/>
    <w:uiPriority w:val="9"/>
    <w:qFormat/>
    <w:rsid w:val="00AA5834"/>
    <w:pPr>
      <w:keepNext/>
      <w:keepLines/>
      <w:numPr>
        <w:numId w:val="9"/>
      </w:numPr>
      <w:spacing w:before="480" w:after="240"/>
      <w:outlineLvl w:val="0"/>
    </w:pPr>
    <w:rPr>
      <w:rFonts w:asciiTheme="majorHAnsi" w:eastAsiaTheme="majorEastAsia" w:hAnsiTheme="majorHAnsi" w:cstheme="majorBidi"/>
      <w:color w:val="39C0BA" w:themeColor="accent1"/>
      <w:sz w:val="36"/>
      <w:szCs w:val="32"/>
    </w:rPr>
  </w:style>
  <w:style w:type="paragraph" w:styleId="Heading2">
    <w:name w:val="heading 2"/>
    <w:basedOn w:val="Normal"/>
    <w:next w:val="Normal"/>
    <w:link w:val="Heading2Char"/>
    <w:uiPriority w:val="9"/>
    <w:unhideWhenUsed/>
    <w:qFormat/>
    <w:rsid w:val="0076358F"/>
    <w:pPr>
      <w:keepNext/>
      <w:keepLines/>
      <w:numPr>
        <w:ilvl w:val="1"/>
        <w:numId w:val="9"/>
      </w:numPr>
      <w:spacing w:before="40" w:after="0" w:line="300" w:lineRule="auto"/>
      <w:ind w:left="708" w:hanging="714"/>
      <w:outlineLvl w:val="1"/>
    </w:pPr>
    <w:rPr>
      <w:rFonts w:asciiTheme="majorHAnsi" w:eastAsiaTheme="majorEastAsia" w:hAnsiTheme="majorHAnsi" w:cstheme="majorBidi"/>
      <w:b/>
      <w:bCs/>
      <w:color w:val="1F1F1F" w:themeColor="text2"/>
      <w:sz w:val="28"/>
      <w:szCs w:val="28"/>
    </w:rPr>
  </w:style>
  <w:style w:type="paragraph" w:styleId="Heading3">
    <w:name w:val="heading 3"/>
    <w:basedOn w:val="Normal"/>
    <w:next w:val="Normal"/>
    <w:link w:val="Heading3Char"/>
    <w:uiPriority w:val="9"/>
    <w:unhideWhenUsed/>
    <w:qFormat/>
    <w:rsid w:val="00AA5834"/>
    <w:pPr>
      <w:keepNext/>
      <w:keepLines/>
      <w:numPr>
        <w:ilvl w:val="2"/>
        <w:numId w:val="9"/>
      </w:numPr>
      <w:spacing w:before="40" w:after="0"/>
      <w:outlineLvl w:val="2"/>
    </w:pPr>
    <w:rPr>
      <w:rFonts w:asciiTheme="majorHAnsi" w:eastAsiaTheme="majorEastAsia" w:hAnsiTheme="majorHAnsi" w:cstheme="majorBidi"/>
      <w:color w:val="1F1F1F" w:themeColor="text2"/>
      <w:sz w:val="24"/>
      <w:szCs w:val="24"/>
    </w:rPr>
  </w:style>
  <w:style w:type="paragraph" w:styleId="Heading4">
    <w:name w:val="heading 4"/>
    <w:basedOn w:val="Normal"/>
    <w:next w:val="Normal"/>
    <w:link w:val="Heading4Char"/>
    <w:uiPriority w:val="9"/>
    <w:unhideWhenUsed/>
    <w:qFormat/>
    <w:rsid w:val="00AA5834"/>
    <w:pPr>
      <w:keepNext/>
      <w:keepLines/>
      <w:numPr>
        <w:ilvl w:val="3"/>
        <w:numId w:val="9"/>
      </w:numPr>
      <w:spacing w:before="40" w:after="0"/>
      <w:outlineLvl w:val="3"/>
    </w:pPr>
    <w:rPr>
      <w:rFonts w:asciiTheme="majorHAnsi" w:eastAsiaTheme="majorEastAsia" w:hAnsiTheme="majorHAnsi" w:cstheme="majorBidi"/>
      <w:i/>
      <w:iCs/>
      <w:color w:val="1F1F1F" w:themeColor="text2"/>
    </w:rPr>
  </w:style>
  <w:style w:type="paragraph" w:styleId="Heading5">
    <w:name w:val="heading 5"/>
    <w:basedOn w:val="Normal"/>
    <w:next w:val="Normal"/>
    <w:link w:val="Heading5Char"/>
    <w:uiPriority w:val="9"/>
    <w:unhideWhenUsed/>
    <w:qFormat/>
    <w:rsid w:val="00AB177C"/>
    <w:pPr>
      <w:keepNext/>
      <w:keepLines/>
      <w:spacing w:before="40" w:after="0"/>
      <w:outlineLvl w:val="4"/>
    </w:pPr>
    <w:rPr>
      <w:rFonts w:asciiTheme="majorHAnsi" w:eastAsiaTheme="majorEastAsia" w:hAnsiTheme="majorHAnsi" w:cstheme="majorBidi"/>
      <w:color w:val="2A8F8A" w:themeColor="accent1" w:themeShade="BF"/>
    </w:rPr>
  </w:style>
  <w:style w:type="paragraph" w:styleId="Heading6">
    <w:name w:val="heading 6"/>
    <w:basedOn w:val="Normal"/>
    <w:next w:val="Normal"/>
    <w:link w:val="Heading6Char"/>
    <w:uiPriority w:val="9"/>
    <w:unhideWhenUsed/>
    <w:qFormat/>
    <w:rsid w:val="001935A8"/>
    <w:pPr>
      <w:keepNext/>
      <w:keepLines/>
      <w:spacing w:before="40" w:after="0"/>
      <w:outlineLvl w:val="5"/>
    </w:pPr>
    <w:rPr>
      <w:rFonts w:asciiTheme="majorHAnsi" w:eastAsiaTheme="majorEastAsia" w:hAnsiTheme="majorHAnsi" w:cstheme="majorBidi"/>
      <w:color w:val="1C5F5C"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Footer"/>
    <w:next w:val="Normal"/>
    <w:link w:val="TitleChar"/>
    <w:uiPriority w:val="10"/>
    <w:qFormat/>
    <w:rsid w:val="0076358F"/>
    <w:rPr>
      <w:b/>
      <w:bCs/>
      <w:sz w:val="32"/>
      <w:szCs w:val="28"/>
    </w:rPr>
  </w:style>
  <w:style w:type="character" w:customStyle="1" w:styleId="TitleChar">
    <w:name w:val="Title Char"/>
    <w:basedOn w:val="DefaultParagraphFont"/>
    <w:link w:val="Title"/>
    <w:uiPriority w:val="10"/>
    <w:rsid w:val="0076358F"/>
    <w:rPr>
      <w:b/>
      <w:bCs/>
      <w:sz w:val="32"/>
      <w:szCs w:val="28"/>
      <w:lang w:val="en-AU"/>
    </w:rPr>
  </w:style>
  <w:style w:type="character" w:customStyle="1" w:styleId="Heading1Char">
    <w:name w:val="Heading 1 Char"/>
    <w:basedOn w:val="DefaultParagraphFont"/>
    <w:link w:val="Heading1"/>
    <w:uiPriority w:val="9"/>
    <w:rsid w:val="00AA5834"/>
    <w:rPr>
      <w:rFonts w:asciiTheme="majorHAnsi" w:eastAsiaTheme="majorEastAsia" w:hAnsiTheme="majorHAnsi" w:cstheme="majorBidi"/>
      <w:color w:val="39C0BA" w:themeColor="accent1"/>
      <w:sz w:val="36"/>
      <w:szCs w:val="32"/>
      <w:lang w:val="en-AU"/>
    </w:rPr>
  </w:style>
  <w:style w:type="character" w:customStyle="1" w:styleId="Heading2Char">
    <w:name w:val="Heading 2 Char"/>
    <w:basedOn w:val="DefaultParagraphFont"/>
    <w:link w:val="Heading2"/>
    <w:uiPriority w:val="9"/>
    <w:rsid w:val="0076358F"/>
    <w:rPr>
      <w:rFonts w:asciiTheme="majorHAnsi" w:eastAsiaTheme="majorEastAsia" w:hAnsiTheme="majorHAnsi" w:cstheme="majorBidi"/>
      <w:b/>
      <w:bCs/>
      <w:color w:val="1F1F1F" w:themeColor="text2"/>
      <w:sz w:val="28"/>
      <w:szCs w:val="28"/>
      <w:lang w:val="en-AU"/>
    </w:rPr>
  </w:style>
  <w:style w:type="character" w:customStyle="1" w:styleId="Heading3Char">
    <w:name w:val="Heading 3 Char"/>
    <w:basedOn w:val="DefaultParagraphFont"/>
    <w:link w:val="Heading3"/>
    <w:uiPriority w:val="9"/>
    <w:rsid w:val="00AA5834"/>
    <w:rPr>
      <w:rFonts w:asciiTheme="majorHAnsi" w:eastAsiaTheme="majorEastAsia" w:hAnsiTheme="majorHAnsi" w:cstheme="majorBidi"/>
      <w:color w:val="1F1F1F" w:themeColor="text2"/>
      <w:sz w:val="24"/>
      <w:szCs w:val="24"/>
    </w:rPr>
  </w:style>
  <w:style w:type="paragraph" w:styleId="NoSpacing">
    <w:name w:val="No Spacing"/>
    <w:link w:val="NoSpacingChar"/>
    <w:uiPriority w:val="1"/>
    <w:qFormat/>
    <w:rsid w:val="00AA5834"/>
    <w:pPr>
      <w:spacing w:after="0" w:line="240" w:lineRule="auto"/>
      <w:jc w:val="both"/>
    </w:pPr>
  </w:style>
  <w:style w:type="paragraph" w:styleId="Header">
    <w:name w:val="header"/>
    <w:basedOn w:val="Normal"/>
    <w:link w:val="HeaderChar"/>
    <w:uiPriority w:val="99"/>
    <w:unhideWhenUsed/>
    <w:rsid w:val="00EF7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FBE"/>
  </w:style>
  <w:style w:type="paragraph" w:styleId="Footer">
    <w:name w:val="footer"/>
    <w:basedOn w:val="Normal"/>
    <w:link w:val="FooterChar"/>
    <w:uiPriority w:val="99"/>
    <w:unhideWhenUsed/>
    <w:rsid w:val="00EF7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FBE"/>
  </w:style>
  <w:style w:type="table" w:styleId="TableGrid">
    <w:name w:val="Table Grid"/>
    <w:basedOn w:val="TableNormal"/>
    <w:uiPriority w:val="39"/>
    <w:rsid w:val="00243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A5834"/>
    <w:rPr>
      <w:rFonts w:asciiTheme="majorHAnsi" w:eastAsiaTheme="majorEastAsia" w:hAnsiTheme="majorHAnsi" w:cstheme="majorBidi"/>
      <w:i/>
      <w:iCs/>
      <w:color w:val="1F1F1F" w:themeColor="text2"/>
      <w:lang w:val="en-AU"/>
    </w:rPr>
  </w:style>
  <w:style w:type="paragraph" w:styleId="Caption">
    <w:name w:val="caption"/>
    <w:basedOn w:val="Normal"/>
    <w:next w:val="Normal"/>
    <w:uiPriority w:val="35"/>
    <w:unhideWhenUsed/>
    <w:qFormat/>
    <w:rsid w:val="00AA5834"/>
    <w:pPr>
      <w:spacing w:after="200" w:line="240" w:lineRule="auto"/>
      <w:jc w:val="center"/>
    </w:pPr>
    <w:rPr>
      <w:rFonts w:asciiTheme="majorHAnsi" w:hAnsiTheme="majorHAnsi"/>
      <w:iCs/>
      <w:color w:val="2A8F8A" w:themeColor="accent1" w:themeShade="BF"/>
      <w:sz w:val="18"/>
      <w:szCs w:val="18"/>
    </w:rPr>
  </w:style>
  <w:style w:type="character" w:styleId="PlaceholderText">
    <w:name w:val="Placeholder Text"/>
    <w:basedOn w:val="DefaultParagraphFont"/>
    <w:uiPriority w:val="99"/>
    <w:semiHidden/>
    <w:rsid w:val="0035621B"/>
    <w:rPr>
      <w:color w:val="808080"/>
    </w:rPr>
  </w:style>
  <w:style w:type="character" w:styleId="Hyperlink">
    <w:name w:val="Hyperlink"/>
    <w:basedOn w:val="DefaultParagraphFont"/>
    <w:uiPriority w:val="99"/>
    <w:unhideWhenUsed/>
    <w:rsid w:val="00B91378"/>
    <w:rPr>
      <w:color w:val="0563C1" w:themeColor="hyperlink"/>
      <w:u w:val="single"/>
    </w:rPr>
  </w:style>
  <w:style w:type="paragraph" w:styleId="TOC2">
    <w:name w:val="toc 2"/>
    <w:basedOn w:val="Normal"/>
    <w:next w:val="Normal"/>
    <w:autoRedefine/>
    <w:uiPriority w:val="39"/>
    <w:unhideWhenUsed/>
    <w:rsid w:val="00B91378"/>
    <w:pPr>
      <w:spacing w:after="0"/>
      <w:ind w:left="221"/>
    </w:pPr>
  </w:style>
  <w:style w:type="paragraph" w:styleId="TOC3">
    <w:name w:val="toc 3"/>
    <w:basedOn w:val="Normal"/>
    <w:next w:val="Normal"/>
    <w:autoRedefine/>
    <w:uiPriority w:val="39"/>
    <w:unhideWhenUsed/>
    <w:rsid w:val="00B91378"/>
    <w:pPr>
      <w:tabs>
        <w:tab w:val="left" w:pos="1100"/>
        <w:tab w:val="right" w:leader="dot" w:pos="9016"/>
      </w:tabs>
      <w:spacing w:after="0"/>
      <w:ind w:left="442"/>
    </w:pPr>
  </w:style>
  <w:style w:type="paragraph" w:styleId="TOC1">
    <w:name w:val="toc 1"/>
    <w:basedOn w:val="Normal"/>
    <w:next w:val="Normal"/>
    <w:autoRedefine/>
    <w:uiPriority w:val="39"/>
    <w:unhideWhenUsed/>
    <w:rsid w:val="00B91378"/>
    <w:pPr>
      <w:tabs>
        <w:tab w:val="left" w:pos="440"/>
        <w:tab w:val="right" w:leader="dot" w:pos="9016"/>
      </w:tabs>
      <w:spacing w:before="120" w:after="120"/>
    </w:pPr>
    <w:rPr>
      <w:rFonts w:ascii="Commissioner Light" w:hAnsi="Commissioner Light" w:cstheme="majorHAnsi"/>
      <w:b/>
      <w:szCs w:val="28"/>
    </w:rPr>
  </w:style>
  <w:style w:type="paragraph" w:styleId="TOCHeading">
    <w:name w:val="TOC Heading"/>
    <w:basedOn w:val="Heading1"/>
    <w:next w:val="Normal"/>
    <w:uiPriority w:val="39"/>
    <w:unhideWhenUsed/>
    <w:qFormat/>
    <w:rsid w:val="00AA5834"/>
    <w:pPr>
      <w:numPr>
        <w:numId w:val="0"/>
      </w:numPr>
      <w:spacing w:before="360" w:after="120"/>
      <w:jc w:val="left"/>
      <w:outlineLvl w:val="9"/>
    </w:pPr>
    <w:rPr>
      <w:color w:val="2A8F8A" w:themeColor="accent1" w:themeShade="BF"/>
    </w:rPr>
  </w:style>
  <w:style w:type="character" w:customStyle="1" w:styleId="NoSpacingChar">
    <w:name w:val="No Spacing Char"/>
    <w:basedOn w:val="DefaultParagraphFont"/>
    <w:link w:val="NoSpacing"/>
    <w:uiPriority w:val="1"/>
    <w:rsid w:val="00AA5834"/>
  </w:style>
  <w:style w:type="paragraph" w:styleId="TOC9">
    <w:name w:val="toc 9"/>
    <w:aliases w:val="TOC Title"/>
    <w:basedOn w:val="Normal"/>
    <w:next w:val="Normal"/>
    <w:autoRedefine/>
    <w:uiPriority w:val="39"/>
    <w:semiHidden/>
    <w:unhideWhenUsed/>
    <w:rsid w:val="00B91378"/>
    <w:pPr>
      <w:spacing w:after="100"/>
    </w:pPr>
    <w:rPr>
      <w:rFonts w:ascii="Open Sans SemiBold" w:hAnsi="Open Sans SemiBold"/>
      <w:color w:val="39C0BA" w:themeColor="accent1"/>
      <w:sz w:val="28"/>
    </w:rPr>
  </w:style>
  <w:style w:type="character" w:styleId="Strong">
    <w:name w:val="Strong"/>
    <w:basedOn w:val="DefaultParagraphFont"/>
    <w:uiPriority w:val="22"/>
    <w:qFormat/>
    <w:rsid w:val="00AA5834"/>
    <w:rPr>
      <w:rFonts w:ascii="Commissioner SemiBold" w:hAnsi="Commissioner SemiBold"/>
      <w:b/>
      <w:bCs/>
      <w:i w:val="0"/>
      <w:sz w:val="22"/>
    </w:rPr>
  </w:style>
  <w:style w:type="paragraph" w:styleId="Quote">
    <w:name w:val="Quote"/>
    <w:basedOn w:val="Normal"/>
    <w:next w:val="Normal"/>
    <w:link w:val="QuoteChar"/>
    <w:uiPriority w:val="29"/>
    <w:qFormat/>
    <w:rsid w:val="00AA5834"/>
    <w:pPr>
      <w:spacing w:before="200"/>
      <w:ind w:left="864" w:right="864"/>
      <w:jc w:val="center"/>
    </w:pPr>
    <w:rPr>
      <w:rFonts w:ascii="Commissioner ExtraLight Italic" w:hAnsi="Commissioner ExtraLight Italic"/>
      <w:iCs/>
      <w:color w:val="404040" w:themeColor="text1" w:themeTint="BF"/>
    </w:rPr>
  </w:style>
  <w:style w:type="character" w:customStyle="1" w:styleId="QuoteChar">
    <w:name w:val="Quote Char"/>
    <w:basedOn w:val="DefaultParagraphFont"/>
    <w:link w:val="Quote"/>
    <w:uiPriority w:val="29"/>
    <w:rsid w:val="00AA5834"/>
    <w:rPr>
      <w:rFonts w:ascii="Commissioner ExtraLight Italic" w:hAnsi="Commissioner ExtraLight Italic"/>
      <w:iCs/>
      <w:color w:val="404040" w:themeColor="text1" w:themeTint="BF"/>
    </w:rPr>
  </w:style>
  <w:style w:type="character" w:styleId="UnresolvedMention">
    <w:name w:val="Unresolved Mention"/>
    <w:basedOn w:val="DefaultParagraphFont"/>
    <w:uiPriority w:val="99"/>
    <w:semiHidden/>
    <w:unhideWhenUsed/>
    <w:rsid w:val="00280E10"/>
    <w:rPr>
      <w:color w:val="605E5C"/>
      <w:shd w:val="clear" w:color="auto" w:fill="E1DFDD"/>
    </w:rPr>
  </w:style>
  <w:style w:type="paragraph" w:styleId="ListParagraph">
    <w:name w:val="List Paragraph"/>
    <w:basedOn w:val="Normal"/>
    <w:uiPriority w:val="34"/>
    <w:qFormat/>
    <w:rsid w:val="00AA5834"/>
    <w:pPr>
      <w:ind w:left="720"/>
      <w:contextualSpacing/>
      <w:jc w:val="left"/>
    </w:pPr>
  </w:style>
  <w:style w:type="paragraph" w:styleId="Subtitle">
    <w:name w:val="Subtitle"/>
    <w:basedOn w:val="Normal"/>
    <w:next w:val="Normal"/>
    <w:link w:val="SubtitleChar"/>
    <w:uiPriority w:val="11"/>
    <w:qFormat/>
    <w:rsid w:val="00AA5834"/>
    <w:pPr>
      <w:numPr>
        <w:ilvl w:val="1"/>
      </w:numPr>
    </w:pPr>
    <w:rPr>
      <w:rFonts w:ascii="Commissioner Light" w:eastAsiaTheme="minorEastAsia" w:hAnsi="Commissioner Light"/>
      <w:color w:val="5A5A5A" w:themeColor="text1" w:themeTint="A5"/>
      <w:spacing w:val="15"/>
    </w:rPr>
  </w:style>
  <w:style w:type="character" w:customStyle="1" w:styleId="SubtitleChar">
    <w:name w:val="Subtitle Char"/>
    <w:basedOn w:val="DefaultParagraphFont"/>
    <w:link w:val="Subtitle"/>
    <w:uiPriority w:val="11"/>
    <w:rsid w:val="00AA5834"/>
    <w:rPr>
      <w:rFonts w:ascii="Commissioner Light" w:eastAsiaTheme="minorEastAsia" w:hAnsi="Commissioner Light"/>
      <w:color w:val="5A5A5A" w:themeColor="text1" w:themeTint="A5"/>
      <w:spacing w:val="15"/>
    </w:rPr>
  </w:style>
  <w:style w:type="character" w:styleId="Emphasis">
    <w:name w:val="Emphasis"/>
    <w:basedOn w:val="DefaultParagraphFont"/>
    <w:uiPriority w:val="20"/>
    <w:qFormat/>
    <w:rsid w:val="00AA5834"/>
    <w:rPr>
      <w:rFonts w:ascii="Commissioner Light Italic" w:hAnsi="Commissioner Light Italic"/>
      <w:b w:val="0"/>
      <w:i w:val="0"/>
      <w:iCs/>
    </w:rPr>
  </w:style>
  <w:style w:type="paragraph" w:styleId="IntenseQuote">
    <w:name w:val="Intense Quote"/>
    <w:basedOn w:val="Normal"/>
    <w:next w:val="Normal"/>
    <w:link w:val="IntenseQuoteChar"/>
    <w:uiPriority w:val="30"/>
    <w:qFormat/>
    <w:rsid w:val="00AA5834"/>
    <w:pPr>
      <w:pBdr>
        <w:top w:val="single" w:sz="4" w:space="10" w:color="39C0BA" w:themeColor="accent1"/>
        <w:bottom w:val="single" w:sz="4" w:space="10" w:color="39C0BA" w:themeColor="accent1"/>
      </w:pBdr>
      <w:spacing w:before="360" w:after="360"/>
      <w:ind w:left="864" w:right="864"/>
      <w:jc w:val="center"/>
    </w:pPr>
    <w:rPr>
      <w:rFonts w:ascii="Commissioner Light Italic" w:hAnsi="Commissioner Light Italic"/>
      <w:iCs/>
      <w:color w:val="39C0BA" w:themeColor="accent1"/>
    </w:rPr>
  </w:style>
  <w:style w:type="character" w:customStyle="1" w:styleId="IntenseQuoteChar">
    <w:name w:val="Intense Quote Char"/>
    <w:basedOn w:val="DefaultParagraphFont"/>
    <w:link w:val="IntenseQuote"/>
    <w:uiPriority w:val="30"/>
    <w:rsid w:val="00AA5834"/>
    <w:rPr>
      <w:rFonts w:ascii="Commissioner Light Italic" w:hAnsi="Commissioner Light Italic"/>
      <w:iCs/>
      <w:color w:val="39C0BA" w:themeColor="accent1"/>
    </w:rPr>
  </w:style>
  <w:style w:type="character" w:styleId="SubtleEmphasis">
    <w:name w:val="Subtle Emphasis"/>
    <w:basedOn w:val="DefaultParagraphFont"/>
    <w:uiPriority w:val="19"/>
    <w:qFormat/>
    <w:rsid w:val="00AA5834"/>
    <w:rPr>
      <w:rFonts w:ascii="Commissioner Light Italic" w:hAnsi="Commissioner Light Italic"/>
      <w:b w:val="0"/>
      <w:i w:val="0"/>
      <w:iCs/>
      <w:color w:val="404040" w:themeColor="text1" w:themeTint="BF"/>
    </w:rPr>
  </w:style>
  <w:style w:type="character" w:styleId="IntenseEmphasis">
    <w:name w:val="Intense Emphasis"/>
    <w:basedOn w:val="DefaultParagraphFont"/>
    <w:uiPriority w:val="21"/>
    <w:qFormat/>
    <w:rsid w:val="00AA5834"/>
    <w:rPr>
      <w:rFonts w:ascii="Commissioner Medium Italic" w:hAnsi="Commissioner Medium Italic"/>
      <w:b w:val="0"/>
      <w:i w:val="0"/>
      <w:iCs/>
      <w:color w:val="39C0BA" w:themeColor="accent1"/>
    </w:rPr>
  </w:style>
  <w:style w:type="character" w:styleId="SubtleReference">
    <w:name w:val="Subtle Reference"/>
    <w:basedOn w:val="DefaultParagraphFont"/>
    <w:uiPriority w:val="31"/>
    <w:qFormat/>
    <w:rsid w:val="00AA5834"/>
    <w:rPr>
      <w:rFonts w:ascii="Commissioner Light" w:hAnsi="Commissioner Light"/>
      <w:b w:val="0"/>
      <w:i w:val="0"/>
      <w:smallCaps/>
      <w:color w:val="5A5A5A" w:themeColor="text1" w:themeTint="A5"/>
      <w:sz w:val="22"/>
    </w:rPr>
  </w:style>
  <w:style w:type="character" w:styleId="IntenseReference">
    <w:name w:val="Intense Reference"/>
    <w:basedOn w:val="DefaultParagraphFont"/>
    <w:uiPriority w:val="32"/>
    <w:qFormat/>
    <w:rsid w:val="00AA5834"/>
    <w:rPr>
      <w:rFonts w:ascii="Commissioner Medium Italic" w:hAnsi="Commissioner Medium Italic"/>
      <w:b w:val="0"/>
      <w:bCs/>
      <w:i w:val="0"/>
      <w:smallCaps/>
      <w:color w:val="39C0BA" w:themeColor="accent1"/>
      <w:spacing w:val="5"/>
    </w:rPr>
  </w:style>
  <w:style w:type="character" w:styleId="BookTitle">
    <w:name w:val="Book Title"/>
    <w:basedOn w:val="DefaultParagraphFont"/>
    <w:uiPriority w:val="33"/>
    <w:qFormat/>
    <w:rsid w:val="00AA5834"/>
    <w:rPr>
      <w:rFonts w:asciiTheme="majorHAnsi" w:hAnsiTheme="majorHAnsi"/>
      <w:b/>
      <w:bCs/>
      <w:i/>
      <w:iCs/>
      <w:spacing w:val="5"/>
    </w:rPr>
  </w:style>
  <w:style w:type="character" w:customStyle="1" w:styleId="Heading5Char">
    <w:name w:val="Heading 5 Char"/>
    <w:basedOn w:val="DefaultParagraphFont"/>
    <w:link w:val="Heading5"/>
    <w:uiPriority w:val="9"/>
    <w:rsid w:val="00AB177C"/>
    <w:rPr>
      <w:rFonts w:asciiTheme="majorHAnsi" w:eastAsiaTheme="majorEastAsia" w:hAnsiTheme="majorHAnsi" w:cstheme="majorBidi"/>
      <w:color w:val="2A8F8A" w:themeColor="accent1" w:themeShade="BF"/>
      <w:lang w:val="en-AU"/>
    </w:rPr>
  </w:style>
  <w:style w:type="character" w:customStyle="1" w:styleId="Heading6Char">
    <w:name w:val="Heading 6 Char"/>
    <w:basedOn w:val="DefaultParagraphFont"/>
    <w:link w:val="Heading6"/>
    <w:uiPriority w:val="9"/>
    <w:rsid w:val="001935A8"/>
    <w:rPr>
      <w:rFonts w:asciiTheme="majorHAnsi" w:eastAsiaTheme="majorEastAsia" w:hAnsiTheme="majorHAnsi" w:cstheme="majorBidi"/>
      <w:color w:val="1C5F5C" w:themeColor="accent1" w:themeShade="7F"/>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grizos/Library/CloudStorage/OneDrive-Rhoe&#769;/Rhoe/00%20Team/Survival%20Kit/Rhoe_Report_Small_Template_2024.dotx" TargetMode="External"/></Relationships>
</file>

<file path=word/theme/theme1.xml><?xml version="1.0" encoding="utf-8"?>
<a:theme xmlns:a="http://schemas.openxmlformats.org/drawingml/2006/main" name="Office Theme">
  <a:themeElements>
    <a:clrScheme name="Rhoe New">
      <a:dk1>
        <a:sysClr val="windowText" lastClr="000000"/>
      </a:dk1>
      <a:lt1>
        <a:sysClr val="window" lastClr="FFFFFF"/>
      </a:lt1>
      <a:dk2>
        <a:srgbClr val="1F1F1F"/>
      </a:dk2>
      <a:lt2>
        <a:srgbClr val="E8E8E8"/>
      </a:lt2>
      <a:accent1>
        <a:srgbClr val="39C0BA"/>
      </a:accent1>
      <a:accent2>
        <a:srgbClr val="F46036"/>
      </a:accent2>
      <a:accent3>
        <a:srgbClr val="377DBC"/>
      </a:accent3>
      <a:accent4>
        <a:srgbClr val="F5B700"/>
      </a:accent4>
      <a:accent5>
        <a:srgbClr val="606D5D"/>
      </a:accent5>
      <a:accent6>
        <a:srgbClr val="982649"/>
      </a:accent6>
      <a:hlink>
        <a:srgbClr val="0563C1"/>
      </a:hlink>
      <a:folHlink>
        <a:srgbClr val="954F72"/>
      </a:folHlink>
    </a:clrScheme>
    <a:fontScheme name="Custom 1">
      <a:majorFont>
        <a:latin typeface="Open Sans SemiBold"/>
        <a:ea typeface=""/>
        <a:cs typeface=""/>
      </a:majorFont>
      <a:minorFont>
        <a:latin typeface="Commissioner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Thessaloniki, GR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EBC1796DB6CCE4EA5D321B256875040" ma:contentTypeVersion="19" ma:contentTypeDescription="Create a new document." ma:contentTypeScope="" ma:versionID="33dd608393fae7bc2bf85948ce3ef93b">
  <xsd:schema xmlns:xsd="http://www.w3.org/2001/XMLSchema" xmlns:xs="http://www.w3.org/2001/XMLSchema" xmlns:p="http://schemas.microsoft.com/office/2006/metadata/properties" xmlns:ns2="bde77534-1496-4651-9b12-ed92f32b2c3d" xmlns:ns3="13932bbf-fbc2-473d-b065-a4ddd785a807" targetNamespace="http://schemas.microsoft.com/office/2006/metadata/properties" ma:root="true" ma:fieldsID="67021b6c42b7db1a093f83df55bedf41" ns2:_="" ns3:_="">
    <xsd:import namespace="bde77534-1496-4651-9b12-ed92f32b2c3d"/>
    <xsd:import namespace="13932bbf-fbc2-473d-b065-a4ddd785a80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2:TaxCatchAll" minOccurs="0"/>
                <xsd:element ref="ns3:MediaServiceOCR" minOccurs="0"/>
                <xsd:element ref="ns3:MediaServiceGenerationTime" minOccurs="0"/>
                <xsd:element ref="ns3:MediaServiceEventHashCode" minOccurs="0"/>
                <xsd:element ref="ns3:lcf76f155ced4ddcb4097134ff3c332f"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77534-1496-4651-9b12-ed92f32b2c3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Εντοπισμός όλων των στηλών ταξινόμησης" ma:hidden="true" ma:list="{c3cd4eec-74b3-4142-9e1b-54aa17c6ba9c}" ma:internalName="TaxCatchAll" ma:showField="CatchAllData" ma:web="bde77534-1496-4651-9b12-ed92f32b2c3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932bbf-fbc2-473d-b065-a4ddd785a80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abf6072-3bbd-49a6-803b-944cd88f8439"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de77534-1496-4651-9b12-ed92f32b2c3d" xsi:nil="true"/>
    <lcf76f155ced4ddcb4097134ff3c332f xmlns="13932bbf-fbc2-473d-b065-a4ddd785a807">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E14304-1707-4348-9E2A-A0BA149E2576}">
  <ds:schemaRefs>
    <ds:schemaRef ds:uri="http://schemas.openxmlformats.org/officeDocument/2006/bibliography"/>
  </ds:schemaRefs>
</ds:datastoreItem>
</file>

<file path=customXml/itemProps3.xml><?xml version="1.0" encoding="utf-8"?>
<ds:datastoreItem xmlns:ds="http://schemas.openxmlformats.org/officeDocument/2006/customXml" ds:itemID="{0CBD2FC2-7CB4-4120-90E2-BA6C7A4BE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e77534-1496-4651-9b12-ed92f32b2c3d"/>
    <ds:schemaRef ds:uri="13932bbf-fbc2-473d-b065-a4ddd785a8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CBE6ED-D10E-4ACE-A259-0590788AEC28}">
  <ds:schemaRefs>
    <ds:schemaRef ds:uri="http://schemas.microsoft.com/office/2006/metadata/properties"/>
    <ds:schemaRef ds:uri="http://schemas.microsoft.com/office/infopath/2007/PartnerControls"/>
    <ds:schemaRef ds:uri="bde77534-1496-4651-9b12-ed92f32b2c3d"/>
    <ds:schemaRef ds:uri="13932bbf-fbc2-473d-b065-a4ddd785a807"/>
  </ds:schemaRefs>
</ds:datastoreItem>
</file>

<file path=customXml/itemProps5.xml><?xml version="1.0" encoding="utf-8"?>
<ds:datastoreItem xmlns:ds="http://schemas.openxmlformats.org/officeDocument/2006/customXml" ds:itemID="{3C7582B6-85BD-479F-BC5C-EBC159A1D0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Rhoe_Report_Small_Template_2024.dotx</Template>
  <TotalTime>20</TotalTime>
  <Pages>5</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AntifragiCity | WP5 4th Bi-Weekly Meeting - MoM</dc:title>
  <dc:subject>Project-Subject</dc:subject>
  <dc:creator>Konstandinos Grizos</dc:creator>
  <cp:keywords/>
  <dc:description>Document Subtitle</dc:description>
  <cp:lastModifiedBy>Konstandinos Grizos</cp:lastModifiedBy>
  <cp:revision>17</cp:revision>
  <cp:lastPrinted>2022-11-14T15:16:00Z</cp:lastPrinted>
  <dcterms:created xsi:type="dcterms:W3CDTF">2026-04-01T14:31:00Z</dcterms:created>
  <dcterms:modified xsi:type="dcterms:W3CDTF">2026-04-23T14:21:00Z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0x010100AEBC1796DB6CCE4EA5D321B256875040</vt:lpwstr>
  </property>
  <property fmtid="{D5CDD505-2E9C-101B-9397-08002B2CF9AE}" pid="3" name="MediaServiceImageTags">
    <vt:lpwstr/>
  </property>
</Properties>
</file>