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.data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Nhap:.asciiz "Nhap vao mot chuoi:"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Xuat1:.asciiz "=&gt; Chuoi doi xung 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Xuat2:.asciiz "=&gt;Chuoi khong doi xung"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str:.space 1024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.text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#nhap vao chuoi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$a0,Nhap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 $v0,8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 $a0,str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 $a1,1024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 $t2,0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 $t0,str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#dua chuoi vao stack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loop: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lb $t1,($t0)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beq $t1,10,next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addi $sp,$sp,-1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sb $t1,($sp)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addi $t0,$t0,1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addi $t2,$t2,1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 loop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next: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 $t3,2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div $t2,$t3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mflo $t3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 $t4,1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 $t0,str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loop1: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lb $t1,($t0)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lb $t5,($sp)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addi $sp,$sp,1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addi $t3,$t3,-1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bgtz $t3,loop1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 doixung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khongdoixung: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li $t4,0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 $t0,4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 $a0,Xuat2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 exit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doixung: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la $a0,Xuat1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exit: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 $v0,10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