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msg_input1:.asciiz "Nhap so thu nhat"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msg_input2:.asciiz "Nhap so thu hai"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msg_input3:.asciiz "nhap so thu ba"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msg_output:.asciiz "Max cua ba so la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#nhap chieu dai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$a0, msg_input1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move $t0,$v0 #t0 luu vao so thu nhat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#nhap so thu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$a0, msg_input2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move $t1,$v0 #t0 luu vao thu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#nhap so thu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$a0, msg_input3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move $t1,$v0 #t0 luu vao thu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#int max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move $t3,$t0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bgt $t3,$t1,sosanh2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move $t3,$t1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sosanh2: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bgt $t3,$t2,exit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move $t3,$t2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$a0,msg_output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 $a0,$t3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