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ind w:left="0" w:firstLine="0"/>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CONFIDENTIAL</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 Document (PRD): Cluster + Infotainment Connectivity Status Bar Logic(RE.OS)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details contained in this document represent proprietary, confidential information pertaining to products, technologies, and processes from Royal Enfield. All information in this proposal is to be treated in confidence and no duplication, copyright, or patent application is allowed for any of the details from this document/part/product.</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Change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Reviewed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 Jul 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hyperlink r:id="rId6">
              <w:r w:rsidDel="00000000" w:rsidR="00000000" w:rsidRPr="00000000">
                <w:rPr>
                  <w:rFonts w:ascii="Google Sans" w:cs="Google Sans" w:eastAsia="Google Sans" w:hAnsi="Google Sans"/>
                  <w:color w:val="1155cc"/>
                  <w:u w:val="single"/>
                  <w:rtl w:val="0"/>
                </w:rPr>
                <w:t xml:space="preserve">Figma </w:t>
              </w:r>
            </w:hyperlink>
            <w:r w:rsidDel="00000000" w:rsidR="00000000" w:rsidRPr="00000000">
              <w:rPr>
                <w:rFonts w:ascii="Google Sans" w:cs="Google Sans" w:eastAsia="Google Sans" w:hAnsi="Google Sans"/>
                <w:color w:val="1f1f1f"/>
                <w:rtl w:val="0"/>
              </w:rPr>
              <w:br w:type="textWrapping"/>
              <w:t xml:space="preserve">2. </w:t>
            </w:r>
            <w:hyperlink r:id="rId7">
              <w:r w:rsidDel="00000000" w:rsidR="00000000" w:rsidRPr="00000000">
                <w:rPr>
                  <w:rFonts w:ascii="Google Sans" w:cs="Google Sans" w:eastAsia="Google Sans" w:hAnsi="Google Sans"/>
                  <w:color w:val="1155cc"/>
                  <w:u w:val="single"/>
                  <w:rtl w:val="0"/>
                </w:rPr>
                <w:t xml:space="preserve">Connectivity Logic</w:t>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Objective &amp; Scope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Objective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document is to define the exact layout rules, input priorities, visual states, and warning toggle behaviors for the connectivity status icons shown in the top bar of the vehicle's digital cluster. The status bar keeps the rider informed about the connection health of their Phone, Bluetooth (BT) headset/audio device, onboard E-sim, and active Wi-Fi networks.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covers: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16-state Master Connection Matrix that governs which icons appear in the status bar slots.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Highly detailed state, battery, and signal tracking logic for the paired Smartphone (Icon 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Audio and power state logic for the connected Bluetooth Device (Icon 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Signal and positioning health tracking for the integrated E-sim (Icon 3).</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Local Wi-Fi network strength and status indicators (Icon 4).</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Intelligent on-screen toggle timers for multi-alert scenarios.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Status Bar Icon Slots &amp; Layout Priority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status bar features four dedicated, sequential icon locations at the top of the interface, numbered from left to right as </w:t>
      </w:r>
      <w:r w:rsidDel="00000000" w:rsidR="00000000" w:rsidRPr="00000000">
        <w:rPr>
          <w:rFonts w:ascii="Google Sans" w:cs="Google Sans" w:eastAsia="Google Sans" w:hAnsi="Google Sans"/>
          <w:b w:val="1"/>
          <w:bCs w:val="1"/>
          <w:color w:val="1f1f1f"/>
          <w:rtl w:val="0"/>
        </w:rPr>
        <w:t xml:space="preserve">Icon 1, Icon 2, Icon 3, and Icon 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clean aesthetics and prevent visual gaps, the status bar dynamically shifts icons to the right or left based on which devices are actively paired or connected. The system processes incoming connection states against a 16-row Master Matrix to route the correct parameters to each active slot.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Master Connection Routing Matrix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how the system routes status readouts to the four icon positions depending on whether a Phone (Y/N), Bluetooth Device (Y/N), E-sim (Y/N), or Wi-Fi Network (Y/N) is connected: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BT Device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Wifi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Icon 1 (Slot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Icon 2 (Slot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Icon 3 (Slot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Icon 4 (Slot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E-sim 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Wifi Connected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Phone Battery/Signal/GPS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BT Audio &amp;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Hidden (Empty)</w:t>
            </w:r>
          </w:p>
        </w:tc>
      </w:tr>
    </w:tbl>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Smartphone Icon Logic (Icon 1)</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mobile phone is paired and connected via Bluetooth or Wi-Fi projection, the system monitors three distinct parameters: </w:t>
      </w:r>
      <w:r w:rsidDel="00000000" w:rsidR="00000000" w:rsidRPr="00000000">
        <w:rPr>
          <w:rFonts w:ascii="Google Sans" w:cs="Google Sans" w:eastAsia="Google Sans" w:hAnsi="Google Sans"/>
          <w:b w:val="1"/>
          <w:bCs w:val="1"/>
          <w:color w:val="1f1f1f"/>
          <w:rtl w:val="0"/>
        </w:rPr>
        <w:t xml:space="preserve">Mobile Battery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Cellular Signal Strength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GPS Signal Health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Warning Prioritization and Toggling Rules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conditions are met (such as a low battery along with a low cellular signal), the system cannot fit all warning symbols in a single status bar slot simultaneously.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the system uses an </w:t>
      </w:r>
      <w:r w:rsidDel="00000000" w:rsidR="00000000" w:rsidRPr="00000000">
        <w:rPr>
          <w:rFonts w:ascii="Google Sans" w:cs="Google Sans" w:eastAsia="Google Sans" w:hAnsi="Google Sans"/>
          <w:b w:val="1"/>
          <w:bCs w:val="1"/>
          <w:color w:val="1f1f1f"/>
          <w:rtl w:val="0"/>
        </w:rPr>
        <w:t xml:space="preserve">Alternating Toggle Timer</w:t>
      </w:r>
      <w:r w:rsidDel="00000000" w:rsidR="00000000" w:rsidRPr="00000000">
        <w:rPr>
          <w:rFonts w:ascii="Google Sans" w:cs="Google Sans" w:eastAsia="Google Sans" w:hAnsi="Google Sans"/>
          <w:color w:val="1f1f1f"/>
          <w:rtl w:val="0"/>
        </w:rPr>
        <w:t xml:space="preserve"> set to exactly </w:t>
      </w:r>
      <w:r w:rsidDel="00000000" w:rsidR="00000000" w:rsidRPr="00000000">
        <w:rPr>
          <w:rFonts w:ascii="Google Sans" w:cs="Google Sans" w:eastAsia="Google Sans" w:hAnsi="Google Sans"/>
          <w:b w:val="1"/>
          <w:bCs w:val="1"/>
          <w:color w:val="1f1f1f"/>
          <w:rtl w:val="0"/>
        </w:rPr>
        <w:t xml:space="preserve">3 seconds</w:t>
      </w:r>
      <w:r w:rsidDel="00000000" w:rsidR="00000000" w:rsidRPr="00000000">
        <w:rPr>
          <w:rFonts w:ascii="Google Sans" w:cs="Google Sans" w:eastAsia="Google Sans" w:hAnsi="Google Sans"/>
          <w:color w:val="1f1f1f"/>
          <w:rtl w:val="0"/>
        </w:rPr>
        <w:t xml:space="preserve">. The system cycles through the active warning states, displaying each icon individually before moving to the next.</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Phone Status Parameter Matrix</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logic rules govern what the rider sees in the </w:t>
      </w:r>
      <w:r w:rsidDel="00000000" w:rsidR="00000000" w:rsidRPr="00000000">
        <w:rPr>
          <w:rFonts w:ascii="Google Sans" w:cs="Google Sans" w:eastAsia="Google Sans" w:hAnsi="Google Sans"/>
          <w:b w:val="1"/>
          <w:bCs w:val="1"/>
          <w:color w:val="1f1f1f"/>
          <w:rtl w:val="0"/>
        </w:rPr>
        <w:t xml:space="preserve">Icon 1</w:t>
      </w:r>
      <w:r w:rsidDel="00000000" w:rsidR="00000000" w:rsidRPr="00000000">
        <w:rPr>
          <w:rFonts w:ascii="Google Sans" w:cs="Google Sans" w:eastAsia="Google Sans" w:hAnsi="Google Sans"/>
          <w:color w:val="1f1f1f"/>
          <w:rtl w:val="0"/>
        </w:rPr>
        <w:t xml:space="preserve"> position based on real-time device telematics: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 Conn.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Battery %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Signal?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&amp; Icon Visual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Icon Hidden.</w:t>
            </w:r>
            <w:r w:rsidDel="00000000" w:rsidR="00000000" w:rsidRPr="00000000">
              <w:rPr>
                <w:rFonts w:ascii="Google Sans" w:cs="Google Sans" w:eastAsia="Google Sans" w:hAnsi="Google Sans"/>
                <w:color w:val="1f1f1f"/>
                <w:shd w:fill="auto" w:val="clear"/>
                <w:rtl w:val="0"/>
              </w:rPr>
              <w:t xml:space="preserve"> No phone status indicator is displayed.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to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Battery Icon.</w:t>
            </w:r>
            <w:r w:rsidDel="00000000" w:rsidR="00000000" w:rsidRPr="00000000">
              <w:rPr>
                <w:rFonts w:ascii="Google Sans" w:cs="Google Sans" w:eastAsia="Google Sans" w:hAnsi="Google Sans"/>
                <w:color w:val="1f1f1f"/>
                <w:shd w:fill="auto" w:val="clear"/>
                <w:rtl w:val="0"/>
              </w:rPr>
              <w:t xml:space="preserve"> Solid green or standard white outline battery, indicating a full charge.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to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Signal / No Cell Signal Warning.</w:t>
            </w:r>
            <w:r w:rsidDel="00000000" w:rsidR="00000000" w:rsidRPr="00000000">
              <w:rPr>
                <w:rFonts w:ascii="Google Sans" w:cs="Google Sans" w:eastAsia="Google Sans" w:hAnsi="Google Sans"/>
                <w:color w:val="1f1f1f"/>
                <w:shd w:fill="auto" w:val="clear"/>
                <w:rtl w:val="0"/>
              </w:rPr>
              <w:t xml:space="preserve"> Displays the low cellular bar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to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 Strength Warning.</w:t>
            </w:r>
            <w:r w:rsidDel="00000000" w:rsidR="00000000" w:rsidRPr="00000000">
              <w:rPr>
                <w:rFonts w:ascii="Google Sans" w:cs="Google Sans" w:eastAsia="Google Sans" w:hAnsi="Google Sans"/>
                <w:color w:val="1f1f1f"/>
                <w:shd w:fill="auto" w:val="clear"/>
                <w:rtl w:val="0"/>
              </w:rPr>
              <w:t xml:space="preserve"> Displays the satellite warning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to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Alert Toggle.</w:t>
            </w:r>
            <w:r w:rsidDel="00000000" w:rsidR="00000000" w:rsidRPr="00000000">
              <w:rPr>
                <w:rFonts w:ascii="Google Sans" w:cs="Google Sans" w:eastAsia="Google Sans" w:hAnsi="Google Sans"/>
                <w:color w:val="1f1f1f"/>
                <w:shd w:fill="auto" w:val="clear"/>
                <w:rtl w:val="0"/>
              </w:rPr>
              <w:t xml:space="preserve"> Screen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icon and the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to 79%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2/3 Battery Icon.</w:t>
            </w:r>
            <w:r w:rsidDel="00000000" w:rsidR="00000000" w:rsidRPr="00000000">
              <w:rPr>
                <w:rFonts w:ascii="Google Sans" w:cs="Google Sans" w:eastAsia="Google Sans" w:hAnsi="Google Sans"/>
                <w:color w:val="1f1f1f"/>
                <w:shd w:fill="auto" w:val="clear"/>
                <w:rtl w:val="0"/>
              </w:rPr>
              <w:t xml:space="preserve"> Shows a partially depleted battery outline.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to 79%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Signal Warning.</w:t>
            </w:r>
            <w:r w:rsidDel="00000000" w:rsidR="00000000" w:rsidRPr="00000000">
              <w:rPr>
                <w:rFonts w:ascii="Google Sans" w:cs="Google Sans" w:eastAsia="Google Sans" w:hAnsi="Google Sans"/>
                <w:color w:val="1f1f1f"/>
                <w:shd w:fill="auto" w:val="clear"/>
                <w:rtl w:val="0"/>
              </w:rPr>
              <w:t xml:space="preserve"> Displays the low cellular bar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to 79%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 Strength Warning.</w:t>
            </w:r>
            <w:r w:rsidDel="00000000" w:rsidR="00000000" w:rsidRPr="00000000">
              <w:rPr>
                <w:rFonts w:ascii="Google Sans" w:cs="Google Sans" w:eastAsia="Google Sans" w:hAnsi="Google Sans"/>
                <w:color w:val="1f1f1f"/>
                <w:shd w:fill="auto" w:val="clear"/>
                <w:rtl w:val="0"/>
              </w:rPr>
              <w:t xml:space="preserve"> Displays the satellite warning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to 79%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Alert Toggle.</w:t>
            </w:r>
            <w:r w:rsidDel="00000000" w:rsidR="00000000" w:rsidRPr="00000000">
              <w:rPr>
                <w:rFonts w:ascii="Google Sans" w:cs="Google Sans" w:eastAsia="Google Sans" w:hAnsi="Google Sans"/>
                <w:color w:val="1f1f1f"/>
                <w:shd w:fill="auto" w:val="clear"/>
                <w:rtl w:val="0"/>
              </w:rPr>
              <w:t xml:space="preserve">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 icons.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to 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 Battery Icon (Color Change).</w:t>
            </w:r>
            <w:r w:rsidDel="00000000" w:rsidR="00000000" w:rsidRPr="00000000">
              <w:rPr>
                <w:rFonts w:ascii="Google Sans" w:cs="Google Sans" w:eastAsia="Google Sans" w:hAnsi="Google Sans"/>
                <w:color w:val="1f1f1f"/>
                <w:shd w:fill="auto" w:val="clear"/>
                <w:rtl w:val="0"/>
              </w:rPr>
              <w:t xml:space="preserve"> Displays a single charge bar inside the battery. The icon color transitions to Yellow or Amber to indicate low charge.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to 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Signal Warning.</w:t>
            </w:r>
            <w:r w:rsidDel="00000000" w:rsidR="00000000" w:rsidRPr="00000000">
              <w:rPr>
                <w:rFonts w:ascii="Google Sans" w:cs="Google Sans" w:eastAsia="Google Sans" w:hAnsi="Google Sans"/>
                <w:color w:val="1f1f1f"/>
                <w:shd w:fill="auto" w:val="clear"/>
                <w:rtl w:val="0"/>
              </w:rPr>
              <w:t xml:space="preserve"> Displays the low cellular bar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to 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 Strength Warning.</w:t>
            </w:r>
            <w:r w:rsidDel="00000000" w:rsidR="00000000" w:rsidRPr="00000000">
              <w:rPr>
                <w:rFonts w:ascii="Google Sans" w:cs="Google Sans" w:eastAsia="Google Sans" w:hAnsi="Google Sans"/>
                <w:color w:val="1f1f1f"/>
                <w:shd w:fill="auto" w:val="clear"/>
                <w:rtl w:val="0"/>
              </w:rPr>
              <w:t xml:space="preserve"> Displays the satellite warning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to 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Alert Toggle.</w:t>
            </w:r>
            <w:r w:rsidDel="00000000" w:rsidR="00000000" w:rsidRPr="00000000">
              <w:rPr>
                <w:rFonts w:ascii="Google Sans" w:cs="Google Sans" w:eastAsia="Google Sans" w:hAnsi="Google Sans"/>
                <w:color w:val="1f1f1f"/>
                <w:shd w:fill="auto" w:val="clear"/>
                <w:rtl w:val="0"/>
              </w:rPr>
              <w:t xml:space="preserve">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 icons.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Battery Icon (Color Change).</w:t>
            </w:r>
            <w:r w:rsidDel="00000000" w:rsidR="00000000" w:rsidRPr="00000000">
              <w:rPr>
                <w:rFonts w:ascii="Google Sans" w:cs="Google Sans" w:eastAsia="Google Sans" w:hAnsi="Google Sans"/>
                <w:color w:val="1f1f1f"/>
                <w:shd w:fill="auto" w:val="clear"/>
                <w:rtl w:val="0"/>
              </w:rPr>
              <w:t xml:space="preserve"> Displays a nearly empty battery outline. The icon color transitions to Red to indicate critical charge.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Critical Toggle.</w:t>
            </w:r>
            <w:r w:rsidDel="00000000" w:rsidR="00000000" w:rsidRPr="00000000">
              <w:rPr>
                <w:rFonts w:ascii="Google Sans" w:cs="Google Sans" w:eastAsia="Google Sans" w:hAnsi="Google Sans"/>
                <w:color w:val="1f1f1f"/>
                <w:shd w:fill="auto" w:val="clear"/>
                <w:rtl w:val="0"/>
              </w:rPr>
              <w:t xml:space="preserve">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Red Critical Battery</w:t>
            </w:r>
            <w:r w:rsidDel="00000000" w:rsidR="00000000" w:rsidRPr="00000000">
              <w:rPr>
                <w:rFonts w:ascii="Google Sans" w:cs="Google Sans" w:eastAsia="Google Sans" w:hAnsi="Google Sans"/>
                <w:color w:val="1f1f1f"/>
                <w:shd w:fill="auto" w:val="clear"/>
                <w:rtl w:val="0"/>
              </w:rPr>
              <w:t xml:space="preserve"> icon and the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Critical Toggle.</w:t>
            </w:r>
            <w:r w:rsidDel="00000000" w:rsidR="00000000" w:rsidRPr="00000000">
              <w:rPr>
                <w:rFonts w:ascii="Google Sans" w:cs="Google Sans" w:eastAsia="Google Sans" w:hAnsi="Google Sans"/>
                <w:color w:val="1f1f1f"/>
                <w:shd w:fill="auto" w:val="clear"/>
                <w:rtl w:val="0"/>
              </w:rPr>
              <w:t xml:space="preserve">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Red Critical Battery</w:t>
            </w:r>
            <w:r w:rsidDel="00000000" w:rsidR="00000000" w:rsidRPr="00000000">
              <w:rPr>
                <w:rFonts w:ascii="Google Sans" w:cs="Google Sans" w:eastAsia="Google Sans" w:hAnsi="Google Sans"/>
                <w:color w:val="1f1f1f"/>
                <w:shd w:fill="auto" w:val="clear"/>
                <w:rtl w:val="0"/>
              </w:rPr>
              <w:t xml:space="preserve"> icon and the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Triple Critical Toggle.</w:t>
            </w:r>
            <w:r w:rsidDel="00000000" w:rsidR="00000000" w:rsidRPr="00000000">
              <w:rPr>
                <w:rFonts w:ascii="Google Sans" w:cs="Google Sans" w:eastAsia="Google Sans" w:hAnsi="Google Sans"/>
                <w:color w:val="1f1f1f"/>
                <w:shd w:fill="auto" w:val="clear"/>
                <w:rtl w:val="0"/>
              </w:rPr>
              <w:t xml:space="preserve"> Alternates every 3 seconds across three states: </w:t>
            </w:r>
            <w:r w:rsidDel="00000000" w:rsidR="00000000" w:rsidRPr="00000000">
              <w:rPr>
                <w:rFonts w:ascii="Google Sans" w:cs="Google Sans" w:eastAsia="Google Sans" w:hAnsi="Google Sans"/>
                <w:i w:val="1"/>
                <w:iCs w:val="1"/>
                <w:color w:val="1f1f1f"/>
                <w:shd w:fill="auto" w:val="clear"/>
                <w:rtl w:val="0"/>
              </w:rPr>
              <w:t xml:space="preserve">Red Critical Battery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72938" cy="21136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Bluetooth Device / Headset Logic (Icon 2)</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Bluetooth audio device (such as a helmet headset, wireless intercom, or mobile earpiece) is paired to the cluster, its status is displayed in the second active slot.</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Connection and Display Rules</w:t>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Device Connected:</w:t>
      </w:r>
      <w:r w:rsidDel="00000000" w:rsidR="00000000" w:rsidRPr="00000000">
        <w:rPr>
          <w:rFonts w:ascii="Google Sans" w:cs="Google Sans" w:eastAsia="Google Sans" w:hAnsi="Google Sans"/>
          <w:color w:val="1f1f1f"/>
          <w:rtl w:val="0"/>
        </w:rPr>
        <w:t xml:space="preserve"> The Bluetooth icon is hidden.</w:t>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Device Connected:</w:t>
      </w:r>
      <w:r w:rsidDel="00000000" w:rsidR="00000000" w:rsidRPr="00000000">
        <w:rPr>
          <w:rFonts w:ascii="Google Sans" w:cs="Google Sans" w:eastAsia="Google Sans" w:hAnsi="Google Sans"/>
          <w:color w:val="1f1f1f"/>
          <w:rtl w:val="0"/>
        </w:rPr>
        <w:t xml:space="preserve"> The system displays a headset/intercom icon paired with a vertical or horizontal battery level indicator representing the remote device's remaining charge.</w:t>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 Battery Warning:</w:t>
      </w:r>
      <w:r w:rsidDel="00000000" w:rsidR="00000000" w:rsidRPr="00000000">
        <w:rPr>
          <w:rFonts w:ascii="Google Sans" w:cs="Google Sans" w:eastAsia="Google Sans" w:hAnsi="Google Sans"/>
          <w:color w:val="1f1f1f"/>
          <w:rtl w:val="0"/>
        </w:rPr>
        <w:t xml:space="preserve"> If the connected Bluetooth device reports a battery level below 20%, the battery portion of the icon changes color to Yellow/Red to alert the rider to charge their headset.</w:t>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Onboard E-sim Icon Logic (Icon 3)</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vehicle contains an integrated E-sim to provide continuous cellular telemetry back to the fleet and user cloud applications. The health of this connection is reflected in the third active status bar slot.</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Parameter and Status Logic</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the smartphone monitoring system, the E-sim tracking loop evaluates both </w:t>
      </w:r>
      <w:r w:rsidDel="00000000" w:rsidR="00000000" w:rsidRPr="00000000">
        <w:rPr>
          <w:rFonts w:ascii="Google Sans" w:cs="Google Sans" w:eastAsia="Google Sans" w:hAnsi="Google Sans"/>
          <w:b w:val="1"/>
          <w:bCs w:val="1"/>
          <w:color w:val="1f1f1f"/>
          <w:rtl w:val="0"/>
        </w:rPr>
        <w:t xml:space="preserve">Telematic Cell Signal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Onboard GPS Strength</w:t>
      </w:r>
      <w:r w:rsidDel="00000000" w:rsidR="00000000" w:rsidRPr="00000000">
        <w:rPr>
          <w:rFonts w:ascii="Google Sans" w:cs="Google Sans" w:eastAsia="Google Sans" w:hAnsi="Google Sans"/>
          <w:color w:val="1f1f1f"/>
          <w:rtl w:val="0"/>
        </w:rPr>
        <w:t xml:space="preserve">. Because the E-sim runs directly off the bike's main battery system, it does not display an individual battery status.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Signal?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 Strength?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&amp; Icon Visual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Connection Icon.</w:t>
            </w:r>
            <w:r w:rsidDel="00000000" w:rsidR="00000000" w:rsidRPr="00000000">
              <w:rPr>
                <w:rFonts w:ascii="Google Sans" w:cs="Google Sans" w:eastAsia="Google Sans" w:hAnsi="Google Sans"/>
                <w:color w:val="1f1f1f"/>
                <w:shd w:fill="auto" w:val="clear"/>
                <w:rtl w:val="0"/>
              </w:rPr>
              <w:t xml:space="preserve"> Displays standard signal bars indicating a strong cellular network and GPS connection.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Cell / No Cell Signal Warning.</w:t>
            </w:r>
            <w:r w:rsidDel="00000000" w:rsidR="00000000" w:rsidRPr="00000000">
              <w:rPr>
                <w:rFonts w:ascii="Google Sans" w:cs="Google Sans" w:eastAsia="Google Sans" w:hAnsi="Google Sans"/>
                <w:color w:val="1f1f1f"/>
                <w:shd w:fill="auto" w:val="clear"/>
                <w:rtl w:val="0"/>
              </w:rPr>
              <w:t xml:space="preserve"> Displays the low cellular signal bar icon with an active "no service" strike-through.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GPS Strength Warning.</w:t>
            </w:r>
            <w:r w:rsidDel="00000000" w:rsidR="00000000" w:rsidRPr="00000000">
              <w:rPr>
                <w:rFonts w:ascii="Google Sans" w:cs="Google Sans" w:eastAsia="Google Sans" w:hAnsi="Google Sans"/>
                <w:color w:val="1f1f1f"/>
                <w:shd w:fill="auto" w:val="clear"/>
                <w:rtl w:val="0"/>
              </w:rPr>
              <w:t xml:space="preserve"> Displays the warning satellite icon.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Dual Warning Toggle.</w:t>
            </w:r>
            <w:r w:rsidDel="00000000" w:rsidR="00000000" w:rsidRPr="00000000">
              <w:rPr>
                <w:rFonts w:ascii="Google Sans" w:cs="Google Sans" w:eastAsia="Google Sans" w:hAnsi="Google Sans"/>
                <w:color w:val="1f1f1f"/>
                <w:shd w:fill="auto" w:val="clear"/>
                <w:rtl w:val="0"/>
              </w:rPr>
              <w:t xml:space="preserve"> The slot alternates every 3 seconds between the </w:t>
            </w:r>
            <w:r w:rsidDel="00000000" w:rsidR="00000000" w:rsidRPr="00000000">
              <w:rPr>
                <w:rFonts w:ascii="Google Sans" w:cs="Google Sans" w:eastAsia="Google Sans" w:hAnsi="Google Sans"/>
                <w:i w:val="1"/>
                <w:iCs w:val="1"/>
                <w:color w:val="1f1f1f"/>
                <w:shd w:fill="auto" w:val="clear"/>
                <w:rtl w:val="0"/>
              </w:rPr>
              <w:t xml:space="preserve">Low Cell Signal</w:t>
            </w:r>
            <w:r w:rsidDel="00000000" w:rsidR="00000000" w:rsidRPr="00000000">
              <w:rPr>
                <w:rFonts w:ascii="Google Sans" w:cs="Google Sans" w:eastAsia="Google Sans" w:hAnsi="Google Sans"/>
                <w:color w:val="1f1f1f"/>
                <w:shd w:fill="auto" w:val="clear"/>
                <w:rtl w:val="0"/>
              </w:rPr>
              <w:t xml:space="preserve"> icon and the </w:t>
            </w:r>
            <w:r w:rsidDel="00000000" w:rsidR="00000000" w:rsidRPr="00000000">
              <w:rPr>
                <w:rFonts w:ascii="Google Sans" w:cs="Google Sans" w:eastAsia="Google Sans" w:hAnsi="Google Sans"/>
                <w:i w:val="1"/>
                <w:iCs w:val="1"/>
                <w:color w:val="1f1f1f"/>
                <w:shd w:fill="auto" w:val="clear"/>
                <w:rtl w:val="0"/>
              </w:rPr>
              <w:t xml:space="preserve">Low GPS Strength</w:t>
            </w:r>
            <w:r w:rsidDel="00000000" w:rsidR="00000000" w:rsidRPr="00000000">
              <w:rPr>
                <w:rFonts w:ascii="Google Sans" w:cs="Google Sans" w:eastAsia="Google Sans" w:hAnsi="Google Sans"/>
                <w:color w:val="1f1f1f"/>
                <w:shd w:fill="auto" w:val="clear"/>
                <w:rtl w:val="0"/>
              </w:rPr>
              <w:t xml:space="preserve"> icon.</w:t>
            </w:r>
          </w:p>
        </w:tc>
      </w:tr>
    </w:tbl>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Wi-Fi Connectivity Logic (Icon 4)</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vehicle is parked near a garage or service station and connects to a local Wi-Fi network for map downloads or software updates, the status of this connection is displayed in the final status bar slot.</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Wi-Fi Display States</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Disconnected / Off:</w:t>
      </w:r>
      <w:r w:rsidDel="00000000" w:rsidR="00000000" w:rsidRPr="00000000">
        <w:rPr>
          <w:rFonts w:ascii="Google Sans" w:cs="Google Sans" w:eastAsia="Google Sans" w:hAnsi="Google Sans"/>
          <w:color w:val="1f1f1f"/>
          <w:rtl w:val="0"/>
        </w:rPr>
        <w:t xml:space="preserve"> The Wi-Fi icon is completely hidden.</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Connected:</w:t>
      </w:r>
      <w:r w:rsidDel="00000000" w:rsidR="00000000" w:rsidRPr="00000000">
        <w:rPr>
          <w:rFonts w:ascii="Google Sans" w:cs="Google Sans" w:eastAsia="Google Sans" w:hAnsi="Google Sans"/>
          <w:color w:val="1f1f1f"/>
          <w:rtl w:val="0"/>
        </w:rPr>
        <w:t xml:space="preserve"> Displays the standard Wi-Fi wave icon. The number of active arcs in the icon corresponds directly to the received signal strength indicator (RSSI):</w:t>
      </w:r>
    </w:p>
    <w:p w:rsidR="00000000" w:rsidDel="00000000" w:rsidP="00000000" w:rsidRDefault="00000000" w:rsidRPr="00000000" w14:paraId="0000013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Strong Signal:</w:t>
      </w:r>
      <w:r w:rsidDel="00000000" w:rsidR="00000000" w:rsidRPr="00000000">
        <w:rPr>
          <w:rFonts w:ascii="Google Sans" w:cs="Google Sans" w:eastAsia="Google Sans" w:hAnsi="Google Sans"/>
          <w:color w:val="1f1f1f"/>
          <w:rtl w:val="0"/>
        </w:rPr>
        <w:t xml:space="preserve"> 3 arcs displayed.</w:t>
      </w:r>
    </w:p>
    <w:p w:rsidR="00000000" w:rsidDel="00000000" w:rsidP="00000000" w:rsidRDefault="00000000" w:rsidRPr="00000000" w14:paraId="0000013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Medium Signal:</w:t>
      </w:r>
      <w:r w:rsidDel="00000000" w:rsidR="00000000" w:rsidRPr="00000000">
        <w:rPr>
          <w:rFonts w:ascii="Google Sans" w:cs="Google Sans" w:eastAsia="Google Sans" w:hAnsi="Google Sans"/>
          <w:color w:val="1f1f1f"/>
          <w:rtl w:val="0"/>
        </w:rPr>
        <w:t xml:space="preserve"> 2 arcs displayed.</w:t>
      </w:r>
    </w:p>
    <w:p w:rsidR="00000000" w:rsidDel="00000000" w:rsidP="00000000" w:rsidRDefault="00000000" w:rsidRPr="00000000" w14:paraId="00000140">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Weak Signal:</w:t>
      </w:r>
      <w:r w:rsidDel="00000000" w:rsidR="00000000" w:rsidRPr="00000000">
        <w:rPr>
          <w:rFonts w:ascii="Google Sans" w:cs="Google Sans" w:eastAsia="Google Sans" w:hAnsi="Google Sans"/>
          <w:color w:val="1f1f1f"/>
          <w:rtl w:val="0"/>
        </w:rPr>
        <w:t xml:space="preserve"> 1 arc displayed.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7. Figma URL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6"/>
          <w:szCs w:val="36"/>
        </w:rPr>
      </w:pPr>
      <w:hyperlink r:id="rId9">
        <w:r w:rsidDel="00000000" w:rsidR="00000000" w:rsidRPr="00000000">
          <w:rPr>
            <w:rFonts w:ascii="Google Sans" w:cs="Google Sans" w:eastAsia="Google Sans" w:hAnsi="Google Sans"/>
            <w:color w:val="1155cc"/>
            <w:sz w:val="36"/>
            <w:szCs w:val="36"/>
            <w:u w:val="single"/>
            <w:rtl w:val="0"/>
          </w:rPr>
          <w:t xml:space="preserve">https://www.figma.com/design/3Oiz9DpEozXaeIvr0ozgfg/Royal-Enfield---External?node-id=75468-360806&amp;t=jxxayUhSPihBWujL-0</w:t>
        </w:r>
      </w:hyperlink>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widowControl w:val="1"/>
      <w:spacing w:line="276" w:lineRule="auto"/>
      <w:rPr>
        <w:rFonts w:ascii="Calibri" w:cs="Calibri" w:eastAsia="Calibri" w:hAnsi="Calibri"/>
        <w:sz w:val="20"/>
        <w:szCs w:val="20"/>
      </w:rPr>
    </w:pPr>
    <w:r w:rsidDel="00000000" w:rsidR="00000000" w:rsidRPr="00000000">
      <w:rPr>
        <w:rtl w:val="0"/>
      </w:rPr>
    </w:r>
  </w:p>
  <w:tbl>
    <w:tblPr>
      <w:tblStyle w:val="Table5"/>
      <w:tblW w:w="1138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725"/>
      <w:gridCol w:w="2355"/>
      <w:gridCol w:w="2325"/>
      <w:tblGridChange w:id="0">
        <w:tblGrid>
          <w:gridCol w:w="1980"/>
          <w:gridCol w:w="4725"/>
          <w:gridCol w:w="2355"/>
          <w:gridCol w:w="2325"/>
        </w:tblGrid>
      </w:tblGridChange>
    </w:tblGrid>
    <w:tr>
      <w:trPr>
        <w:cantSplit w:val="0"/>
        <w:trHeight w:val="838.9285714285716"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1015039" cy="4238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15039" cy="423863"/>
                        </a:xfrm>
                        <a:prstGeom prst="rect"/>
                        <a:ln/>
                      </pic:spPr>
                    </pic:pic>
                  </a:graphicData>
                </a:graphic>
              </wp:inline>
            </w:drawing>
          </w:r>
          <w:r w:rsidDel="00000000" w:rsidR="00000000" w:rsidRPr="00000000">
            <w:rPr>
              <w:rtl w:val="0"/>
            </w:rPr>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jc w:val="center"/>
            <w:rPr>
              <w:rFonts w:ascii="Proxima Nova Semibold" w:cs="Proxima Nova Semibold" w:eastAsia="Proxima Nova Semibold" w:hAnsi="Proxima Nova Semibold"/>
            </w:rPr>
          </w:pPr>
          <w:r w:rsidDel="00000000" w:rsidR="00000000" w:rsidRPr="00000000">
            <w:rPr>
              <w:rtl w:val="0"/>
            </w:rPr>
          </w:r>
        </w:p>
        <w:p w:rsidR="00000000" w:rsidDel="00000000" w:rsidP="00000000" w:rsidRDefault="00000000" w:rsidRPr="00000000" w14:paraId="00000146">
          <w:pPr>
            <w:jc w:val="center"/>
            <w:rPr>
              <w:rFonts w:ascii="Proxima Nova Semibold" w:cs="Proxima Nova Semibold" w:eastAsia="Proxima Nova Semibold" w:hAnsi="Proxima Nova Semibold"/>
              <w:sz w:val="32"/>
              <w:szCs w:val="32"/>
            </w:rPr>
          </w:pPr>
          <w:r w:rsidDel="00000000" w:rsidR="00000000" w:rsidRPr="00000000">
            <w:rPr>
              <w:rFonts w:ascii="Proxima Nova Semibold" w:cs="Proxima Nova Semibold" w:eastAsia="Proxima Nova Semibold" w:hAnsi="Proxima Nova Semibold"/>
              <w:sz w:val="32"/>
              <w:szCs w:val="32"/>
              <w:rtl w:val="0"/>
            </w:rPr>
            <w:t xml:space="preserve">Cluster + Infotainment (RE.OS) - Requirement Document</w:t>
          </w:r>
        </w:p>
      </w:tc>
    </w:tr>
    <w:tr>
      <w:trPr>
        <w:cantSplit w:val="0"/>
        <w:trHeight w:val="390.53571428571433" w:hRule="atLeast"/>
        <w:tblHeader w:val="0"/>
      </w:trPr>
      <w:tc>
        <w:tcPr>
          <w:gridSpan w:val="3"/>
          <w:tcBorders>
            <w:bottom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rPr>
              <w:rFonts w:ascii="Proxima Nova Semibold" w:cs="Proxima Nova Semibold" w:eastAsia="Proxima Nova Semibold" w:hAnsi="Proxima Nova Semibold"/>
              <w:u w:val="single"/>
            </w:rPr>
          </w:pPr>
          <w:r w:rsidDel="00000000" w:rsidR="00000000" w:rsidRPr="00000000">
            <w:rPr>
              <w:rFonts w:ascii="Proxima Nova Semibold" w:cs="Proxima Nova Semibold" w:eastAsia="Proxima Nova Semibold" w:hAnsi="Proxima Nova Semibold"/>
              <w:u w:val="single"/>
              <w:rtl w:val="0"/>
            </w:rPr>
            <w:t xml:space="preserve">Title:</w:t>
          </w:r>
        </w:p>
      </w:tc>
      <w:tc>
        <w:tcPr>
          <w:tcBorders>
            <w:bottom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rPr>
              <w:rFonts w:ascii="Proxima Nova Semibold" w:cs="Proxima Nova Semibold" w:eastAsia="Proxima Nova Semibold" w:hAnsi="Proxima Nova Semibold"/>
              <w:u w:val="single"/>
            </w:rPr>
          </w:pPr>
          <w:r w:rsidDel="00000000" w:rsidR="00000000" w:rsidRPr="00000000">
            <w:rPr>
              <w:rFonts w:ascii="Proxima Nova Semibold" w:cs="Proxima Nova Semibold" w:eastAsia="Proxima Nova Semibold" w:hAnsi="Proxima Nova Semibold"/>
              <w:u w:val="single"/>
              <w:rtl w:val="0"/>
            </w:rPr>
            <w:t xml:space="preserve">Date:</w:t>
          </w:r>
        </w:p>
      </w:tc>
    </w:tr>
    <w:tr>
      <w:trPr>
        <w:cantSplit w:val="0"/>
        <w:trHeight w:val="390.53571428571433" w:hRule="atLeast"/>
        <w:tblHeader w:val="0"/>
      </w:trPr>
      <w:tc>
        <w:tcPr>
          <w:gridSpan w:val="3"/>
          <w:vMerge w:val="restart"/>
          <w:tcBorders>
            <w:top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rPr>
              <w:rFonts w:ascii="Proxima Nova Semibold" w:cs="Proxima Nova Semibold" w:eastAsia="Proxima Nova Semibold" w:hAnsi="Proxima Nova Semibold"/>
            </w:rPr>
          </w:pPr>
          <w:r w:rsidDel="00000000" w:rsidR="00000000" w:rsidRPr="00000000">
            <w:rPr>
              <w:rFonts w:ascii="Proxima Nova Semibold" w:cs="Proxima Nova Semibold" w:eastAsia="Proxima Nova Semibold" w:hAnsi="Proxima Nova Semibold"/>
              <w:rtl w:val="0"/>
            </w:rPr>
            <w:t xml:space="preserve">Cluster + Infotainment (RE.OS)  - Requirement Document</w:t>
          </w:r>
        </w:p>
      </w:tc>
      <w:tc>
        <w:tcPr>
          <w:tcBorders>
            <w:top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jc w:val="center"/>
            <w:rPr>
              <w:rFonts w:ascii="Proxima Nova Semibold" w:cs="Proxima Nova Semibold" w:eastAsia="Proxima Nova Semibold" w:hAnsi="Proxima Nova Semibold"/>
            </w:rPr>
          </w:pPr>
          <w:r w:rsidDel="00000000" w:rsidR="00000000" w:rsidRPr="00000000">
            <w:rPr>
              <w:rFonts w:ascii="Proxima Nova Semibold" w:cs="Proxima Nova Semibold" w:eastAsia="Proxima Nova Semibold" w:hAnsi="Proxima Nova Semibold"/>
              <w:rtl w:val="0"/>
            </w:rPr>
            <w:t xml:space="preserve">03/07/2026</w:t>
          </w:r>
        </w:p>
      </w:tc>
    </w:tr>
    <w:tr>
      <w:trPr>
        <w:cantSplit w:val="0"/>
        <w:trHeight w:val="330" w:hRule="atLeast"/>
        <w:tblHeader w:val="0"/>
      </w:trPr>
      <w:tc>
        <w:tcPr>
          <w:gridSpan w:val="3"/>
          <w:vMerge w:val="continue"/>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widowControl w:val="1"/>
            <w:spacing w:line="276" w:lineRule="auto"/>
            <w:jc w:val="center"/>
            <w:rPr>
              <w:rFonts w:ascii="Proxima Nova Semibold" w:cs="Proxima Nova Semibold" w:eastAsia="Proxima Nova Semibold" w:hAnsi="Proxima Nova Semibold"/>
            </w:rPr>
          </w:pPr>
          <w:r w:rsidDel="00000000" w:rsidR="00000000" w:rsidRPr="00000000">
            <w:rPr>
              <w:rFonts w:ascii="Proxima Nova Semibold" w:cs="Proxima Nova Semibold" w:eastAsia="Proxima Nova Semibold" w:hAnsi="Proxima Nova Semibold"/>
              <w:rtl w:val="0"/>
            </w:rPr>
            <w:t xml:space="preserve">Sheet  </w:t>
          </w:r>
          <w:r w:rsidDel="00000000" w:rsidR="00000000" w:rsidRPr="00000000">
            <w:rPr>
              <w:rFonts w:ascii="Proxima Nova Semibold" w:cs="Proxima Nova Semibold" w:eastAsia="Proxima Nova Semibold" w:hAnsi="Proxima Nova Semibold"/>
            </w:rPr>
            <w:fldChar w:fldCharType="begin"/>
            <w:instrText xml:space="preserve">PAGE</w:instrText>
            <w:fldChar w:fldCharType="separate"/>
            <w:fldChar w:fldCharType="end"/>
          </w:r>
          <w:r w:rsidDel="00000000" w:rsidR="00000000" w:rsidRPr="00000000">
            <w:rPr>
              <w:rFonts w:ascii="Proxima Nova Semibold" w:cs="Proxima Nova Semibold" w:eastAsia="Proxima Nova Semibold" w:hAnsi="Proxima Nova Semibold"/>
              <w:rtl w:val="0"/>
            </w:rPr>
            <w:t xml:space="preserve">  of  </w:t>
          </w:r>
          <w:r w:rsidDel="00000000" w:rsidR="00000000" w:rsidRPr="00000000">
            <w:rPr>
              <w:rFonts w:ascii="Proxima Nova Semibold" w:cs="Proxima Nova Semibold" w:eastAsia="Proxima Nova Semibold" w:hAnsi="Proxima Nova Semibold"/>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5">
    <w:pPr>
      <w:widowControl w:val="1"/>
      <w:spacing w:line="276"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figma.com/design/3Oiz9DpEozXaeIvr0ozgfg/Royal-Enfield---External?node-id=75468-360806&amp;t=jxxayUhSPihBWujL-0" TargetMode="External"/><Relationship Id="rId5" Type="http://schemas.openxmlformats.org/officeDocument/2006/relationships/styles" Target="styles.xml"/><Relationship Id="rId6" Type="http://schemas.openxmlformats.org/officeDocument/2006/relationships/hyperlink" Target="https://www.figma.com/design/3Oiz9DpEozXaeIvr0ozgfg/Royal-Enfield---External?node-id=75468-360806&amp;t=jxxayUhSPihBWujL-0" TargetMode="External"/><Relationship Id="rId7" Type="http://schemas.openxmlformats.org/officeDocument/2006/relationships/hyperlink" Target="https://docs.google.com/spreadsheets/d/1xM97KnCf_e1VR0_19gqwgKUVkC5gIRNKqO-ltiHiCuo/edit?gid=0#gid=0"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