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13: Chimpanzees (correlated varying intercepts + slopes; LKJCholeskyCov)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3 (Multilevel) · </w:t>
      </w:r>
      <w:r>
        <w:rPr>
          <w:b/>
        </w:rPr>
        <w:t>Model family:</w:t>
      </w:r>
      <w:r>
        <w:t xml:space="preserve"> Logistic with correlated varying effects (MvNormal / LKJ)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</w:t>
      </w:r>
    </w:p>
    <w:p>
      <w:pPr/>
      <w:r>
        <w:rPr>
          <w:i/>
        </w:rPr>
      </w:r>
      <w:r>
        <w:rPr>
          <w:i/>
        </w:rPr>
        <w:t xml:space="preserve">models* (Gelman et al. 2020). P13 adds the final multilevel ingredient: </w:t>
      </w:r>
      <w:r>
        <w:rPr>
          <w:b/>
          <w:i/>
        </w:rPr>
        <w:t>correlated</w:t>
      </w:r>
      <w:r>
        <w:rPr>
          <w:i/>
        </w:rPr>
        <w:t xml:space="preserve"> random effects.</w:t>
      </w:r>
    </w:p>
    <w:p>
      <w:pPr/>
      <w:r>
        <w:rPr>
          <w:i/>
        </w:rPr>
      </w:r>
      <w:r>
        <w:rPr>
          <w:i/>
        </w:rPr>
        <w:t>Each chimp gets its own intercept *and* slope, and the two are drawn from a 2-D distribution whose</w:t>
      </w:r>
    </w:p>
    <w:p>
      <w:pPr/>
      <w:r>
        <w:rPr>
          <w:i/>
        </w:rPr>
      </w:r>
      <w:r>
        <w:rPr>
          <w:b/>
          <w:i/>
        </w:rPr>
        <w:t>correlation</w:t>
      </w:r>
      <w:r>
        <w:rPr>
          <w:i/>
        </w:rPr>
        <w:t xml:space="preserve"> is given a </w:t>
      </w:r>
      <w:r>
        <w:rPr>
          <w:rFonts w:ascii="Consolas" w:hAnsi="Consolas"/>
          <w:i/>
          <w:sz w:val="20"/>
        </w:rPr>
        <w:t>pm.LKJCholeskyCov(eta=2)</w:t>
      </w:r>
      <w:r>
        <w:rPr>
          <w:i/>
        </w:rPr>
        <w:t xml:space="preserve"> prior. The craft skill is reading off the</w:t>
      </w:r>
    </w:p>
    <w:p>
      <w:pPr/>
      <w:r>
        <w:rPr>
          <w:i/>
        </w:rPr>
      </w:r>
      <w:r>
        <w:rPr>
          <w:i/>
        </w:rPr>
        <w:t xml:space="preserve">posterior intercept–slope correlation. Tier 3 adds </w:t>
      </w:r>
      <w:r>
        <w:rPr>
          <w:b/>
          <w:i/>
        </w:rPr>
        <w:t>SBC</w:t>
      </w:r>
      <w:r>
        <w:rPr>
          <w:i/>
        </w:rPr>
        <w:t>.</w:t>
      </w:r>
    </w:p>
    <w:p>
      <w:pPr>
        <w:pStyle w:val="Heading2"/>
      </w:pPr>
      <w:r>
        <w:t>Master references (cited in all 20 manuals)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</w:t>
      </w:r>
    </w:p>
    <w:p>
      <w:pPr>
        <w:pStyle w:val="ListBullet"/>
      </w:pPr>
      <w:r>
        <w:t>Vehtari, Gelman, Gabry (2017). *LOO-CV and WAIC.* Stat. Comput. 27.</w:t>
      </w:r>
    </w:p>
    <w:p>
      <w:pPr>
        <w:pStyle w:val="ListBullet"/>
      </w:pPr>
      <w:r>
        <w:t>Talts et al. (2018). *Validating Bayesian Inference Algorithms with SBC.* arXiv:1804.06788.</w:t>
      </w:r>
    </w:p>
    <w:p>
      <w:pPr>
        <w:pStyle w:val="ListBullet"/>
      </w:pPr>
      <w:r>
        <w:t>Säilynoja et al. (2022). *Graphical Test for Discrete Uniformity.* Stat. Comput. 32.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from </w:t>
      </w:r>
      <w:r>
        <w:rPr>
          <w:rFonts w:ascii="Consolas" w:hAnsi="Consolas"/>
          <w:sz w:val="20"/>
        </w:rPr>
        <w:t>a_bar=0.4, b_bar=0.5</w:t>
      </w:r>
      <w:r>
        <w:t xml:space="preserve">, actor SDs (0.8, 0.4), correlation </w:t>
      </w:r>
      <w:r>
        <w:rPr>
          <w:rFonts w:ascii="Consolas" w:hAnsi="Consolas"/>
          <w:sz w:val="20"/>
        </w:rPr>
        <w:t>rho=−0.5</w:t>
      </w:r>
      <w:r>
        <w:t xml:space="preserve">; fit the LKJ model; </w:t>
      </w:r>
      <w:r>
        <w:rPr>
          <w:rFonts w:ascii="Consolas" w:hAnsi="Consolas"/>
          <w:sz w:val="20"/>
        </w:rPr>
        <w:t>az.summary(hdi_prob=0.9)</w:t>
      </w:r>
      <w:r>
        <w:t>.</w:t>
      </w:r>
    </w:p>
    <w:p>
      <w:pPr>
        <w:pStyle w:val="ListBullet"/>
      </w:pPr>
      <w:r>
        <w:rPr>
          <w:b/>
        </w:rPr>
        <w:t>Observed:</w:t>
      </w:r>
      <w:r>
        <w:t xml:space="preserve"> a_bar recovered (−0.28, 90% HDI −1.06 to 0.41), b_bar recovered (0.73, HDI 0.33 to 1.18), rho recovered (0.04, HDI −0.63 to 0.70); R̂ = 1.00. (The correlation is recovered but with wide uncertainty — 7 actors carry little information about </w:t>
      </w:r>
      <w:r>
        <w:rPr>
          <w:rFonts w:ascii="Consolas" w:hAnsi="Consolas"/>
          <w:sz w:val="20"/>
        </w:rPr>
        <w:t>rho</w:t>
      </w:r>
      <w:r>
        <w:t>.)</w:t>
      </w:r>
    </w:p>
    <w:p>
      <w:pPr>
        <w:pStyle w:val="ListBullet"/>
      </w:pPr>
      <w:r>
        <w:rPr>
          <w:b/>
        </w:rPr>
        <w:t>Pass criterion:</w:t>
      </w:r>
      <w:r>
        <w:t xml:space="preserve"> all truths inside 90% HDI. </w:t>
      </w:r>
      <w:r>
        <w:rPr>
          <w:b/>
        </w:rPr>
        <w:t>Remedy:</w:t>
      </w:r>
      <w:r>
        <w:t xml:space="preserve"> fix model/priors before real data.</w:t>
      </w:r>
    </w:p>
    <w:p>
      <w:pPr>
        <w:pStyle w:val="Heading2"/>
      </w:pPr>
      <w:r>
        <w:t>Stage 1 — Problem &amp; question</w:t>
      </w:r>
    </w:p>
    <w:p>
      <w:r>
        <w:t>Do chimps pull the *prosocial* (partner-feeding) lever more, and does that tendency vary by individual?</w:t>
      </w:r>
    </w:p>
    <w:p>
      <w:r>
        <w:t xml:space="preserve">Targets: the population mean slope </w:t>
      </w:r>
      <w:r>
        <w:rPr>
          <w:rFonts w:ascii="Consolas" w:hAnsi="Consolas"/>
          <w:sz w:val="20"/>
        </w:rPr>
        <w:t>b_bar</w:t>
      </w:r>
      <w:r>
        <w:t xml:space="preserve"> on </w:t>
      </w:r>
      <w:r>
        <w:rPr>
          <w:rFonts w:ascii="Consolas" w:hAnsi="Consolas"/>
          <w:sz w:val="20"/>
        </w:rPr>
        <w:t>prosoc_left</w:t>
      </w:r>
      <w:r>
        <w:t xml:space="preserve">, and the actor intercept–slope correlation </w:t>
      </w:r>
      <w:r>
        <w:rPr>
          <w:rFonts w:ascii="Consolas" w:hAnsi="Consolas"/>
          <w:sz w:val="20"/>
        </w:rPr>
        <w:t>rho</w:t>
      </w:r>
      <w:r>
        <w:t>.</w:t>
      </w:r>
    </w:p>
    <w:p>
      <w:r>
        <w:t>Unit: one lever-pull trial.</w:t>
      </w:r>
    </w:p>
    <w:p>
      <w:pPr>
        <w:pStyle w:val="Heading2"/>
      </w:pPr>
      <w:r>
        <w:t>Stage 2 — Data &amp; exploration</w:t>
      </w:r>
    </w:p>
    <w:p>
      <w:r>
        <w:t>Chimpanzees (</w:t>
      </w:r>
      <w:r>
        <w:rPr>
          <w:rFonts w:ascii="Consolas" w:hAnsi="Consolas"/>
          <w:sz w:val="20"/>
        </w:rPr>
        <w:t>;</w:t>
      </w:r>
      <w:r>
        <w:t xml:space="preserve">-delimited), 504 trials, </w:t>
      </w:r>
      <w:r>
        <w:rPr>
          <w:b/>
        </w:rPr>
        <w:t>7 actors</w:t>
      </w:r>
      <w:r>
        <w:t xml:space="preserve">. Per-actor pull rates range from 0.35 to </w:t>
      </w:r>
      <w:r>
        <w:rPr>
          <w:b/>
        </w:rPr>
        <w:t>1.00</w:t>
      </w:r>
    </w:p>
    <w:p>
      <w:r>
        <w:t>(actor 2 always pulls left — a perfect-separation case the hierarchical prior regularizes). Overall pull</w:t>
      </w:r>
    </w:p>
    <w:p>
      <w:r>
        <w:t>rate 0.58.</w:t>
      </w:r>
    </w:p>
    <w:p>
      <w:pPr>
        <w:pStyle w:val="Heading2"/>
      </w:pPr>
      <w:r>
        <w:t>Stage 3 — Model specification (correlated varying effects)</w:t>
      </w:r>
    </w:p>
    <w:p>
      <w:r>
        <w:t>$$\mathrm{pulled}_i \sim \mathrm{Bernoulli}(p_i),\quad \mathrm{logit}(p_i)=a_{\mathrm{actor}[i]} + b_{\mathrm{actor}[i]}\,\mathrm{prosoc\_left}_i,$$</w:t>
      </w:r>
    </w:p>
    <w:p>
      <w:r>
        <w:t>$$(a_j,b_j)\sim\mathrm{MvNormal}((\bar a,\bar b),\ \Sigma),\quad \Sigma=\mathrm{diag}(\sigma)R\,\mathrm{diag}(\sigma),\ R\sim\mathrm{LKJ}(\eta=2),\ \sigma\sim\mathrm{Exponential}(1).$$</w:t>
      </w:r>
    </w:p>
    <w:p>
      <w:r>
        <w:rPr>
          <w:rFonts w:ascii="Consolas" w:hAnsi="Consolas"/>
          <w:sz w:val="20"/>
        </w:rPr>
        <w:t>LKJCholeskyCov(eta=2)</w:t>
      </w:r>
      <w:r>
        <w:t xml:space="preserve"> weakly regularizes the correlation. Effects are sampled </w:t>
      </w:r>
      <w:r>
        <w:rPr>
          <w:b/>
        </w:rPr>
        <w:t>non-centered</w:t>
      </w:r>
      <w:r>
        <w:t xml:space="preserve"> as</w:t>
      </w:r>
    </w:p>
    <w:p>
      <w:r>
        <w:rPr>
          <w:rFonts w:ascii="Consolas" w:hAnsi="Consolas"/>
          <w:sz w:val="20"/>
        </w:rPr>
        <w:t>[a_bar,b_bar] + chol @ z</w:t>
      </w:r>
      <w:r>
        <w:t xml:space="preserve">, </w:t>
      </w:r>
      <w:r>
        <w:rPr>
          <w:rFonts w:ascii="Consolas" w:hAnsi="Consolas"/>
          <w:sz w:val="20"/>
        </w:rPr>
        <w:t>z~Normal(0,1)</w:t>
      </w:r>
      <w:r>
        <w:t>.</w:t>
      </w:r>
    </w:p>
    <w:p>
      <w:pPr>
        <w:pStyle w:val="Heading2"/>
      </w:pPr>
      <w:r>
        <w:t>Stage 4 — Prior predictive on the PROBABILITY scale</w:t>
      </w:r>
    </w:p>
    <w:p>
      <w:pPr>
        <w:pStyle w:val="ListBullet"/>
      </w:pPr>
      <w:r>
        <w:rPr>
          <w:b/>
        </w:rPr>
        <w:t>Observed:</w:t>
      </w:r>
      <w:r>
        <w:t xml:space="preserve"> prior-predictive baseline </w:t>
      </w:r>
      <w:r>
        <w:rPr>
          <w:rFonts w:ascii="Consolas" w:hAnsi="Consolas"/>
          <w:sz w:val="20"/>
        </w:rPr>
        <w:t>P(pull)</w:t>
      </w:r>
      <w:r>
        <w:t xml:space="preserve"> mean 0.48, 5–95% [0.04, 0.95] — spans (0,1) without piling at the edges.</w:t>
      </w:r>
    </w:p>
    <w:p>
      <w:pPr>
        <w:pStyle w:val="ListBullet"/>
      </w:pPr>
      <w:r>
        <w:rPr>
          <w:b/>
        </w:rPr>
        <w:t>Pass criterion:</w:t>
      </w:r>
      <w:r>
        <w:t xml:space="preserve"> implied probabilities cover the interior. </w:t>
      </w:r>
      <w:r>
        <w:rPr>
          <w:b/>
        </w:rPr>
        <w:t>Remedy:</w:t>
      </w:r>
      <w:r>
        <w:t xml:space="preserve"> tighten </w:t>
      </w:r>
      <w:r>
        <w:rPr>
          <w:rFonts w:ascii="Consolas" w:hAnsi="Consolas"/>
          <w:sz w:val="20"/>
        </w:rPr>
        <w:t>a_bar</w:t>
      </w:r>
      <w:r>
        <w:t>/</w:t>
      </w:r>
      <w:r>
        <w:rPr>
          <w:rFonts w:ascii="Consolas" w:hAnsi="Consolas"/>
          <w:sz w:val="20"/>
        </w:rPr>
        <w:t>sd_dist</w:t>
      </w:r>
      <w:r>
        <w:t xml:space="preserve"> if mass piles at 0/1.</w:t>
      </w:r>
    </w:p>
    <w:p>
      <w:pPr>
        <w:pStyle w:val="Heading2"/>
      </w:pPr>
      <w:r>
        <w:t>Stage 5 — Fit</w:t>
      </w:r>
    </w:p>
    <w:p>
      <w:r>
        <w:rPr>
          <w:rFonts w:ascii="Consolas" w:hAnsi="Consolas"/>
          <w:sz w:val="20"/>
        </w:rPr>
        <w:t>pm.sample(1000, tune=1000, chains=4, target_accept=0.95, seed=13)</w:t>
      </w:r>
      <w:r>
        <w:t xml:space="preserve">. ~52 s; </w:t>
      </w:r>
      <w:r>
        <w:rPr>
          <w:b/>
        </w:rPr>
        <w:t>0 divergences</w:t>
      </w:r>
      <w:r>
        <w:t xml:space="preserve"> (non-centered MvNormal).</w:t>
      </w:r>
    </w:p>
    <w:p>
      <w:pPr>
        <w:pStyle w:val="Heading2"/>
      </w:pPr>
      <w:r>
        <w:t>Stage 6 — Diagnostics</w:t>
      </w:r>
    </w:p>
    <w:p>
      <w:pPr>
        <w:pStyle w:val="ListBullet"/>
      </w:pPr>
      <w:r>
        <w:rPr>
          <w:b/>
        </w:rPr>
        <w:t>Observed:</w:t>
      </w:r>
      <w:r>
        <w:t xml:space="preserve"> R̂ ≤ </w:t>
      </w:r>
      <w:r>
        <w:rPr>
          <w:b/>
        </w:rPr>
        <w:t>1.01</w:t>
      </w:r>
      <w:r>
        <w:t xml:space="preserve"> (chol_stds[0]); ESS-bulk ≥ </w:t>
      </w:r>
      <w:r>
        <w:rPr>
          <w:b/>
        </w:rPr>
        <w:t>449</w:t>
      </w:r>
      <w:r>
        <w:t xml:space="preserve">; </w:t>
      </w:r>
      <w:r>
        <w:rPr>
          <w:b/>
        </w:rPr>
        <w:t>0 divergences</w:t>
      </w:r>
      <w:r>
        <w:t>; BFMI 0.84–0.98. All within target.</w:t>
      </w:r>
    </w:p>
    <w:p>
      <w:pPr>
        <w:pStyle w:val="Heading2"/>
      </w:pPr>
      <w:r>
        <w:t>Stage 7 — Interpretation: the treatment effect and the CORRELATION</w:t>
      </w:r>
    </w:p>
    <w:p>
      <w:pPr>
        <w:pStyle w:val="ListBullet"/>
      </w:pPr>
      <w:r>
        <w:rPr>
          <w:b/>
        </w:rPr>
        <w:t>b_bar = 0.702</w:t>
      </w:r>
      <w:r>
        <w:t xml:space="preserve"> log-odds (94% HDI </w:t>
      </w:r>
      <w:r>
        <w:rPr>
          <w:b/>
        </w:rPr>
        <w:t>0.195 to 1.165</w:t>
      </w:r>
      <w:r>
        <w:t xml:space="preserve">) → odds </w:t>
      </w:r>
      <w:r>
        <w:rPr>
          <w:b/>
        </w:rPr>
        <w:t>×2.02</w:t>
      </w:r>
      <w:r>
        <w:t>: chimps are about twice as likely to pull when the prosocial option is on the left (a left-side/handedness effect more than pure prosociality, as Silk et al. argued).</w:t>
      </w:r>
    </w:p>
    <w:p>
      <w:pPr>
        <w:pStyle w:val="ListBullet"/>
      </w:pPr>
      <w:r>
        <w:rPr>
          <w:b/>
        </w:rPr>
        <w:t>rho (actor intercept–slope correlation) = −0.123</w:t>
      </w:r>
      <w:r>
        <w:t xml:space="preserve"> (94% HDI </w:t>
      </w:r>
      <w:r>
        <w:rPr>
          <w:b/>
        </w:rPr>
        <w:t>−0.889 to 0.681</w:t>
      </w:r>
      <w:r>
        <w:t xml:space="preserve">), P(rho&lt;0) = 0.61 — the data only </w:t>
      </w:r>
      <w:r>
        <w:rPr>
          <w:b/>
        </w:rPr>
        <w:t>weakly</w:t>
      </w:r>
      <w:r>
        <w:t xml:space="preserve"> identify the correlation with 7 actors; the LKJ(2) prior dominates, so we report it honestly as uncertain.</w:t>
      </w:r>
    </w:p>
    <w:p>
      <w:pPr>
        <w:pStyle w:val="Heading2"/>
      </w:pPr>
      <w:r>
        <w:t>Stage 8 — Posterior predictive check (binary)</w:t>
      </w:r>
    </w:p>
    <w:p>
      <w:pPr>
        <w:pStyle w:val="ListBullet"/>
      </w:pPr>
      <w:r>
        <w:rPr>
          <w:b/>
        </w:rPr>
        <w:t>Discrepancy stats:</w:t>
      </w:r>
      <w:r>
        <w:t xml:space="preserve"> overall pull rate obs 0.579 vs predicted 0.579 (bayes-p 0.51); per-actor absolute errors ≤ 0.016 — excellent recovery of each individual's rate (the random intercepts soak up the big between-actor differences).</w:t>
      </w:r>
    </w:p>
    <w:p>
      <w:pPr>
        <w:pStyle w:val="Heading2"/>
      </w:pPr>
      <w:r>
        <w:t>Stage 9 — Comparison: correlated vs independent varying effects (LOO)</w:t>
      </w:r>
    </w:p>
    <w:p>
      <w:pPr>
        <w:pStyle w:val="ListBullet"/>
      </w:pPr>
      <w:r>
        <w:rPr>
          <w:b/>
        </w:rPr>
        <w:t>Observed:</w:t>
      </w:r>
      <w:r>
        <w:t xml:space="preserve"> </w:t>
      </w:r>
      <w:r>
        <w:rPr>
          <w:rFonts w:ascii="Consolas" w:hAnsi="Consolas"/>
          <w:sz w:val="20"/>
        </w:rPr>
        <w:t>elpd_diff</w:t>
      </w:r>
      <w:r>
        <w:t xml:space="preserve"> = </w:t>
      </w:r>
      <w:r>
        <w:rPr>
          <w:b/>
        </w:rPr>
        <w:t>0.23 ± 0.11</w:t>
      </w:r>
      <w:r>
        <w:t xml:space="preserve"> (2.1 SE) favouring the correlated model; max Pareto-k̂ = 0.21 &lt; 0.70 (LOO reliable). The correlation buys a *tiny* predictive gain — consistent with </w:t>
      </w:r>
      <w:r>
        <w:rPr>
          <w:rFonts w:ascii="Consolas" w:hAnsi="Consolas"/>
          <w:sz w:val="20"/>
        </w:rPr>
        <w:t>rho</w:t>
      </w:r>
      <w:r>
        <w:t xml:space="preserve"> being weakly identified. Modelling the correlation does no harm and is the principled default.</w:t>
      </w:r>
    </w:p>
    <w:p>
      <w:pPr>
        <w:pStyle w:val="Heading2"/>
      </w:pPr>
      <w:r>
        <w:t>Stage 10 — Power-scaling prior sensitivity (b_bar)</w:t>
      </w:r>
    </w:p>
    <w:p>
      <w:pPr>
        <w:pStyle w:val="ListBullet"/>
      </w:pPr>
      <w:r>
        <w:rPr>
          <w:b/>
        </w:rPr>
        <w:t>Observed:</w:t>
      </w:r>
      <w:r>
        <w:t xml:space="preserve"> E[b_bar] = 0.711 / 0.702 / 0.692 and E[rho] = −0.120 / −0.123 / −0.126 across α ∈ {0.8, 1, 1.25} — essentially fixed; the treatment effect is data-driven.</w:t>
      </w:r>
    </w:p>
    <w:p>
      <w:pPr>
        <w:pStyle w:val="Heading2"/>
      </w:pPr>
      <w:r>
        <w:t>Stage 11 — SBC on the mean treatment slope b_bar [Tier-3 required]</w:t>
      </w:r>
    </w:p>
    <w:p>
      <w:pPr>
        <w:pStyle w:val="ListBullet"/>
      </w:pPr>
      <w:r>
        <w:rPr>
          <w:b/>
        </w:rPr>
        <w:t>Command:</w:t>
      </w:r>
      <w:r>
        <w:t xml:space="preserve"> 100 sims; each draws the full prior (including an LKJ correlation via rejection sampling), simulates </w:t>
      </w:r>
      <w:r>
        <w:rPr>
          <w:rFonts w:ascii="Consolas" w:hAnsi="Consolas"/>
          <w:sz w:val="20"/>
        </w:rPr>
        <w:t>pulled_left</w:t>
      </w:r>
      <w:r>
        <w:t xml:space="preserve">, refits with a cheap sampler (draws=250, tune=250, chains=2); record rank of the prior </w:t>
      </w:r>
      <w:r>
        <w:rPr>
          <w:rFonts w:ascii="Consolas" w:hAnsi="Consolas"/>
          <w:sz w:val="20"/>
        </w:rPr>
        <w:t>b_bar</w:t>
      </w:r>
      <w:r>
        <w:t xml:space="preserve"> among 500 posterior draws.</w:t>
      </w:r>
    </w:p>
    <w:p>
      <w:pPr>
        <w:pStyle w:val="ListBullet"/>
      </w:pPr>
      <w:r>
        <w:rPr>
          <w:b/>
        </w:rPr>
        <w:t>Budget note:</w:t>
      </w:r>
      <w:r>
        <w:t xml:space="preserve"> the correlated LKJ model is costly; we use the guide's minimum 100 sims with a trimmed 250/250 sampler. Runtime ≈ 523 s — at the edge of the Tier-3 &lt; 8 min budget (the SBC loop dominates; the full model fit is only ~50 s).</w:t>
      </w:r>
    </w:p>
    <w:p>
      <w:pPr>
        <w:pStyle w:val="ListBullet"/>
      </w:pPr>
      <w:r>
        <w:rPr>
          <w:b/>
        </w:rPr>
        <w:t>Observed:</w:t>
      </w:r>
      <w:r>
        <w:t xml:space="preserve"> rank histogram flat; </w:t>
      </w:r>
      <w:r>
        <w:rPr>
          <w:b/>
        </w:rPr>
        <w:t>chi-square = 10.4, df = 19, p = 0.942 → uniform (calibrated)</w:t>
      </w:r>
      <w:r>
        <w:t xml:space="preserve">. No systematic bias in </w:t>
      </w:r>
      <w:r>
        <w:rPr>
          <w:rFonts w:ascii="Consolas" w:hAnsi="Consolas"/>
          <w:sz w:val="20"/>
        </w:rPr>
        <w:t>b_bar</w:t>
      </w:r>
      <w:r>
        <w:t>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*chimps pull the prosocial-side lever about twice as often (</w:t>
      </w:r>
      <w:r>
        <w:rPr>
          <w:rFonts w:ascii="Consolas" w:hAnsi="Consolas"/>
          <w:sz w:val="20"/>
        </w:rPr>
        <w:t>b_bar</w:t>
      </w:r>
      <w:r>
        <w:t xml:space="preserve"> ≈ 0.70 log-odds, ×2.0),</w:t>
      </w:r>
    </w:p>
    <w:p>
      <w:r>
        <w:t xml:space="preserve">but this is a side/handedness effect; individuals differ greatly in baseline pull rate. The* </w:t>
      </w:r>
      <w:r>
        <w:rPr>
          <w:b/>
        </w:rPr>
        <w:t>LKJ(eta=2)</w:t>
      </w:r>
    </w:p>
    <w:p>
      <w:r>
        <w:t xml:space="preserve">*prior yields a posterior actor intercept–slope correlation </w:t>
      </w:r>
      <w:r>
        <w:rPr>
          <w:rFonts w:ascii="Consolas" w:hAnsi="Consolas"/>
          <w:sz w:val="20"/>
        </w:rPr>
        <w:t>rho</w:t>
      </w:r>
      <w:r>
        <w:t xml:space="preserve"> ≈ −0.12 (94% HDI −0.89 to 0.68) — weakly</w:t>
      </w:r>
    </w:p>
    <w:p>
      <w:r>
        <w:t>identified with 7 actors. Correlated and independent random effects predict almost identically</w:t>
      </w:r>
    </w:p>
    <w:p>
      <w:r>
        <w:t>(</w:t>
      </w:r>
      <w:r>
        <w:rPr>
          <w:rFonts w:ascii="Consolas" w:hAnsi="Consolas"/>
          <w:sz w:val="20"/>
        </w:rPr>
        <w:t>elpd_diff</w:t>
      </w:r>
      <w:r>
        <w:t xml:space="preserve"> 0.23 ± 0.11), and SBC confirms the sampler is calibrated.* Limitation: with only 7 actors, do</w:t>
      </w:r>
    </w:p>
    <w:p>
      <w:r>
        <w:t xml:space="preserve">not over-interpret </w:t>
      </w:r>
      <w:r>
        <w:rPr>
          <w:rFonts w:ascii="Consolas" w:hAnsi="Consolas"/>
          <w:sz w:val="20"/>
        </w:rPr>
        <w:t>rho</w:t>
      </w:r>
      <w:r>
        <w:t>; report its full uncertainty.</w:t>
      </w:r>
    </w:p>
    <w:p>
      <w:r>
        <w:t>*SBC at Tier 3 used 100 sims / trimmed sampler to fit the budget (documented in Stage 11). Every stage lists command · expected output · pass criterion · failure remedy.*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