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09: Roaches (Poisson + offset → NegativeBinomial)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2 (Generalised linear models) · </w:t>
      </w:r>
      <w:r>
        <w:rPr>
          <w:b/>
        </w:rPr>
        <w:t>Model family:</w:t>
      </w:r>
      <w:r>
        <w:t xml:space="preserve"> Poisson / NegativeBinomial GLM with offset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P09 is the canonical </w:t>
      </w:r>
      <w:r>
        <w:rPr>
          <w:b/>
          <w:i/>
        </w:rPr>
        <w:t>diagnose-then-cure</w:t>
      </w:r>
      <w:r>
        <w:rPr>
          <w:i/>
        </w:rPr>
        <w:t>: a PPC reveals that a</w:t>
      </w:r>
    </w:p>
    <w:p>
      <w:pPr/>
      <w:r>
        <w:rPr>
          <w:i/>
        </w:rPr>
      </w:r>
      <w:r>
        <w:rPr>
          <w:i/>
        </w:rPr>
        <w:t xml:space="preserve">Poisson cannot reproduce the observed zeros, and the cure is to </w:t>
      </w:r>
      <w:r>
        <w:rPr>
          <w:b/>
          <w:i/>
        </w:rPr>
        <w:t>expand to a NegativeBinomial</w:t>
      </w:r>
    </w:p>
    <w:p>
      <w:pPr/>
      <w:r>
        <w:rPr>
          <w:i/>
        </w:rPr>
      </w:r>
      <w:r>
        <w:rPr>
          <w:i/>
        </w:rPr>
        <w:t>(Gelman &amp; Hill 2007, Ch. 15).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an </w:t>
      </w:r>
      <w:r>
        <w:rPr>
          <w:b/>
        </w:rPr>
        <w:t>overdispersed</w:t>
      </w:r>
      <w:r>
        <w:t xml:space="preserve"> count from a NegativeBinomial with a known offset and (a=2.0, b1=0.8, b2=-0.5); fit the NegBin;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a (2.02), b1 (0.730), b2 (-0.618) — all three truths inside their 90% HDIs; R̂ = 1.00. The offset machinery and dispersion are exercised before real data.</w:t>
      </w:r>
    </w:p>
    <w:p>
      <w:pPr>
        <w:pStyle w:val="ListBullet"/>
      </w:pPr>
      <w:r>
        <w:rPr>
          <w:b/>
        </w:rPr>
        <w:t>Pass criterion:</w:t>
      </w:r>
      <w:r>
        <w:t xml:space="preserve"> truths inside 90% HDI. </w:t>
      </w:r>
      <w:r>
        <w:rPr>
          <w:b/>
        </w:rPr>
        <w:t>Remedy:</w:t>
      </w:r>
      <w:r>
        <w:t xml:space="preserve"> fix model/priors before real data.</w:t>
      </w:r>
    </w:p>
    <w:p>
      <w:pPr>
        <w:pStyle w:val="Heading2"/>
      </w:pPr>
      <w:r>
        <w:t>Stage 1 — Problem &amp; question</w:t>
      </w:r>
    </w:p>
    <w:p>
      <w:r>
        <w:t xml:space="preserve">Did the pest-management treatment reduce roach counts, after adjusting for pre-treatment infestation, senior-only buildings, and </w:t>
      </w:r>
      <w:r>
        <w:rPr>
          <w:b/>
        </w:rPr>
        <w:t>exposure</w:t>
      </w:r>
      <w:r>
        <w:t xml:space="preserve"> (trap-days)? Target: the treatment rate ratio. Unit: one apartment (n = 262).</w:t>
      </w:r>
    </w:p>
    <w:p>
      <w:pPr>
        <w:pStyle w:val="Heading2"/>
      </w:pPr>
      <w:r>
        <w:t>Stage 2 — Data &amp; exploration</w:t>
      </w:r>
    </w:p>
    <w:p>
      <w:r>
        <w:t xml:space="preserve">roaches.csv (comma, </w:t>
      </w:r>
      <w:r>
        <w:rPr>
          <w:b/>
        </w:rPr>
        <w:t>unnamed index col</w:t>
      </w:r>
      <w:r>
        <w:t xml:space="preserve"> → </w:t>
      </w:r>
      <w:r>
        <w:rPr>
          <w:rFonts w:ascii="Consolas" w:hAnsi="Consolas"/>
          <w:sz w:val="20"/>
        </w:rPr>
        <w:t>index_col=0</w:t>
      </w:r>
      <w:r>
        <w:t xml:space="preserve">), n = 262. </w:t>
      </w:r>
      <w:r>
        <w:rPr>
          <w:b/>
        </w:rPr>
        <w:t>Observed proportion of zero-roach apartments = 0.359</w:t>
      </w:r>
      <w:r>
        <w:t xml:space="preserve">; max count </w:t>
      </w:r>
      <w:r>
        <w:rPr>
          <w:b/>
        </w:rPr>
        <w:t>357</w:t>
      </w:r>
      <w:r>
        <w:t xml:space="preserve">; mean </w:t>
      </w:r>
      <w:r>
        <w:rPr>
          <w:b/>
        </w:rPr>
        <w:t>25.6</w:t>
      </w:r>
      <w:r>
        <w:t xml:space="preserve"> but variance </w:t>
      </w:r>
      <w:r>
        <w:rPr>
          <w:b/>
        </w:rPr>
        <w:t>2576</w:t>
      </w:r>
      <w:r>
        <w:t xml:space="preserve"> — variance ≫ mean, the signature of </w:t>
      </w:r>
      <w:r>
        <w:rPr>
          <w:b/>
        </w:rPr>
        <w:t>overdispersion</w:t>
      </w:r>
      <w:r>
        <w:t xml:space="preserve">. </w:t>
      </w:r>
      <w:r>
        <w:rPr>
          <w:rFonts w:ascii="Consolas" w:hAnsi="Consolas"/>
          <w:sz w:val="20"/>
        </w:rPr>
        <w:t>log(exposure2)</w:t>
      </w:r>
      <w:r>
        <w:t xml:space="preserve"> is used as an offset.</w:t>
      </w:r>
    </w:p>
    <w:p>
      <w:pPr>
        <w:pStyle w:val="Heading2"/>
      </w:pPr>
      <w:r>
        <w:t>Stage 3 — Model specification (Poisson, then NegativeBinomial)</w:t>
      </w:r>
    </w:p>
    <w:p>
      <w:r>
        <w:t>$$y_i \sim \mathrm{Poisson}(\mu_i),\quad \log\mu_i = \log(\text{exposure}_i) + a + b_1 \text{roach}_z + b_2 \text{treatment} + b_3 \text{senior}.$$</w:t>
      </w:r>
    </w:p>
    <w:p>
      <w:r>
        <w:t xml:space="preserve">Model B replaces Poisson with </w:t>
      </w:r>
      <w:r>
        <w:rPr>
          <w:b/>
        </w:rPr>
        <w:t>NegativeBinomial(μ, α)</w:t>
      </w:r>
      <w:r>
        <w:t xml:space="preserve">, </w:t>
      </w:r>
      <w:r>
        <w:rPr>
          <w:rFonts w:ascii="Consolas" w:hAnsi="Consolas"/>
          <w:sz w:val="20"/>
        </w:rPr>
        <w:t>α ~ Exponential(1)</w:t>
      </w:r>
      <w:r>
        <w:t xml:space="preserve">. The </w:t>
      </w:r>
      <w:r>
        <w:rPr>
          <w:rFonts w:ascii="Consolas" w:hAnsi="Consolas"/>
          <w:sz w:val="20"/>
        </w:rPr>
        <w:t>log(exposure)</w:t>
      </w:r>
      <w:r>
        <w:t xml:space="preserve"> is an </w:t>
      </w:r>
      <w:r>
        <w:rPr>
          <w:b/>
        </w:rPr>
        <w:t>offset</w:t>
      </w:r>
      <w:r>
        <w:t xml:space="preserve"> (coefficient fixed at 1), not a free parameter. Priors: a ~ Normal(0,5), b ~ Normal(0,1).</w:t>
      </w:r>
    </w:p>
    <w:p>
      <w:pPr>
        <w:pStyle w:val="Heading2"/>
      </w:pPr>
      <w:r>
        <w:t>Stage 4 — Prior predictive on the COUNT scale</w:t>
      </w:r>
    </w:p>
    <w:p>
      <w:pPr>
        <w:pStyle w:val="ListBullet"/>
      </w:pPr>
      <w:r>
        <w:rPr>
          <w:b/>
        </w:rPr>
        <w:t>Observed:</w:t>
      </w:r>
      <w:r>
        <w:t xml:space="preserve"> a ~ Normal(0,5) is wide on the log scale, but the </w:t>
      </w:r>
      <w:r>
        <w:rPr>
          <w:b/>
        </w:rPr>
        <w:t>offset anchors the rate</w:t>
      </w:r>
      <w:r>
        <w:t>; the posterior tightens it sharply once the data arrive.</w:t>
      </w:r>
    </w:p>
    <w:p>
      <w:pPr>
        <w:pStyle w:val="ListBullet"/>
      </w:pPr>
      <w:r>
        <w:rPr>
          <w:b/>
        </w:rPr>
        <w:t>Pass criterion:</w:t>
      </w:r>
      <w:r>
        <w:t xml:space="preserve"> prior counts are not degenerate. </w:t>
      </w:r>
      <w:r>
        <w:rPr>
          <w:b/>
        </w:rPr>
        <w:t>Remedy:</w:t>
      </w:r>
      <w:r>
        <w:t xml:space="preserve"> narrow </w:t>
      </w:r>
      <w:r>
        <w:rPr>
          <w:rFonts w:ascii="Consolas" w:hAnsi="Consolas"/>
          <w:sz w:val="20"/>
        </w:rPr>
        <w:t>a</w:t>
      </w:r>
      <w:r>
        <w:t xml:space="preserve"> if the prior count explodes.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pm.sample(1000, tune=1000, chains=4, target_accept=0.9, random_seed=9)</w:t>
      </w:r>
      <w:r>
        <w:t xml:space="preserve"> for both, with </w:t>
      </w:r>
      <w:r>
        <w:rPr>
          <w:rFonts w:ascii="Consolas" w:hAnsi="Consolas"/>
          <w:sz w:val="20"/>
        </w:rPr>
        <w:t>idata_kwargs={"log_likelihood": True}</w:t>
      </w:r>
      <w:r>
        <w:t xml:space="preserve"> for LOO.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Poisson:</w:t>
      </w:r>
      <w:r>
        <w:t xml:space="preserve"> R̂ = 1.00, ESS-bulk ≥ 2500, </w:t>
      </w:r>
      <w:r>
        <w:rPr>
          <w:b/>
        </w:rPr>
        <w:t>0 divergences</w:t>
      </w:r>
      <w:r>
        <w:t xml:space="preserve"> — note the SDs are *implausibly tiny* (b2 sd = 0.025), a hallmark of an overdispersed model that is over-confident.</w:t>
      </w:r>
    </w:p>
    <w:p>
      <w:pPr>
        <w:pStyle w:val="ListBullet"/>
      </w:pPr>
      <w:r>
        <w:rPr>
          <w:b/>
        </w:rPr>
        <w:t>NegBin:</w:t>
      </w:r>
      <w:r>
        <w:t xml:space="preserve"> R̂ = 1.00, ESS-bulk ≥ 2766, </w:t>
      </w:r>
      <w:r>
        <w:rPr>
          <w:b/>
        </w:rPr>
        <w:t>0 divergences</w:t>
      </w:r>
      <w:r>
        <w:t xml:space="preserve">; dispersion </w:t>
      </w:r>
      <w:r>
        <w:rPr>
          <w:b/>
        </w:rPr>
        <w:t>α = 0.27</w:t>
      </w:r>
      <w:r>
        <w:t xml:space="preserve"> (small α ⇒ strong overdispersion). All pass.</w:t>
      </w:r>
    </w:p>
    <w:p>
      <w:pPr>
        <w:pStyle w:val="Heading2"/>
      </w:pPr>
      <w:r>
        <w:t>Stage 7 — Interpretation (rate ratios)</w:t>
      </w:r>
    </w:p>
    <w:p>
      <w:pPr>
        <w:pStyle w:val="ListBullet"/>
      </w:pPr>
      <w:r>
        <w:rPr>
          <w:b/>
        </w:rPr>
        <w:t>Poisson:</w:t>
      </w:r>
      <w:r>
        <w:t xml:space="preserve"> b_treatment = </w:t>
      </w:r>
      <w:r>
        <w:rPr>
          <w:b/>
        </w:rPr>
        <w:t>-0.517</w:t>
      </w:r>
      <w:r>
        <w:t xml:space="preserve"> (94% HDI -0.564..-0.469) → rate ratio </w:t>
      </w:r>
      <w:r>
        <w:rPr>
          <w:b/>
        </w:rPr>
        <w:t>0.60</w:t>
      </w:r>
      <w:r>
        <w:t xml:space="preserve"> (40% fewer roaches) — but the interval is </w:t>
      </w:r>
      <w:r>
        <w:rPr>
          <w:b/>
        </w:rPr>
        <w:t>falsely narrow</w:t>
      </w:r>
      <w:r>
        <w:t>.</w:t>
      </w:r>
    </w:p>
    <w:p>
      <w:pPr>
        <w:pStyle w:val="ListBullet"/>
      </w:pPr>
      <w:r>
        <w:rPr>
          <w:b/>
        </w:rPr>
        <w:t>NegBin:</w:t>
      </w:r>
      <w:r>
        <w:t xml:space="preserve"> b_treatment = </w:t>
      </w:r>
      <w:r>
        <w:rPr>
          <w:b/>
        </w:rPr>
        <w:t>-0.738</w:t>
      </w:r>
      <w:r>
        <w:t xml:space="preserve"> (94% HDI -1.191..-0.305) → rate ratio </w:t>
      </w:r>
      <w:r>
        <w:rPr>
          <w:b/>
        </w:rPr>
        <w:t>0.48</w:t>
      </w:r>
      <w:r>
        <w:t xml:space="preserve"> (</w:t>
      </w:r>
      <w:r>
        <w:rPr>
          <w:b/>
        </w:rPr>
        <w:t>52% fewer roaches</w:t>
      </w:r>
      <w:r>
        <w:t>), with an honestly wider interval. The treatment works.</w:t>
      </w:r>
    </w:p>
    <w:p>
      <w:pPr>
        <w:pStyle w:val="ListBullet"/>
      </w:pPr>
      <w:r>
        <w:rPr>
          <w:b/>
        </w:rPr>
        <w:t>α = 0.27</w:t>
      </w:r>
      <w:r>
        <w:t>: the Poisson is the α→∞ limit; this small α quantifies how far the data depart from Poisson.</w:t>
      </w:r>
    </w:p>
    <w:p>
      <w:pPr>
        <w:pStyle w:val="Heading2"/>
      </w:pPr>
      <w:r>
        <w:t>Stage 8 — Posterior predictive check: PROPORTION OF ZEROS &amp; MAX [the payoff]</w:t>
      </w:r>
    </w:p>
    <w:p>
      <w:pPr>
        <w:pStyle w:val="ListBullet"/>
      </w:pPr>
      <w:r>
        <w:rPr>
          <w:b/>
        </w:rPr>
        <w:t>Poisson:</w:t>
      </w:r>
      <w:r>
        <w:t xml:space="preserve"> predicted proportion-zeros 5–95% = </w:t>
      </w:r>
      <w:r>
        <w:rPr>
          <w:b/>
        </w:rPr>
        <w:t>[0.000, 0.004]</w:t>
      </w:r>
      <w:r>
        <w:t xml:space="preserve"> vs observed </w:t>
      </w:r>
      <w:r>
        <w:rPr>
          <w:b/>
        </w:rPr>
        <w:t>0.359</w:t>
      </w:r>
      <w:r>
        <w:t xml:space="preserve"> → </w:t>
      </w:r>
      <w:r>
        <w:rPr>
          <w:b/>
        </w:rPr>
        <w:t>bayes-p = 0.000</w:t>
      </w:r>
      <w:r>
        <w:t xml:space="preserve">: the Poisson essentially </w:t>
      </w:r>
      <w:r>
        <w:rPr>
          <w:b/>
        </w:rPr>
        <w:t>never</w:t>
      </w:r>
      <w:r>
        <w:t xml:space="preserve"> produces a zero-roach apartment, a catastrophic misfit.</w:t>
      </w:r>
    </w:p>
    <w:p>
      <w:pPr>
        <w:pStyle w:val="ListBullet"/>
      </w:pPr>
      <w:r>
        <w:rPr>
          <w:b/>
        </w:rPr>
        <w:t>NegBin:</w:t>
      </w:r>
      <w:r>
        <w:t xml:space="preserve"> predicted proportion-zeros 5–95% = </w:t>
      </w:r>
      <w:r>
        <w:rPr>
          <w:b/>
        </w:rPr>
        <w:t>[0.271, 0.405]</w:t>
      </w:r>
      <w:r>
        <w:t xml:space="preserve">, covering the observed 0.359 → </w:t>
      </w:r>
      <w:r>
        <w:rPr>
          <w:b/>
        </w:rPr>
        <w:t>bayes-p = 0.296</w:t>
      </w:r>
      <w:r>
        <w:t>: the misfit is cured. (Both models cover the maximum count of 357.)</w:t>
      </w:r>
    </w:p>
    <w:p>
      <w:pPr>
        <w:pStyle w:val="Heading2"/>
      </w:pPr>
      <w:r>
        <w:t>Stage 9 — Comparison: Poisson vs NegativeBinomial (PSIS-LOO)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rFonts w:ascii="Consolas" w:hAnsi="Consolas"/>
          <w:sz w:val="20"/>
        </w:rPr>
        <w:t>elpd_diff = 5342.7 ± 705.7</w:t>
      </w:r>
      <w:r>
        <w:t xml:space="preserve"> (≈ </w:t>
      </w:r>
      <w:r>
        <w:rPr>
          <w:b/>
        </w:rPr>
        <w:t>7.6 SE</w:t>
      </w:r>
      <w:r>
        <w:t xml:space="preserve">) in favour of NegBin; stacking weight </w:t>
      </w:r>
      <w:r>
        <w:rPr>
          <w:b/>
        </w:rPr>
        <w:t>0.98</w:t>
      </w:r>
      <w:r>
        <w:t xml:space="preserve">. NegBin is decisively better. Max Pareto-k̂ = </w:t>
      </w:r>
      <w:r>
        <w:rPr>
          <w:b/>
        </w:rPr>
        <w:t>0.74</w:t>
      </w:r>
      <w:r>
        <w:t>, just above the 0.70 threshold (a handful of high-leverage apartments) — LOO is mildly approximate, but the gap is so enormous the conclusion is unambiguous.</w:t>
      </w:r>
    </w:p>
    <w:p>
      <w:pPr>
        <w:pStyle w:val="Heading2"/>
      </w:pPr>
      <w:r>
        <w:t>Stage 10 — Power-scaling prior sensitivity (b_treatment)</w:t>
      </w:r>
    </w:p>
    <w:p>
      <w:pPr>
        <w:pStyle w:val="ListBullet"/>
      </w:pPr>
      <w:r>
        <w:rPr>
          <w:b/>
        </w:rPr>
        <w:t>Observed:</w:t>
      </w:r>
      <w:r>
        <w:t xml:space="preserve"> E[b_treatment] = </w:t>
      </w:r>
      <w:r>
        <w:rPr>
          <w:b/>
        </w:rPr>
        <w:t>-0.747 / -0.738 / -0.728</w:t>
      </w:r>
      <w:r>
        <w:t xml:space="preserve"> across α ∈ {0.8, 1, 1.25} — essentially fixed. The treatment effect is data-driven.</w:t>
      </w:r>
    </w:p>
    <w:p>
      <w:pPr>
        <w:pStyle w:val="Heading2"/>
      </w:pPr>
      <w:r>
        <w:t>Stage 11 — Model expansion / iteration</w:t>
      </w:r>
    </w:p>
    <w:p>
      <w:r>
        <w:t xml:space="preserve">Even the NegBin may leave a residual spike at exactly zero (structurally roach-free apartments) — the next step is a </w:t>
      </w:r>
      <w:r>
        <w:rPr>
          <w:b/>
        </w:rPr>
        <w:t>zero-inflated NegativeBinomial (ZINB)</w:t>
      </w:r>
      <w:r>
        <w:t xml:space="preserve"> or a </w:t>
      </w:r>
      <w:r>
        <w:rPr>
          <w:b/>
        </w:rPr>
        <w:t>hurdle</w:t>
      </w:r>
      <w:r>
        <w:t xml:space="preserve"> model, mixing a structural-zero process with the count process.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*the treatment reduces roach counts (rate ratio ≈ 0.48, ~52% fewer), but a plain Poisson</w:t>
      </w:r>
    </w:p>
    <w:p>
      <w:r>
        <w:t xml:space="preserve">is unusable — it predicts essentially </w:t>
      </w:r>
      <w:r>
        <w:rPr>
          <w:b/>
        </w:rPr>
        <w:t>zero</w:t>
      </w:r>
      <w:r>
        <w:t xml:space="preserve"> zero-roach apartments when </w:t>
      </w:r>
      <w:r>
        <w:rPr>
          <w:b/>
        </w:rPr>
        <w:t>36%</w:t>
      </w:r>
      <w:r>
        <w:t xml:space="preserve"> were observed.</w:t>
      </w:r>
    </w:p>
    <w:p>
      <w:r>
        <w:t>Switching to a NegativeBinomial fixes the overdispersion and is favoured by LOO by ~7.6 SE.* Limitation:</w:t>
      </w:r>
    </w:p>
    <w:p>
      <w:r>
        <w:t>a ZINB may still be needed if structural zeros remain.</w:t>
      </w:r>
    </w:p>
    <w:p>
      <w:r>
        <w:t>*SBC is introduced at Tier 3 (P11); not required here. Every stage lists command · expected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