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3 — Randomized Experiments &amp; A/B Testing</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concept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Random assignment makes treatment independent of the potential outcomes, so a simple difference in means is an unbiased causal effect — but at scale, power, variance, compliance, interference, and peeking are what actually decide whether you can trust the answer.</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Explain why randomization makes treatment independent of the potential outcomes, and why that turns a difference in means into a causal effect.</w:t>
      </w:r>
    </w:p>
    <w:p>
      <w:pPr>
        <w:pStyle w:val="ListBullet"/>
        <w:spacing w:after="60"/>
      </w:pPr>
      <w:r>
        <w:rPr>
          <w:rFonts w:ascii="Calibri" w:hAnsi="Calibri"/>
          <w:b w:val="0"/>
          <w:i w:val="0"/>
          <w:color w:val="222732"/>
          <w:sz w:val="22"/>
        </w:rPr>
        <w:t>Choose among completely randomized, stratified, and block designs, and say what covariate balance buys you and how to check it.</w:t>
      </w:r>
    </w:p>
    <w:p>
      <w:pPr>
        <w:pStyle w:val="ListBullet"/>
        <w:spacing w:after="60"/>
      </w:pPr>
      <w:r>
        <w:rPr>
          <w:rFonts w:ascii="Calibri" w:hAnsi="Calibri"/>
          <w:b w:val="0"/>
          <w:i w:val="0"/>
          <w:color w:val="222732"/>
          <w:sz w:val="22"/>
        </w:rPr>
        <w:t>Compute a required sample size from a baseline rate, a minimum detectable effect, and a target power — and sanity-check it by simulation.</w:t>
      </w:r>
    </w:p>
    <w:p>
      <w:pPr>
        <w:pStyle w:val="ListBullet"/>
        <w:spacing w:after="60"/>
      </w:pPr>
      <w:r>
        <w:rPr>
          <w:rFonts w:ascii="Calibri" w:hAnsi="Calibri"/>
          <w:b w:val="0"/>
          <w:i w:val="0"/>
          <w:color w:val="222732"/>
          <w:sz w:val="22"/>
        </w:rPr>
        <w:t>Apply CUPED (or covariate adjustment) to cut variance using a pre-period covariate, and verify the standard error shrinks while the estimate stays unbiased.</w:t>
      </w:r>
    </w:p>
    <w:p>
      <w:pPr>
        <w:pStyle w:val="ListBullet"/>
        <w:spacing w:after="60"/>
      </w:pPr>
      <w:r>
        <w:rPr>
          <w:rFonts w:ascii="Calibri" w:hAnsi="Calibri"/>
          <w:b w:val="0"/>
          <w:i w:val="0"/>
          <w:color w:val="222732"/>
          <w:sz w:val="22"/>
        </w:rPr>
        <w:t>Distinguish intention-to-treat from per-protocol under noncompliance, and name the failure modes of online tests — peeking, SRM, and interference.</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Cunningham, The Mixtape — potential outcomes &amp; RCTs.  </w:t>
      </w:r>
      <w:r>
        <w:rPr>
          <w:rFonts w:ascii="Calibri" w:hAnsi="Calibri"/>
          <w:b w:val="0"/>
          <w:i w:val="0"/>
          <w:color w:val="222732"/>
          <w:sz w:val="22"/>
        </w:rPr>
        <w:t>What to look for: why random assignment makes treatment independent of potential outcomes, so selection bias is zero by design.</w:t>
      </w:r>
    </w:p>
    <w:p>
      <w:pPr>
        <w:pStyle w:val="ListBullet"/>
        <w:spacing w:after="60"/>
      </w:pPr>
      <w:r>
        <w:rPr>
          <w:rFonts w:ascii="Calibri" w:hAnsi="Calibri"/>
          <w:b/>
          <w:i w:val="0"/>
          <w:color w:val="222732"/>
          <w:sz w:val="22"/>
        </w:rPr>
        <w:t xml:space="preserve">Kohavi, Tang &amp; Xu, Trustworthy Online Controlled Experiments (selected chapters).  </w:t>
      </w:r>
      <w:r>
        <w:rPr>
          <w:rFonts w:ascii="Calibri" w:hAnsi="Calibri"/>
          <w:b w:val="0"/>
          <w:i w:val="0"/>
          <w:color w:val="222732"/>
          <w:sz w:val="22"/>
        </w:rPr>
        <w:t>What to look for: the most common ways large-scale A/B tests are fooled — peeking, sample-ratio mismatch (SRM), and interference.</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Huntington-Klein, The Effect — the experiments chapter.  </w:t>
      </w:r>
      <w:r>
        <w:rPr>
          <w:rFonts w:ascii="Calibri" w:hAnsi="Calibri"/>
          <w:b w:val="0"/>
          <w:i w:val="0"/>
          <w:color w:val="222732"/>
          <w:sz w:val="22"/>
        </w:rPr>
        <w:t>A gentle, example-driven treatment of why experiments work.</w:t>
      </w:r>
    </w:p>
    <w:p>
      <w:pPr>
        <w:pStyle w:val="ListBullet"/>
        <w:spacing w:after="60"/>
      </w:pPr>
      <w:r>
        <w:rPr>
          <w:rFonts w:ascii="Calibri" w:hAnsi="Calibri"/>
          <w:b/>
          <w:i w:val="0"/>
          <w:color w:val="222732"/>
          <w:sz w:val="22"/>
        </w:rPr>
        <w:t xml:space="preserve">Gerber &amp; Green, Field Experiments.  </w:t>
      </w:r>
      <w:r>
        <w:rPr>
          <w:rFonts w:ascii="Calibri" w:hAnsi="Calibri"/>
          <w:b w:val="0"/>
          <w:i w:val="0"/>
          <w:color w:val="222732"/>
          <w:sz w:val="22"/>
        </w:rPr>
        <w:t>The canonical reference for design, blocking, and noncompliance in real field settings.</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Why randomization works</w:t>
      </w:r>
    </w:p>
    <w:p>
      <w:pPr>
        <w:spacing w:after="120"/>
      </w:pPr>
      <w:r>
        <w:rPr>
          <w:rFonts w:ascii="Calibri" w:hAnsi="Calibri"/>
          <w:b w:val="0"/>
          <w:i w:val="0"/>
          <w:color w:val="222732"/>
          <w:sz w:val="22"/>
        </w:rPr>
        <w:t>Each unit has two potential outcomes, Y(1) under treatment and Y(0) under control; we only ever see one. The bias in a naive comparison is selection bias — the treated and control groups differ in their Y(0) before any treatment. Randomly assigning treatment makes the assignment Z independent of (Y(0), Y(1)). Independence kills selection bias, so the two groups are exchangeable and a simple difference in means, E[Y | Z=1] − E[Y | Z=0], equals the average treatment effect E[Y(1) − Y(0)]. No regression, no adjustment, no untestable graph — the design does the identification.</w:t>
      </w:r>
    </w:p>
    <w:p>
      <w:pPr>
        <w:spacing w:before="200" w:after="40"/>
      </w:pPr>
      <w:r>
        <w:rPr>
          <w:rFonts w:ascii="Calibri" w:hAnsi="Calibri"/>
          <w:b/>
          <w:i w:val="0"/>
          <w:color w:val="2F6DB5"/>
          <w:sz w:val="26"/>
        </w:rPr>
        <w:t>Three designs, and what balance buys you</w:t>
      </w:r>
    </w:p>
    <w:p>
      <w:pPr>
        <w:spacing w:after="120"/>
      </w:pPr>
      <w:r>
        <w:rPr>
          <w:rFonts w:ascii="Calibri" w:hAnsi="Calibri"/>
          <w:b w:val="0"/>
          <w:i w:val="0"/>
          <w:color w:val="222732"/>
          <w:sz w:val="22"/>
        </w:rPr>
        <w:t>Randomization makes covariates balanced in expectation, but any single experiment can still draw an unlucky split. Design choices reduce that risk and tighten precision.</w:t>
      </w:r>
    </w:p>
    <w:p>
      <w:pPr>
        <w:pStyle w:val="ListBullet"/>
        <w:spacing w:after="60"/>
      </w:pPr>
      <w:r>
        <w:rPr>
          <w:rFonts w:ascii="Calibri" w:hAnsi="Calibri"/>
          <w:b/>
          <w:i w:val="0"/>
          <w:color w:val="222732"/>
          <w:sz w:val="22"/>
        </w:rPr>
        <w:t xml:space="preserve">Completely randomized:  </w:t>
      </w:r>
      <w:r>
        <w:rPr>
          <w:rFonts w:ascii="Calibri" w:hAnsi="Calibri"/>
          <w:b w:val="0"/>
          <w:i w:val="0"/>
          <w:color w:val="222732"/>
          <w:sz w:val="22"/>
        </w:rPr>
        <w:t>flip a coin per unit. Simplest; balance holds only on average, so small samples can look lopsided.</w:t>
      </w:r>
    </w:p>
    <w:p>
      <w:pPr>
        <w:pStyle w:val="ListBullet"/>
        <w:spacing w:after="60"/>
      </w:pPr>
      <w:r>
        <w:rPr>
          <w:rFonts w:ascii="Calibri" w:hAnsi="Calibri"/>
          <w:b/>
          <w:i w:val="0"/>
          <w:color w:val="222732"/>
          <w:sz w:val="22"/>
        </w:rPr>
        <w:t xml:space="preserve">Stratified / blocked:  </w:t>
      </w:r>
      <w:r>
        <w:rPr>
          <w:rFonts w:ascii="Calibri" w:hAnsi="Calibri"/>
          <w:b w:val="0"/>
          <w:i w:val="0"/>
          <w:color w:val="222732"/>
          <w:sz w:val="22"/>
        </w:rPr>
        <w:t>randomize within strata (e.g. country, device, baseline-risk tier) so each block is balanced by construction. Cuts variance and guarantees balance on the blocking variables.</w:t>
      </w:r>
    </w:p>
    <w:p>
      <w:pPr>
        <w:pStyle w:val="ListBullet"/>
        <w:spacing w:after="60"/>
      </w:pPr>
      <w:r>
        <w:rPr>
          <w:rFonts w:ascii="Calibri" w:hAnsi="Calibri"/>
          <w:b/>
          <w:i w:val="0"/>
          <w:color w:val="222732"/>
          <w:sz w:val="22"/>
        </w:rPr>
        <w:t xml:space="preserve">Check, don't assume:  </w:t>
      </w:r>
      <w:r>
        <w:rPr>
          <w:rFonts w:ascii="Calibri" w:hAnsi="Calibri"/>
          <w:b w:val="0"/>
          <w:i w:val="0"/>
          <w:color w:val="222732"/>
          <w:sz w:val="22"/>
        </w:rPr>
        <w:t>report a covariate-balance table (standardized mean differences). A large imbalance after randomization is a flag for a bug or a sample-ratio mismatch, not something to 'fix' by adjusting away.</w:t>
      </w:r>
    </w:p>
    <w:p>
      <w:pPr>
        <w:spacing w:before="200" w:after="40"/>
      </w:pPr>
      <w:r>
        <w:rPr>
          <w:rFonts w:ascii="Calibri" w:hAnsi="Calibri"/>
          <w:b/>
          <w:i w:val="0"/>
          <w:color w:val="2F6DB5"/>
          <w:sz w:val="26"/>
        </w:rPr>
        <w:t>Power, MDE, and sample size</w:t>
      </w:r>
    </w:p>
    <w:p>
      <w:pPr>
        <w:spacing w:after="120"/>
      </w:pPr>
      <w:r>
        <w:rPr>
          <w:rFonts w:ascii="Calibri" w:hAnsi="Calibri"/>
          <w:b w:val="0"/>
          <w:i w:val="0"/>
          <w:color w:val="222732"/>
          <w:sz w:val="22"/>
        </w:rPr>
        <w:t>Power is the probability of detecting a true effect of a given size. The minimum detectable effect (MDE) is the smallest effect your design can reliably catch at your chosen power and significance. These three — sample size, MDE, and power — trade off against one another, and you must fix two to solve for the third BEFORE you launch.</w:t>
      </w:r>
    </w:p>
    <w:p>
      <w:pPr>
        <w:pStyle w:val="ListBullet"/>
        <w:spacing w:after="60"/>
      </w:pPr>
      <w:r>
        <w:rPr>
          <w:rFonts w:ascii="Calibri" w:hAnsi="Calibri"/>
          <w:b/>
          <w:i w:val="0"/>
          <w:color w:val="222732"/>
          <w:sz w:val="22"/>
        </w:rPr>
        <w:t xml:space="preserve">Plan first:  </w:t>
      </w:r>
      <w:r>
        <w:rPr>
          <w:rFonts w:ascii="Calibri" w:hAnsi="Calibri"/>
          <w:b w:val="0"/>
          <w:i w:val="0"/>
          <w:color w:val="222732"/>
          <w:sz w:val="22"/>
        </w:rPr>
        <w:t>decide α (false-positive rate), power (often 0.80), the baseline rate, and the MDE you care about; then solve for n.</w:t>
      </w:r>
    </w:p>
    <w:p>
      <w:pPr>
        <w:pStyle w:val="ListBullet"/>
        <w:spacing w:after="60"/>
      </w:pPr>
      <w:r>
        <w:rPr>
          <w:rFonts w:ascii="Calibri" w:hAnsi="Calibri"/>
          <w:b/>
          <w:i w:val="0"/>
          <w:color w:val="222732"/>
          <w:sz w:val="22"/>
        </w:rPr>
        <w:t xml:space="preserve">Bigger n, smaller MDE:  </w:t>
      </w:r>
      <w:r>
        <w:rPr>
          <w:rFonts w:ascii="Calibri" w:hAnsi="Calibri"/>
          <w:b w:val="0"/>
          <w:i w:val="0"/>
          <w:color w:val="222732"/>
          <w:sz w:val="22"/>
        </w:rPr>
        <w:t>the detectable effect shrinks like 1/√n, so halving the MDE roughly quadruples the sample.</w:t>
      </w:r>
    </w:p>
    <w:p>
      <w:pPr>
        <w:pStyle w:val="ListBullet"/>
        <w:spacing w:after="60"/>
      </w:pPr>
      <w:r>
        <w:rPr>
          <w:rFonts w:ascii="Calibri" w:hAnsi="Calibri"/>
          <w:b/>
          <w:i w:val="0"/>
          <w:color w:val="222732"/>
          <w:sz w:val="22"/>
        </w:rPr>
        <w:t xml:space="preserve">Underpowered ≠ null:  </w:t>
      </w:r>
      <w:r>
        <w:rPr>
          <w:rFonts w:ascii="Calibri" w:hAnsi="Calibri"/>
          <w:b w:val="0"/>
          <w:i w:val="0"/>
          <w:color w:val="222732"/>
          <w:sz w:val="22"/>
        </w:rPr>
        <w:t>a non-significant result in a small test means 'we couldn't tell,' not 'there is no effect.'</w:t>
      </w:r>
    </w:p>
    <w:p>
      <w:pPr>
        <w:spacing w:before="160" w:after="0"/>
        <w:shd w:val="clear" w:color="auto" w:fill="ECEEF2"/>
        <w:pBdr>
          <w:left w:val="single" w:sz="24" w:space="8" w:color="4E8C57"/>
        </w:pBdr>
      </w:pPr>
      <w:r>
        <w:rPr>
          <w:rFonts w:ascii="Calibri" w:hAnsi="Calibri"/>
          <w:b/>
          <w:i w:val="0"/>
          <w:color w:val="4E8C57"/>
          <w:sz w:val="22"/>
        </w:rPr>
        <w:t>Variance reduction is free power</w:t>
      </w:r>
    </w:p>
    <w:p>
      <w:pPr>
        <w:spacing w:before="0" w:after="40"/>
        <w:shd w:val="clear" w:color="auto" w:fill="ECEEF2"/>
        <w:pBdr>
          <w:left w:val="single" w:sz="24" w:space="8" w:color="4E8C57"/>
        </w:pBdr>
      </w:pPr>
      <w:r>
        <w:rPr>
          <w:rFonts w:ascii="Calibri" w:hAnsi="Calibri"/>
          <w:b w:val="0"/>
          <w:i w:val="0"/>
          <w:color w:val="222732"/>
          <w:sz w:val="21"/>
        </w:rPr>
        <w:t>CUPED and covariate adjustment use a PRE-experiment covariate to explain away outcome noise. The estimate stays unbiased (the covariate is pre-treatment) but the standard error shrinks — often by 30–50%.</w:t>
      </w:r>
    </w:p>
    <w:p>
      <w:pPr>
        <w:spacing w:before="0" w:after="40"/>
        <w:shd w:val="clear" w:color="auto" w:fill="ECEEF2"/>
        <w:pBdr>
          <w:left w:val="single" w:sz="24" w:space="8" w:color="4E8C57"/>
        </w:pBdr>
      </w:pPr>
      <w:r>
        <w:rPr>
          <w:rFonts w:ascii="Calibri" w:hAnsi="Calibri"/>
          <w:b w:val="0"/>
          <w:i w:val="0"/>
          <w:color w:val="222732"/>
          <w:sz w:val="21"/>
        </w:rPr>
        <w:t>A smaller SE is equivalent to a larger sample: you reach the same MDE faster, for free.</w:t>
      </w:r>
    </w:p>
    <w:p>
      <w:pPr>
        <w:spacing w:before="0" w:after="0"/>
      </w:pPr>
    </w:p>
    <w:p>
      <w:pPr>
        <w:spacing w:before="200" w:after="40"/>
      </w:pPr>
      <w:r>
        <w:rPr>
          <w:rFonts w:ascii="Calibri" w:hAnsi="Calibri"/>
          <w:b/>
          <w:i w:val="0"/>
          <w:color w:val="2F6DB5"/>
          <w:sz w:val="26"/>
        </w:rPr>
        <w:t>ITT vs. per-protocol under noncompliance</w:t>
      </w:r>
    </w:p>
    <w:p>
      <w:pPr>
        <w:spacing w:after="120"/>
      </w:pPr>
      <w:r>
        <w:rPr>
          <w:rFonts w:ascii="Calibri" w:hAnsi="Calibri"/>
          <w:b w:val="0"/>
          <w:i w:val="0"/>
          <w:color w:val="222732"/>
          <w:sz w:val="22"/>
        </w:rPr>
        <w:t>Real experiments leak: some assigned-to-treat units don't take the treatment (noncompliance), and some units drop out (attrition).</w:t>
      </w:r>
    </w:p>
    <w:p>
      <w:pPr>
        <w:pStyle w:val="ListBullet"/>
        <w:spacing w:after="60"/>
      </w:pPr>
      <w:r>
        <w:rPr>
          <w:rFonts w:ascii="Calibri" w:hAnsi="Calibri"/>
          <w:b/>
          <w:i w:val="0"/>
          <w:color w:val="222732"/>
          <w:sz w:val="22"/>
        </w:rPr>
        <w:t xml:space="preserve">Intention-to-treat (ITT):  </w:t>
      </w:r>
      <w:r>
        <w:rPr>
          <w:rFonts w:ascii="Calibri" w:hAnsi="Calibri"/>
          <w:b w:val="0"/>
          <w:i w:val="0"/>
          <w:color w:val="222732"/>
          <w:sz w:val="22"/>
        </w:rPr>
        <w:t>analyze by ASSIGNMENT, ignoring what people actually did. Randomization is intact, so ITT is unbiased for the effect of being OFFERED treatment — but it is diluted toward zero by noncompliance.</w:t>
      </w:r>
    </w:p>
    <w:p>
      <w:pPr>
        <w:pStyle w:val="ListBullet"/>
        <w:spacing w:after="60"/>
      </w:pPr>
      <w:r>
        <w:rPr>
          <w:rFonts w:ascii="Calibri" w:hAnsi="Calibri"/>
          <w:b/>
          <w:i w:val="0"/>
          <w:color w:val="222732"/>
          <w:sz w:val="22"/>
        </w:rPr>
        <w:t xml:space="preserve">Per-protocol:  </w:t>
      </w:r>
      <w:r>
        <w:rPr>
          <w:rFonts w:ascii="Calibri" w:hAnsi="Calibri"/>
          <w:b w:val="0"/>
          <w:i w:val="0"/>
          <w:color w:val="222732"/>
          <w:sz w:val="22"/>
        </w:rPr>
        <w:t>compare by treatment RECEIVED. This breaks randomization: compliers differ from non-compliers, so per-protocol is generally biased.</w:t>
      </w:r>
    </w:p>
    <w:p>
      <w:pPr>
        <w:pStyle w:val="ListBullet"/>
        <w:spacing w:after="60"/>
      </w:pPr>
      <w:r>
        <w:rPr>
          <w:rFonts w:ascii="Calibri" w:hAnsi="Calibri"/>
          <w:b/>
          <w:i w:val="0"/>
          <w:color w:val="222732"/>
          <w:sz w:val="22"/>
        </w:rPr>
        <w:t xml:space="preserve">Recover the effect on compliers:  </w:t>
      </w:r>
      <w:r>
        <w:rPr>
          <w:rFonts w:ascii="Calibri" w:hAnsi="Calibri"/>
          <w:b w:val="0"/>
          <w:i w:val="0"/>
          <w:color w:val="222732"/>
          <w:sz w:val="22"/>
        </w:rPr>
        <w:t>scaling ITT by the compliance rate (an instrumental-variables / CACE estimate) recovers the effect on compliers — a preview of Week 9.</w:t>
      </w:r>
    </w:p>
    <w:p>
      <w:pPr>
        <w:spacing w:before="160" w:after="0"/>
        <w:shd w:val="clear" w:color="auto" w:fill="ECEEF2"/>
        <w:pBdr>
          <w:left w:val="single" w:sz="24" w:space="8" w:color="C0504D"/>
        </w:pBdr>
      </w:pPr>
      <w:r>
        <w:rPr>
          <w:rFonts w:ascii="Calibri" w:hAnsi="Calibri"/>
          <w:b/>
          <w:i w:val="0"/>
          <w:color w:val="C0504D"/>
          <w:sz w:val="22"/>
        </w:rPr>
        <w:t>The most common ways an A/B test lies to you</w:t>
      </w:r>
    </w:p>
    <w:p>
      <w:pPr>
        <w:spacing w:before="0" w:after="40"/>
        <w:shd w:val="clear" w:color="auto" w:fill="ECEEF2"/>
        <w:pBdr>
          <w:left w:val="single" w:sz="24" w:space="8" w:color="C0504D"/>
        </w:pBdr>
      </w:pPr>
      <w:r>
        <w:rPr>
          <w:rFonts w:ascii="Calibri" w:hAnsi="Calibri"/>
          <w:b w:val="0"/>
          <w:i w:val="0"/>
          <w:color w:val="222732"/>
          <w:sz w:val="21"/>
        </w:rPr>
        <w:t>Peeking — checking the p-value repeatedly and stopping at the first 'significant' look — inflates the false-positive rate far above 5%.</w:t>
      </w:r>
    </w:p>
    <w:p>
      <w:pPr>
        <w:spacing w:before="0" w:after="40"/>
        <w:shd w:val="clear" w:color="auto" w:fill="ECEEF2"/>
        <w:pBdr>
          <w:left w:val="single" w:sz="24" w:space="8" w:color="C0504D"/>
        </w:pBdr>
      </w:pPr>
      <w:r>
        <w:rPr>
          <w:rFonts w:ascii="Calibri" w:hAnsi="Calibri"/>
          <w:b w:val="0"/>
          <w:i w:val="0"/>
          <w:color w:val="222732"/>
          <w:sz w:val="21"/>
        </w:rPr>
        <w:t>Sample-ratio mismatch (SRM) — the observed split differs from the intended 50/50 — signals a logging or assignment bug that invalidates the comparison.</w:t>
      </w:r>
    </w:p>
    <w:p>
      <w:pPr>
        <w:spacing w:before="0" w:after="40"/>
        <w:shd w:val="clear" w:color="auto" w:fill="ECEEF2"/>
        <w:pBdr>
          <w:left w:val="single" w:sz="24" w:space="8" w:color="C0504D"/>
        </w:pBdr>
      </w:pPr>
      <w:r>
        <w:rPr>
          <w:rFonts w:ascii="Calibri" w:hAnsi="Calibri"/>
          <w:b w:val="0"/>
          <w:i w:val="0"/>
          <w:color w:val="222732"/>
          <w:sz w:val="21"/>
        </w:rPr>
        <w:t>Interference — one unit's treatment affects another (network effects, shared marketplace supply) — breaks SUTVA and biases the estimate.</w:t>
      </w:r>
    </w:p>
    <w:p>
      <w:pPr>
        <w:spacing w:before="0" w:after="0"/>
      </w:pPr>
    </w:p>
    <w:p>
      <w:pPr>
        <w:spacing w:before="320" w:after="80"/>
        <w:pBdr>
          <w:left w:val="single" w:sz="18" w:space="8" w:color="2F6DB5"/>
        </w:pBdr>
        <w:ind w:left="115"/>
      </w:pPr>
      <w:r>
        <w:rPr>
          <w:rFonts w:ascii="Calibri" w:hAnsi="Calibri"/>
          <w:b/>
          <w:i w:val="0"/>
          <w:color w:val="1F2A44"/>
          <w:sz w:val="32"/>
        </w:rPr>
        <w:t>Concept Set 3 — Designing trustworthy experiments</w:t>
      </w:r>
    </w:p>
    <w:p>
      <w:pPr>
        <w:spacing w:after="120"/>
      </w:pPr>
      <w:r>
        <w:rPr>
          <w:rFonts w:ascii="Calibri" w:hAnsi="Calibri"/>
          <w:b w:val="0"/>
          <w:i/>
          <w:color w:val="222732"/>
          <w:sz w:val="22"/>
        </w:rPr>
        <w:t>For each problem, reason from the design — what randomization guarantees and what it does not. Show your arithmetic where asked, and state the assumption that each conclusion depends on. Try all five before you look.</w:t>
      </w:r>
    </w:p>
    <w:p>
      <w:pPr>
        <w:spacing w:before="120" w:after="40"/>
      </w:pPr>
      <w:r>
        <w:rPr>
          <w:rFonts w:ascii="Calibri" w:hAnsi="Calibri"/>
          <w:b/>
          <w:i w:val="0"/>
          <w:color w:val="2F6DB5"/>
          <w:sz w:val="22"/>
        </w:rPr>
        <w:t xml:space="preserve">1. </w:t>
      </w:r>
      <w:r>
        <w:rPr>
          <w:rFonts w:ascii="Calibri" w:hAnsi="Calibri"/>
          <w:b/>
          <w:i w:val="0"/>
          <w:color w:val="222732"/>
          <w:sz w:val="22"/>
        </w:rPr>
        <w:t>Sizing the test</w:t>
      </w:r>
    </w:p>
    <w:p>
      <w:pPr>
        <w:spacing w:after="80"/>
      </w:pPr>
      <w:r>
        <w:rPr>
          <w:rFonts w:ascii="Calibri" w:hAnsi="Calibri"/>
          <w:b w:val="0"/>
          <w:i w:val="0"/>
          <w:color w:val="222732"/>
          <w:sz w:val="22"/>
        </w:rPr>
        <w:t>Your checkout page converts at a baseline rate of 10%. You care about an absolute lift of 2 percentage points (to 12%). You want 80% power at a two-sided α = 0.05, with a balanced 50/50 split. Roughly how many users per arm do you need, and what happens to that number if you instead care about a 1-point lift?</w:t>
      </w:r>
    </w:p>
    <w:p>
      <w:pPr>
        <w:spacing w:before="120" w:after="40"/>
      </w:pPr>
      <w:r>
        <w:rPr>
          <w:rFonts w:ascii="Calibri" w:hAnsi="Calibri"/>
          <w:b/>
          <w:i w:val="0"/>
          <w:color w:val="2F6DB5"/>
          <w:sz w:val="22"/>
        </w:rPr>
        <w:t xml:space="preserve">2. </w:t>
      </w:r>
      <w:r>
        <w:rPr>
          <w:rFonts w:ascii="Calibri" w:hAnsi="Calibri"/>
          <w:b/>
          <w:i w:val="0"/>
          <w:color w:val="222732"/>
          <w:sz w:val="22"/>
        </w:rPr>
        <w:t>Why peeking lies</w:t>
      </w:r>
    </w:p>
    <w:p>
      <w:pPr>
        <w:spacing w:after="80"/>
      </w:pPr>
      <w:r>
        <w:rPr>
          <w:rFonts w:ascii="Calibri" w:hAnsi="Calibri"/>
          <w:b w:val="0"/>
          <w:i w:val="0"/>
          <w:color w:val="222732"/>
          <w:sz w:val="22"/>
        </w:rPr>
        <w:t>An analyst watches the dashboard daily and plans to ship the moment the p-value drops below 0.05. The treatment is in truth identical to control (a true null). Why does this inflate the false-positive rate above 5%, and what is the fix?</w:t>
      </w:r>
    </w:p>
    <w:p>
      <w:pPr>
        <w:spacing w:before="120" w:after="40"/>
      </w:pPr>
      <w:r>
        <w:rPr>
          <w:rFonts w:ascii="Calibri" w:hAnsi="Calibri"/>
          <w:b/>
          <w:i w:val="0"/>
          <w:color w:val="2F6DB5"/>
          <w:sz w:val="22"/>
        </w:rPr>
        <w:t xml:space="preserve">3. </w:t>
      </w:r>
      <w:r>
        <w:rPr>
          <w:rFonts w:ascii="Calibri" w:hAnsi="Calibri"/>
          <w:b/>
          <w:i w:val="0"/>
          <w:color w:val="222732"/>
          <w:sz w:val="22"/>
        </w:rPr>
        <w:t>ITT vs. per-protocol</w:t>
      </w:r>
    </w:p>
    <w:p>
      <w:pPr>
        <w:spacing w:after="80"/>
      </w:pPr>
      <w:r>
        <w:rPr>
          <w:rFonts w:ascii="Calibri" w:hAnsi="Calibri"/>
          <w:b w:val="0"/>
          <w:i w:val="0"/>
          <w:color w:val="222732"/>
          <w:sz w:val="22"/>
        </w:rPr>
        <w:t>In a trial of a wellness program, 60% of those assigned to treatment actually enroll, and healthier people are more likely to enroll. ITT compares groups by assignment; per-protocol compares enrollees to non-enrollees. Which estimate is unbiased, and for what quantity?</w:t>
      </w:r>
    </w:p>
    <w:p>
      <w:pPr>
        <w:spacing w:before="120" w:after="40"/>
      </w:pPr>
      <w:r>
        <w:rPr>
          <w:rFonts w:ascii="Calibri" w:hAnsi="Calibri"/>
          <w:b/>
          <w:i w:val="0"/>
          <w:color w:val="2F6DB5"/>
          <w:sz w:val="22"/>
        </w:rPr>
        <w:t xml:space="preserve">4. </w:t>
      </w:r>
      <w:r>
        <w:rPr>
          <w:rFonts w:ascii="Calibri" w:hAnsi="Calibri"/>
          <w:b/>
          <w:i w:val="0"/>
          <w:color w:val="222732"/>
          <w:sz w:val="22"/>
        </w:rPr>
        <w:t>Spotting a sample-ratio mismatch</w:t>
      </w:r>
    </w:p>
    <w:p>
      <w:pPr>
        <w:spacing w:after="80"/>
      </w:pPr>
      <w:r>
        <w:rPr>
          <w:rFonts w:ascii="Calibri" w:hAnsi="Calibri"/>
          <w:b w:val="0"/>
          <w:i w:val="0"/>
          <w:color w:val="222732"/>
          <w:sz w:val="22"/>
        </w:rPr>
        <w:t>You intended a 50/50 split. After a week you have 498,000 users in control and 502,000 in treatment — but a chi-square test against 50/50 returns p ≈ 6e-5. The treatment metric looks great. What does the SRM imply, and what should you do?</w:t>
      </w:r>
    </w:p>
    <w:p>
      <w:pPr>
        <w:spacing w:before="120" w:after="40"/>
      </w:pPr>
      <w:r>
        <w:rPr>
          <w:rFonts w:ascii="Calibri" w:hAnsi="Calibri"/>
          <w:b/>
          <w:i w:val="0"/>
          <w:color w:val="2F6DB5"/>
          <w:sz w:val="22"/>
        </w:rPr>
        <w:t xml:space="preserve">5. </w:t>
      </w:r>
      <w:r>
        <w:rPr>
          <w:rFonts w:ascii="Calibri" w:hAnsi="Calibri"/>
          <w:b/>
          <w:i w:val="0"/>
          <w:color w:val="222732"/>
          <w:sz w:val="22"/>
        </w:rPr>
        <w:t>Interference breaks SUTVA</w:t>
      </w:r>
    </w:p>
    <w:p>
      <w:pPr>
        <w:spacing w:after="80"/>
      </w:pPr>
      <w:r>
        <w:rPr>
          <w:rFonts w:ascii="Calibri" w:hAnsi="Calibri"/>
          <w:b w:val="0"/>
          <w:i w:val="0"/>
          <w:color w:val="222732"/>
          <w:sz w:val="22"/>
        </w:rPr>
        <w:t>A ride-share app A/B tests a new rider discount. Treated riders request more rides, which soaks up drivers and lengthens wait times for the control riders in the same city. Give the SUTVA violation and explain why the naive estimate is wrong.</w:t>
      </w:r>
    </w:p>
    <w:p>
      <w:pPr>
        <w:spacing w:before="320" w:after="80"/>
        <w:pBdr>
          <w:left w:val="single" w:sz="18" w:space="8" w:color="2F6DB5"/>
        </w:pBdr>
        <w:ind w:left="115"/>
      </w:pPr>
      <w:r>
        <w:rPr>
          <w:rFonts w:ascii="Calibri" w:hAnsi="Calibri"/>
          <w:b/>
          <w:i w:val="0"/>
          <w:color w:val="1F2A44"/>
          <w:sz w:val="32"/>
        </w:rPr>
        <w:t>Concept Set 3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 3,800 per arm for a 2-pt lift; a 1-pt lift needs roughly four times as many.</w:t>
      </w:r>
    </w:p>
    <w:p>
      <w:pPr>
        <w:pStyle w:val="ListBullet"/>
        <w:spacing w:after="60"/>
      </w:pPr>
      <w:r>
        <w:rPr>
          <w:rFonts w:ascii="Calibri" w:hAnsi="Calibri"/>
          <w:b w:val="0"/>
          <w:i w:val="0"/>
          <w:color w:val="222732"/>
          <w:sz w:val="22"/>
        </w:rPr>
        <w:t>Two-proportion sample size: n ≈ (z_{α/2}√(2 p̄(1−p̄)) + z_β√(p₀(1−p₀)+p₁(1−p₁)))² / (p₁−p₀)². With p₀=0.10, p₁=0.12, z_{α/2}=1.96, z_β=0.84, this gives about 3,800 per arm (~7,600 total).</w:t>
      </w:r>
    </w:p>
    <w:p>
      <w:pPr>
        <w:pStyle w:val="ListBullet"/>
        <w:spacing w:after="60"/>
      </w:pPr>
      <w:r>
        <w:rPr>
          <w:rFonts w:ascii="Calibri" w:hAnsi="Calibri"/>
          <w:b w:val="0"/>
          <w:i w:val="0"/>
          <w:color w:val="222732"/>
          <w:sz w:val="22"/>
        </w:rPr>
        <w:t>Power scales with the effect size relative to noise, and the MDE shrinks like 1/√n. So halving the detectable effect (2 pts → 1 pt) roughly QUADRUPLES the required sample — about 15,000+ per arm.</w:t>
      </w:r>
    </w:p>
    <w:p>
      <w:pPr>
        <w:pStyle w:val="ListBullet"/>
        <w:spacing w:after="60"/>
      </w:pPr>
      <w:r>
        <w:rPr>
          <w:rFonts w:ascii="Calibri" w:hAnsi="Calibri"/>
          <w:b w:val="0"/>
          <w:i w:val="0"/>
          <w:color w:val="222732"/>
          <w:sz w:val="22"/>
        </w:rPr>
        <w:t>Lesson: tiny effects are expensive. Decide the smallest effect worth detecting BEFORE launch; that choice, not the data, sets the budget.</w:t>
      </w:r>
    </w:p>
    <w:p>
      <w:pPr>
        <w:spacing w:before="120" w:after="40"/>
      </w:pPr>
      <w:r>
        <w:rPr>
          <w:rFonts w:ascii="Calibri" w:hAnsi="Calibri"/>
          <w:b/>
          <w:i w:val="0"/>
          <w:color w:val="2F6DB5"/>
          <w:sz w:val="22"/>
        </w:rPr>
        <w:t xml:space="preserve">2. </w:t>
      </w:r>
      <w:r>
        <w:rPr>
          <w:rFonts w:ascii="Calibri" w:hAnsi="Calibri"/>
          <w:b/>
          <w:i w:val="0"/>
          <w:color w:val="222732"/>
          <w:sz w:val="22"/>
        </w:rPr>
        <w:t>Repeated looks are repeated chances to cross the threshold — the fixed-sample α no longer holds.</w:t>
      </w:r>
    </w:p>
    <w:p>
      <w:pPr>
        <w:pStyle w:val="ListBullet"/>
        <w:spacing w:after="60"/>
      </w:pPr>
      <w:r>
        <w:rPr>
          <w:rFonts w:ascii="Calibri" w:hAnsi="Calibri"/>
          <w:b w:val="0"/>
          <w:i w:val="0"/>
          <w:color w:val="222732"/>
          <w:sz w:val="22"/>
        </w:rPr>
        <w:t>A single test at α = 0.05 rejects a true null 5% of the time. But each additional look is another independent-ish opportunity for the wandering test statistic to cross ±1.96 by chance, so the chance of EVER crossing grows well past 5% (often 20–30% with daily peeking).</w:t>
      </w:r>
    </w:p>
    <w:p>
      <w:pPr>
        <w:pStyle w:val="ListBullet"/>
        <w:spacing w:after="60"/>
      </w:pPr>
      <w:r>
        <w:rPr>
          <w:rFonts w:ascii="Calibri" w:hAnsi="Calibri"/>
          <w:b w:val="0"/>
          <w:i w:val="0"/>
          <w:color w:val="222732"/>
          <w:sz w:val="22"/>
        </w:rPr>
        <w:t>Stopping at the first significant look selects the luckiest moment — classic multiple testing across time. The reported p-value is no longer valid.</w:t>
      </w:r>
    </w:p>
    <w:p>
      <w:pPr>
        <w:pStyle w:val="ListBullet"/>
        <w:spacing w:after="60"/>
      </w:pPr>
      <w:r>
        <w:rPr>
          <w:rFonts w:ascii="Calibri" w:hAnsi="Calibri"/>
          <w:b w:val="0"/>
          <w:i w:val="0"/>
          <w:color w:val="222732"/>
          <w:sz w:val="22"/>
        </w:rPr>
        <w:t>Fixes: fix the sample size in advance and look once; or use a sequential method designed for continuous monitoring (group-sequential boundaries, alpha-spending, or always-valid confidence sequences).</w:t>
      </w:r>
    </w:p>
    <w:p>
      <w:pPr>
        <w:spacing w:before="120" w:after="40"/>
      </w:pPr>
      <w:r>
        <w:rPr>
          <w:rFonts w:ascii="Calibri" w:hAnsi="Calibri"/>
          <w:b/>
          <w:i w:val="0"/>
          <w:color w:val="2F6DB5"/>
          <w:sz w:val="22"/>
        </w:rPr>
        <w:t xml:space="preserve">3. </w:t>
      </w:r>
      <w:r>
        <w:rPr>
          <w:rFonts w:ascii="Calibri" w:hAnsi="Calibri"/>
          <w:b/>
          <w:i w:val="0"/>
          <w:color w:val="222732"/>
          <w:sz w:val="22"/>
        </w:rPr>
        <w:t>ITT is unbiased for the effect of being OFFERED the program; per-protocol is biased.</w:t>
      </w:r>
    </w:p>
    <w:p>
      <w:pPr>
        <w:pStyle w:val="ListBullet"/>
        <w:spacing w:after="60"/>
      </w:pPr>
      <w:r>
        <w:rPr>
          <w:rFonts w:ascii="Calibri" w:hAnsi="Calibri"/>
          <w:b w:val="0"/>
          <w:i w:val="0"/>
          <w:color w:val="222732"/>
          <w:sz w:val="22"/>
        </w:rPr>
        <w:t>ITT keeps the randomization intact — it compares the assigned groups regardless of enrollment — so it is unbiased for the effect of the OFFER (the policy you can actually deploy). Its cost: it is diluted toward zero because 40% never took up.</w:t>
      </w:r>
    </w:p>
    <w:p>
      <w:pPr>
        <w:pStyle w:val="ListBullet"/>
        <w:spacing w:after="60"/>
      </w:pPr>
      <w:r>
        <w:rPr>
          <w:rFonts w:ascii="Calibri" w:hAnsi="Calibri"/>
          <w:b w:val="0"/>
          <w:i w:val="0"/>
          <w:color w:val="222732"/>
          <w:sz w:val="22"/>
        </w:rPr>
        <w:t>Per-protocol compares enrollees to non-enrollees, but those groups differ in health, which also drives the outcome. Randomization no longer protects the comparison, so per-protocol is confounded and generally biased.</w:t>
      </w:r>
    </w:p>
    <w:p>
      <w:pPr>
        <w:pStyle w:val="ListBullet"/>
        <w:spacing w:after="60"/>
      </w:pPr>
      <w:r>
        <w:rPr>
          <w:rFonts w:ascii="Calibri" w:hAnsi="Calibri"/>
          <w:b w:val="0"/>
          <w:i w:val="0"/>
          <w:color w:val="222732"/>
          <w:sz w:val="22"/>
        </w:rPr>
        <w:t>To recover the effect ON the compliers, scale ITT by the compliance rate (ITT / 0.60) — the instrumental-variables / CACE estimand we formalize in Week 9.</w:t>
      </w:r>
    </w:p>
    <w:p>
      <w:pPr>
        <w:spacing w:before="120" w:after="40"/>
      </w:pPr>
      <w:r>
        <w:rPr>
          <w:rFonts w:ascii="Calibri" w:hAnsi="Calibri"/>
          <w:b/>
          <w:i w:val="0"/>
          <w:color w:val="2F6DB5"/>
          <w:sz w:val="22"/>
        </w:rPr>
        <w:t xml:space="preserve">4. </w:t>
      </w:r>
      <w:r>
        <w:rPr>
          <w:rFonts w:ascii="Calibri" w:hAnsi="Calibri"/>
          <w:b/>
          <w:i w:val="0"/>
          <w:color w:val="222732"/>
          <w:sz w:val="22"/>
        </w:rPr>
        <w:t>The split itself is broken — do not trust the metric until you find the cause.</w:t>
      </w:r>
    </w:p>
    <w:p>
      <w:pPr>
        <w:pStyle w:val="ListBullet"/>
        <w:spacing w:after="60"/>
      </w:pPr>
      <w:r>
        <w:rPr>
          <w:rFonts w:ascii="Calibri" w:hAnsi="Calibri"/>
          <w:b w:val="0"/>
          <w:i w:val="0"/>
          <w:color w:val="222732"/>
          <w:sz w:val="22"/>
        </w:rPr>
        <w:t>Under a correct 50/50 randomization the counts should match the intended ratio up to sampling noise. A p ≈ 6e-5 against 50/50 means the imbalance is far larger than chance — a sample-ratio mismatch. (With a million users even a 0.4% split skew is wildly improbable under a fair coin.)</w:t>
      </w:r>
    </w:p>
    <w:p>
      <w:pPr>
        <w:pStyle w:val="ListBullet"/>
        <w:spacing w:after="60"/>
      </w:pPr>
      <w:r>
        <w:rPr>
          <w:rFonts w:ascii="Calibri" w:hAnsi="Calibri"/>
          <w:b w:val="0"/>
          <w:i w:val="0"/>
          <w:color w:val="222732"/>
          <w:sz w:val="22"/>
        </w:rPr>
        <w:t>SRM almost always signals a bug in assignment, logging, or filtering (e.g. treatment users with errors silently dropped, bots routed to one arm, redirect latency). The two groups are no longer comparable, so any effect estimate is suspect — often the 'great' result is the artifact.</w:t>
      </w:r>
    </w:p>
    <w:p>
      <w:pPr>
        <w:pStyle w:val="ListBullet"/>
        <w:spacing w:after="60"/>
      </w:pPr>
      <w:r>
        <w:rPr>
          <w:rFonts w:ascii="Calibri" w:hAnsi="Calibri"/>
          <w:b w:val="0"/>
          <w:i w:val="0"/>
          <w:color w:val="222732"/>
          <w:sz w:val="22"/>
        </w:rPr>
        <w:t>Do not analyze or ship. Diagnose the pipeline, fix the cause, and re-run. An SRM is a hard stop, not a footnote.</w:t>
      </w:r>
    </w:p>
    <w:p>
      <w:pPr>
        <w:spacing w:before="120" w:after="40"/>
      </w:pPr>
      <w:r>
        <w:rPr>
          <w:rFonts w:ascii="Calibri" w:hAnsi="Calibri"/>
          <w:b/>
          <w:i w:val="0"/>
          <w:color w:val="2F6DB5"/>
          <w:sz w:val="22"/>
        </w:rPr>
        <w:t xml:space="preserve">5. </w:t>
      </w:r>
      <w:r>
        <w:rPr>
          <w:rFonts w:ascii="Calibri" w:hAnsi="Calibri"/>
          <w:b/>
          <w:i w:val="0"/>
          <w:color w:val="222732"/>
          <w:sz w:val="22"/>
        </w:rPr>
        <w:t>One unit's treatment affects another's outcome — SUTVA fails, and the control group is contaminated.</w:t>
      </w:r>
    </w:p>
    <w:p>
      <w:pPr>
        <w:pStyle w:val="ListBullet"/>
        <w:spacing w:after="60"/>
      </w:pPr>
      <w:r>
        <w:rPr>
          <w:rFonts w:ascii="Calibri" w:hAnsi="Calibri"/>
          <w:b w:val="0"/>
          <w:i w:val="0"/>
          <w:color w:val="222732"/>
          <w:sz w:val="22"/>
        </w:rPr>
        <w:t>SUTVA requires that a unit's outcome depend only on its OWN treatment (no interference). Here a treated rider's extra demand degrades a control rider's wait time — the control outcome depends on others' treatment.</w:t>
      </w:r>
    </w:p>
    <w:p>
      <w:pPr>
        <w:pStyle w:val="ListBullet"/>
        <w:spacing w:after="60"/>
      </w:pPr>
      <w:r>
        <w:rPr>
          <w:rFonts w:ascii="Calibri" w:hAnsi="Calibri"/>
          <w:b w:val="0"/>
          <w:i w:val="0"/>
          <w:color w:val="222732"/>
          <w:sz w:val="22"/>
        </w:rPr>
        <w:t>The control arm is no longer a clean counterfactual: it is worse than a no-experiment world, so the treatment-minus-control gap overstates the true effect (and may not generalize once everyone is treated and supply is strained everywhere).</w:t>
      </w:r>
    </w:p>
    <w:p>
      <w:pPr>
        <w:pStyle w:val="ListBullet"/>
        <w:spacing w:after="60"/>
      </w:pPr>
      <w:r>
        <w:rPr>
          <w:rFonts w:ascii="Calibri" w:hAnsi="Calibri"/>
          <w:b w:val="0"/>
          <w:i w:val="0"/>
          <w:color w:val="222732"/>
          <w:sz w:val="22"/>
        </w:rPr>
        <w:t>Designs that respect interference: randomize at the cluster level (whole cities/markets), use switchback (time-based) designs, or model the marketplace equilibrium explicitly.</w:t>
      </w:r>
    </w:p>
    <w:p>
      <w:pPr>
        <w:spacing w:before="320" w:after="80"/>
        <w:pBdr>
          <w:left w:val="single" w:sz="18" w:space="8" w:color="2F6DB5"/>
        </w:pBdr>
        <w:ind w:left="115"/>
      </w:pPr>
      <w:r>
        <w:rPr>
          <w:rFonts w:ascii="Calibri" w:hAnsi="Calibri"/>
          <w:b/>
          <w:i w:val="0"/>
          <w:color w:val="1F2A44"/>
          <w:sz w:val="32"/>
        </w:rPr>
        <w:t>Lab 1 — Design and analyze an A/B test</w:t>
      </w:r>
    </w:p>
    <w:p>
      <w:pPr>
        <w:spacing w:after="120"/>
      </w:pPr>
      <w:r>
        <w:rPr>
          <w:rFonts w:ascii="Calibri" w:hAnsi="Calibri"/>
          <w:b/>
          <w:i w:val="0"/>
          <w:color w:val="222732"/>
          <w:sz w:val="22"/>
        </w:rPr>
        <w:t xml:space="preserve">Goal:  </w:t>
      </w:r>
      <w:r>
        <w:rPr>
          <w:rFonts w:ascii="Calibri" w:hAnsi="Calibri"/>
          <w:b w:val="0"/>
          <w:i w:val="0"/>
          <w:color w:val="222732"/>
          <w:sz w:val="22"/>
        </w:rPr>
        <w:t>plan a test from first principles and analyze it end to end — size it for a target MDE, simulate it with a known effect, estimate with a difference in means and a confidence interval, cut variance with CUPED, and compare ITT to per-protocol under noncompliance. Pick R or Python.</w:t>
      </w:r>
    </w:p>
    <w:p>
      <w:pPr>
        <w:spacing w:before="200" w:after="40"/>
      </w:pPr>
      <w:r>
        <w:rPr>
          <w:rFonts w:ascii="Calibri" w:hAnsi="Calibri"/>
          <w:b/>
          <w:i w:val="0"/>
          <w:color w:val="2F6DB5"/>
          <w:sz w:val="26"/>
        </w:rPr>
        <w:t>Step 1 · Power and sample size</w:t>
      </w:r>
    </w:p>
    <w:p>
      <w:pPr>
        <w:spacing w:after="120"/>
      </w:pPr>
      <w:r>
        <w:rPr>
          <w:rFonts w:ascii="Calibri" w:hAnsi="Calibri"/>
          <w:b w:val="0"/>
          <w:i w:val="0"/>
          <w:color w:val="222732"/>
          <w:sz w:val="22"/>
        </w:rPr>
        <w:t>Fix the baseline conversion rate, the minimum detectable effect, α, and power. Solve for the per-arm sample size with the two-proportion formula, then keep that n for the rest of the lab.</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p0 &lt;- 0.10; mde &lt;- 0.02; alpha &lt;- 0.05; power &lt;- 0.80</w:t>
      </w:r>
    </w:p>
    <w:p>
      <w:pPr>
        <w:spacing w:before="0" w:after="0"/>
        <w:shd w:val="clear" w:color="auto" w:fill="F4F6F8"/>
      </w:pPr>
      <w:r>
        <w:rPr>
          <w:rFonts w:ascii="Consolas" w:hAnsi="Consolas"/>
          <w:color w:val="1B3A57"/>
          <w:sz w:val="19"/>
        </w:rPr>
        <w:t>p1 &lt;- p0 + mde</w:t>
      </w:r>
    </w:p>
    <w:p>
      <w:pPr>
        <w:spacing w:before="0" w:after="0"/>
        <w:shd w:val="clear" w:color="auto" w:fill="F4F6F8"/>
      </w:pPr>
      <w:r>
        <w:rPr>
          <w:rFonts w:ascii="Consolas" w:hAnsi="Consolas"/>
          <w:color w:val="1B3A57"/>
          <w:sz w:val="19"/>
        </w:rPr>
        <w:t>za &lt;- qnorm(1 - alpha/2); zb &lt;- qnorm(power)</w:t>
      </w:r>
    </w:p>
    <w:p>
      <w:pPr>
        <w:spacing w:before="0" w:after="0"/>
        <w:shd w:val="clear" w:color="auto" w:fill="F4F6F8"/>
      </w:pPr>
      <w:r>
        <w:rPr>
          <w:rFonts w:ascii="Consolas" w:hAnsi="Consolas"/>
          <w:color w:val="1B3A57"/>
          <w:sz w:val="19"/>
        </w:rPr>
        <w:t>pbar &lt;- (p0 + p1) / 2</w:t>
      </w:r>
    </w:p>
    <w:p>
      <w:pPr>
        <w:spacing w:before="0" w:after="0"/>
        <w:shd w:val="clear" w:color="auto" w:fill="F4F6F8"/>
      </w:pPr>
      <w:r>
        <w:rPr>
          <w:rFonts w:ascii="Consolas" w:hAnsi="Consolas"/>
          <w:color w:val="1B3A57"/>
          <w:sz w:val="19"/>
        </w:rPr>
        <w:t>n &lt;- ((za*sqrt(2*pbar*(1-pbar)) +</w:t>
      </w:r>
    </w:p>
    <w:p>
      <w:pPr>
        <w:spacing w:before="0" w:after="0"/>
        <w:shd w:val="clear" w:color="auto" w:fill="F4F6F8"/>
      </w:pPr>
      <w:r>
        <w:rPr>
          <w:rFonts w:ascii="Consolas" w:hAnsi="Consolas"/>
          <w:color w:val="1B3A57"/>
          <w:sz w:val="19"/>
        </w:rPr>
        <w:t xml:space="preserve">       zb*sqrt(p0*(1-p0) + p1*(1-p1)))^2) / mde^2</w:t>
      </w:r>
    </w:p>
    <w:p>
      <w:pPr>
        <w:spacing w:before="0" w:after="0"/>
        <w:shd w:val="clear" w:color="auto" w:fill="F4F6F8"/>
      </w:pPr>
      <w:r>
        <w:rPr>
          <w:rFonts w:ascii="Consolas" w:hAnsi="Consolas"/>
          <w:color w:val="1B3A57"/>
          <w:sz w:val="19"/>
        </w:rPr>
        <w:t>cat(sprintf("required n per arm = %d\n", ceiling(n)))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from scipy import stats</w:t>
      </w:r>
    </w:p>
    <w:p>
      <w:pPr>
        <w:spacing w:before="0" w:after="0"/>
        <w:shd w:val="clear" w:color="auto" w:fill="F4F6F8"/>
      </w:pPr>
      <w:r>
        <w:rPr>
          <w:rFonts w:ascii="Consolas" w:hAnsi="Consolas"/>
          <w:color w:val="1B3A57"/>
          <w:sz w:val="19"/>
        </w:rPr>
        <w:t>p0, mde, alpha, power = 0.10, 0.02, 0.05, 0.80</w:t>
      </w:r>
    </w:p>
    <w:p>
      <w:pPr>
        <w:spacing w:before="0" w:after="0"/>
        <w:shd w:val="clear" w:color="auto" w:fill="F4F6F8"/>
      </w:pPr>
      <w:r>
        <w:rPr>
          <w:rFonts w:ascii="Consolas" w:hAnsi="Consolas"/>
          <w:color w:val="1B3A57"/>
          <w:sz w:val="19"/>
        </w:rPr>
        <w:t>p1 = p0 + mde</w:t>
      </w:r>
    </w:p>
    <w:p>
      <w:pPr>
        <w:spacing w:before="0" w:after="0"/>
        <w:shd w:val="clear" w:color="auto" w:fill="F4F6F8"/>
      </w:pPr>
      <w:r>
        <w:rPr>
          <w:rFonts w:ascii="Consolas" w:hAnsi="Consolas"/>
          <w:color w:val="1B3A57"/>
          <w:sz w:val="19"/>
        </w:rPr>
        <w:t>za = stats.norm.ppf(1 - alpha/2); zb = stats.norm.ppf(power)</w:t>
      </w:r>
    </w:p>
    <w:p>
      <w:pPr>
        <w:spacing w:before="0" w:after="0"/>
        <w:shd w:val="clear" w:color="auto" w:fill="F4F6F8"/>
      </w:pPr>
      <w:r>
        <w:rPr>
          <w:rFonts w:ascii="Consolas" w:hAnsi="Consolas"/>
          <w:color w:val="1B3A57"/>
          <w:sz w:val="19"/>
        </w:rPr>
        <w:t>pbar = (p0 + p1) / 2</w:t>
      </w:r>
    </w:p>
    <w:p>
      <w:pPr>
        <w:spacing w:before="0" w:after="0"/>
        <w:shd w:val="clear" w:color="auto" w:fill="F4F6F8"/>
      </w:pPr>
      <w:r>
        <w:rPr>
          <w:rFonts w:ascii="Consolas" w:hAnsi="Consolas"/>
          <w:color w:val="1B3A57"/>
          <w:sz w:val="19"/>
        </w:rPr>
        <w:t>n = ((za*np.sqrt(2*pbar*(1-pbar)) +</w:t>
      </w:r>
    </w:p>
    <w:p>
      <w:pPr>
        <w:spacing w:before="0" w:after="0"/>
        <w:shd w:val="clear" w:color="auto" w:fill="F4F6F8"/>
      </w:pPr>
      <w:r>
        <w:rPr>
          <w:rFonts w:ascii="Consolas" w:hAnsi="Consolas"/>
          <w:color w:val="1B3A57"/>
          <w:sz w:val="19"/>
        </w:rPr>
        <w:t xml:space="preserve">      zb*np.sqrt(p0*(1-p0) + p1*(1-p1)))**2) / mde**2</w:t>
      </w:r>
    </w:p>
    <w:p>
      <w:pPr>
        <w:spacing w:before="0" w:after="0"/>
        <w:shd w:val="clear" w:color="auto" w:fill="F4F6F8"/>
      </w:pPr>
      <w:r>
        <w:rPr>
          <w:rFonts w:ascii="Consolas" w:hAnsi="Consolas"/>
          <w:color w:val="1B3A57"/>
          <w:sz w:val="19"/>
        </w:rPr>
        <w:t>n_per_arm = int(np.ceil(n))</w:t>
      </w:r>
    </w:p>
    <w:p>
      <w:pPr>
        <w:spacing w:before="0" w:after="0"/>
        <w:shd w:val="clear" w:color="auto" w:fill="F4F6F8"/>
      </w:pPr>
      <w:r>
        <w:rPr>
          <w:rFonts w:ascii="Consolas" w:hAnsi="Consolas"/>
          <w:color w:val="1B3A57"/>
          <w:sz w:val="19"/>
        </w:rPr>
        <w:t>print(f"required n per arm = {n_per_arm}")</w:t>
      </w:r>
    </w:p>
    <w:p>
      <w:pPr>
        <w:spacing w:before="0" w:after="80"/>
      </w:pPr>
    </w:p>
    <w:p>
      <w:pPr>
        <w:spacing w:before="200" w:after="40"/>
      </w:pPr>
      <w:r>
        <w:rPr>
          <w:rFonts w:ascii="Calibri" w:hAnsi="Calibri"/>
          <w:b/>
          <w:i w:val="0"/>
          <w:color w:val="2F6DB5"/>
          <w:sz w:val="26"/>
        </w:rPr>
        <w:t>Step 2 · Simulate an experiment with a known effect</w:t>
      </w:r>
    </w:p>
    <w:p>
      <w:pPr>
        <w:spacing w:after="120"/>
      </w:pPr>
      <w:r>
        <w:rPr>
          <w:rFonts w:ascii="Calibri" w:hAnsi="Calibri"/>
          <w:b w:val="0"/>
          <w:i w:val="0"/>
          <w:color w:val="222732"/>
          <w:sz w:val="22"/>
        </w:rPr>
        <w:t>Generate a pre-period covariate, randomly assign treatment 50/50, and add a TRUE additive effect. Knowing the truth lets you check every estimate that follows.</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set.seed(7); n &lt;- 8000; TRUE_ATE &lt;- 2.0</w:t>
      </w:r>
    </w:p>
    <w:p>
      <w:pPr>
        <w:spacing w:before="0" w:after="0"/>
        <w:shd w:val="clear" w:color="auto" w:fill="F4F6F8"/>
      </w:pPr>
      <w:r>
        <w:rPr>
          <w:rFonts w:ascii="Consolas" w:hAnsi="Consolas"/>
          <w:color w:val="1B3A57"/>
          <w:sz w:val="19"/>
        </w:rPr>
        <w:t>pre &lt;- rnorm(n, 50, 10)</w:t>
      </w:r>
    </w:p>
    <w:p>
      <w:pPr>
        <w:spacing w:before="0" w:after="0"/>
        <w:shd w:val="clear" w:color="auto" w:fill="F4F6F8"/>
      </w:pPr>
      <w:r>
        <w:rPr>
          <w:rFonts w:ascii="Consolas" w:hAnsi="Consolas"/>
          <w:color w:val="1B3A57"/>
          <w:sz w:val="19"/>
        </w:rPr>
        <w:t>base &lt;- 0.6*pre + rnorm(n, 0, 8)</w:t>
      </w:r>
    </w:p>
    <w:p>
      <w:pPr>
        <w:spacing w:before="0" w:after="0"/>
        <w:shd w:val="clear" w:color="auto" w:fill="F4F6F8"/>
      </w:pPr>
      <w:r>
        <w:rPr>
          <w:rFonts w:ascii="Consolas" w:hAnsi="Consolas"/>
          <w:color w:val="1B3A57"/>
          <w:sz w:val="19"/>
        </w:rPr>
        <w:t>Z &lt;- rbinom(n, 1, 0.5)</w:t>
      </w:r>
    </w:p>
    <w:p>
      <w:pPr>
        <w:spacing w:before="0" w:after="0"/>
        <w:shd w:val="clear" w:color="auto" w:fill="F4F6F8"/>
      </w:pPr>
      <w:r>
        <w:rPr>
          <w:rFonts w:ascii="Consolas" w:hAnsi="Consolas"/>
          <w:color w:val="1B3A57"/>
          <w:sz w:val="19"/>
        </w:rPr>
        <w:t>Y &lt;- base + TRUE_ATE*Z + rnorm(n, 0, 5)</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rng = np.random.default_rng(7)</w:t>
      </w:r>
    </w:p>
    <w:p>
      <w:pPr>
        <w:spacing w:before="0" w:after="0"/>
        <w:shd w:val="clear" w:color="auto" w:fill="F4F6F8"/>
      </w:pPr>
      <w:r>
        <w:rPr>
          <w:rFonts w:ascii="Consolas" w:hAnsi="Consolas"/>
          <w:color w:val="1B3A57"/>
          <w:sz w:val="19"/>
        </w:rPr>
        <w:t>n = 8000; TRUE_ATE = 2.0</w:t>
      </w:r>
    </w:p>
    <w:p>
      <w:pPr>
        <w:spacing w:before="0" w:after="0"/>
        <w:shd w:val="clear" w:color="auto" w:fill="F4F6F8"/>
      </w:pPr>
      <w:r>
        <w:rPr>
          <w:rFonts w:ascii="Consolas" w:hAnsi="Consolas"/>
          <w:color w:val="1B3A57"/>
          <w:sz w:val="19"/>
        </w:rPr>
        <w:t>pre  = rng.normal(50, 10, n)</w:t>
      </w:r>
    </w:p>
    <w:p>
      <w:pPr>
        <w:spacing w:before="0" w:after="0"/>
        <w:shd w:val="clear" w:color="auto" w:fill="F4F6F8"/>
      </w:pPr>
      <w:r>
        <w:rPr>
          <w:rFonts w:ascii="Consolas" w:hAnsi="Consolas"/>
          <w:color w:val="1B3A57"/>
          <w:sz w:val="19"/>
        </w:rPr>
        <w:t>base = 0.6*pre + rng.normal(0, 8, n)</w:t>
      </w:r>
    </w:p>
    <w:p>
      <w:pPr>
        <w:spacing w:before="0" w:after="0"/>
        <w:shd w:val="clear" w:color="auto" w:fill="F4F6F8"/>
      </w:pPr>
      <w:r>
        <w:rPr>
          <w:rFonts w:ascii="Consolas" w:hAnsi="Consolas"/>
          <w:color w:val="1B3A57"/>
          <w:sz w:val="19"/>
        </w:rPr>
        <w:t>Z = rng.binomial(1, 0.5, n)</w:t>
      </w:r>
    </w:p>
    <w:p>
      <w:pPr>
        <w:spacing w:before="0" w:after="0"/>
        <w:shd w:val="clear" w:color="auto" w:fill="F4F6F8"/>
      </w:pPr>
      <w:r>
        <w:rPr>
          <w:rFonts w:ascii="Consolas" w:hAnsi="Consolas"/>
          <w:color w:val="1B3A57"/>
          <w:sz w:val="19"/>
        </w:rPr>
        <w:t>Y = base + TRUE_ATE*Z + rng.normal(0, 5, n)</w:t>
      </w:r>
    </w:p>
    <w:p>
      <w:pPr>
        <w:spacing w:before="0" w:after="80"/>
      </w:pPr>
    </w:p>
    <w:p>
      <w:pPr>
        <w:spacing w:before="200" w:after="40"/>
      </w:pPr>
      <w:r>
        <w:rPr>
          <w:rFonts w:ascii="Calibri" w:hAnsi="Calibri"/>
          <w:b/>
          <w:i w:val="0"/>
          <w:color w:val="2F6DB5"/>
          <w:sz w:val="26"/>
        </w:rPr>
        <w:t>Step 3 · Difference in means + confidence interval</w:t>
      </w:r>
    </w:p>
    <w:p>
      <w:pPr>
        <w:spacing w:after="120"/>
      </w:pPr>
      <w:r>
        <w:rPr>
          <w:rFonts w:ascii="Calibri" w:hAnsi="Calibri"/>
          <w:b w:val="0"/>
          <w:i w:val="0"/>
          <w:color w:val="222732"/>
          <w:sz w:val="22"/>
        </w:rPr>
        <w:t>The whole payoff of randomization: a plain difference in means is an unbiased ATE. Build its standard error and a 95% CI and confirm the truth lands inside.</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yt &lt;- Y[Z==1]; yc &lt;- Y[Z==0]</w:t>
      </w:r>
    </w:p>
    <w:p>
      <w:pPr>
        <w:spacing w:before="0" w:after="0"/>
        <w:shd w:val="clear" w:color="auto" w:fill="F4F6F8"/>
      </w:pPr>
      <w:r>
        <w:rPr>
          <w:rFonts w:ascii="Consolas" w:hAnsi="Consolas"/>
          <w:color w:val="1B3A57"/>
          <w:sz w:val="19"/>
        </w:rPr>
        <w:t>ate &lt;- mean(yt) - mean(yc)</w:t>
      </w:r>
    </w:p>
    <w:p>
      <w:pPr>
        <w:spacing w:before="0" w:after="0"/>
        <w:shd w:val="clear" w:color="auto" w:fill="F4F6F8"/>
      </w:pPr>
      <w:r>
        <w:rPr>
          <w:rFonts w:ascii="Consolas" w:hAnsi="Consolas"/>
          <w:color w:val="1B3A57"/>
          <w:sz w:val="19"/>
        </w:rPr>
        <w:t>se  &lt;- sqrt(var(yt)/length(yt) + var(yc)/length(yc))</w:t>
      </w:r>
    </w:p>
    <w:p>
      <w:pPr>
        <w:spacing w:before="0" w:after="0"/>
        <w:shd w:val="clear" w:color="auto" w:fill="F4F6F8"/>
      </w:pPr>
      <w:r>
        <w:rPr>
          <w:rFonts w:ascii="Consolas" w:hAnsi="Consolas"/>
          <w:color w:val="1B3A57"/>
          <w:sz w:val="19"/>
        </w:rPr>
        <w:t>cat(sprintf("ATE=%.3f  CI=[%.3f, %.3f]  truth=%.1f\n",</w:t>
      </w:r>
    </w:p>
    <w:p>
      <w:pPr>
        <w:spacing w:before="0" w:after="0"/>
        <w:shd w:val="clear" w:color="auto" w:fill="F4F6F8"/>
      </w:pPr>
      <w:r>
        <w:rPr>
          <w:rFonts w:ascii="Consolas" w:hAnsi="Consolas"/>
          <w:color w:val="1B3A57"/>
          <w:sz w:val="19"/>
        </w:rPr>
        <w:t xml:space="preserve">            ate, ate-1.96*se, ate+1.96*se, TRUE_ATE))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yt, yc = Y[Z==1], Y[Z==0]</w:t>
      </w:r>
    </w:p>
    <w:p>
      <w:pPr>
        <w:spacing w:before="0" w:after="0"/>
        <w:shd w:val="clear" w:color="auto" w:fill="F4F6F8"/>
      </w:pPr>
      <w:r>
        <w:rPr>
          <w:rFonts w:ascii="Consolas" w:hAnsi="Consolas"/>
          <w:color w:val="1B3A57"/>
          <w:sz w:val="19"/>
        </w:rPr>
        <w:t>ate = yt.mean() - yc.mean()</w:t>
      </w:r>
    </w:p>
    <w:p>
      <w:pPr>
        <w:spacing w:before="0" w:after="0"/>
        <w:shd w:val="clear" w:color="auto" w:fill="F4F6F8"/>
      </w:pPr>
      <w:r>
        <w:rPr>
          <w:rFonts w:ascii="Consolas" w:hAnsi="Consolas"/>
          <w:color w:val="1B3A57"/>
          <w:sz w:val="19"/>
        </w:rPr>
        <w:t>se  = np.sqrt(yt.var(ddof=1)/yt.size + yc.var(ddof=1)/yc.size)</w:t>
      </w:r>
    </w:p>
    <w:p>
      <w:pPr>
        <w:spacing w:before="0" w:after="0"/>
        <w:shd w:val="clear" w:color="auto" w:fill="F4F6F8"/>
      </w:pPr>
      <w:r>
        <w:rPr>
          <w:rFonts w:ascii="Consolas" w:hAnsi="Consolas"/>
          <w:color w:val="1B3A57"/>
          <w:sz w:val="19"/>
        </w:rPr>
        <w:t>print(f"ATE={ate:.3f}  CI=[{ate-1.96*se:.3f}, {ate+1.96*se:.3f}]  truth={TRUE_ATE}")</w:t>
      </w:r>
    </w:p>
    <w:p>
      <w:pPr>
        <w:spacing w:before="0" w:after="80"/>
      </w:pPr>
    </w:p>
    <w:p>
      <w:pPr>
        <w:spacing w:before="200" w:after="40"/>
      </w:pPr>
      <w:r>
        <w:rPr>
          <w:rFonts w:ascii="Calibri" w:hAnsi="Calibri"/>
          <w:b/>
          <w:i w:val="0"/>
          <w:color w:val="2F6DB5"/>
          <w:sz w:val="26"/>
        </w:rPr>
        <w:t>Step 4 · CUPED variance reduction</w:t>
      </w:r>
    </w:p>
    <w:p>
      <w:pPr>
        <w:spacing w:after="120"/>
      </w:pPr>
      <w:r>
        <w:rPr>
          <w:rFonts w:ascii="Calibri" w:hAnsi="Calibri"/>
          <w:b w:val="0"/>
          <w:i w:val="0"/>
          <w:color w:val="222732"/>
          <w:sz w:val="22"/>
        </w:rPr>
        <w:t>Use the pre-period covariate to subtract predictable noise. Theta is the regression slope of Y on the (centered) covariate; the adjusted outcome has the same mean difference but a smaller standard error.</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theta &lt;- cov(Y, pre) / var(pre)</w:t>
      </w:r>
    </w:p>
    <w:p>
      <w:pPr>
        <w:spacing w:before="0" w:after="0"/>
        <w:shd w:val="clear" w:color="auto" w:fill="F4F6F8"/>
      </w:pPr>
      <w:r>
        <w:rPr>
          <w:rFonts w:ascii="Consolas" w:hAnsi="Consolas"/>
          <w:color w:val="1B3A57"/>
          <w:sz w:val="19"/>
        </w:rPr>
        <w:t>Ycuped &lt;- Y - theta * (pre - mean(pre))</w:t>
      </w:r>
    </w:p>
    <w:p>
      <w:pPr>
        <w:spacing w:before="0" w:after="0"/>
        <w:shd w:val="clear" w:color="auto" w:fill="F4F6F8"/>
      </w:pPr>
      <w:r>
        <w:rPr>
          <w:rFonts w:ascii="Consolas" w:hAnsi="Consolas"/>
          <w:color w:val="1B3A57"/>
          <w:sz w:val="19"/>
        </w:rPr>
        <w:t>at &lt;- Ycuped[Z==1]; ac &lt;- Ycuped[Z==0]</w:t>
      </w:r>
    </w:p>
    <w:p>
      <w:pPr>
        <w:spacing w:before="0" w:after="0"/>
        <w:shd w:val="clear" w:color="auto" w:fill="F4F6F8"/>
      </w:pPr>
      <w:r>
        <w:rPr>
          <w:rFonts w:ascii="Consolas" w:hAnsi="Consolas"/>
          <w:color w:val="1B3A57"/>
          <w:sz w:val="19"/>
        </w:rPr>
        <w:t>ate_c &lt;- mean(at) - mean(ac)</w:t>
      </w:r>
    </w:p>
    <w:p>
      <w:pPr>
        <w:spacing w:before="0" w:after="0"/>
        <w:shd w:val="clear" w:color="auto" w:fill="F4F6F8"/>
      </w:pPr>
      <w:r>
        <w:rPr>
          <w:rFonts w:ascii="Consolas" w:hAnsi="Consolas"/>
          <w:color w:val="1B3A57"/>
          <w:sz w:val="19"/>
        </w:rPr>
        <w:t>se_c  &lt;- sqrt(var(at)/length(at) + var(ac)/length(ac))</w:t>
      </w:r>
    </w:p>
    <w:p>
      <w:pPr>
        <w:spacing w:before="0" w:after="0"/>
        <w:shd w:val="clear" w:color="auto" w:fill="F4F6F8"/>
      </w:pPr>
      <w:r>
        <w:rPr>
          <w:rFonts w:ascii="Consolas" w:hAnsi="Consolas"/>
          <w:color w:val="1B3A57"/>
          <w:sz w:val="19"/>
        </w:rPr>
        <w:t>cat(sprintf("CUPED ATE=%.3f  SE=%.3f  (vs naive SE=%.3f)\n",</w:t>
      </w:r>
    </w:p>
    <w:p>
      <w:pPr>
        <w:spacing w:before="0" w:after="0"/>
        <w:shd w:val="clear" w:color="auto" w:fill="F4F6F8"/>
      </w:pPr>
      <w:r>
        <w:rPr>
          <w:rFonts w:ascii="Consolas" w:hAnsi="Consolas"/>
          <w:color w:val="1B3A57"/>
          <w:sz w:val="19"/>
        </w:rPr>
        <w:t xml:space="preserve">            ate_c, se_c, se))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theta = np.cov(Y, pre)[0, 1] / pre.var(ddof=1)</w:t>
      </w:r>
    </w:p>
    <w:p>
      <w:pPr>
        <w:spacing w:before="0" w:after="0"/>
        <w:shd w:val="clear" w:color="auto" w:fill="F4F6F8"/>
      </w:pPr>
      <w:r>
        <w:rPr>
          <w:rFonts w:ascii="Consolas" w:hAnsi="Consolas"/>
          <w:color w:val="1B3A57"/>
          <w:sz w:val="19"/>
        </w:rPr>
        <w:t>Ycuped = Y - theta * (pre - pre.mean())</w:t>
      </w:r>
    </w:p>
    <w:p>
      <w:pPr>
        <w:spacing w:before="0" w:after="0"/>
        <w:shd w:val="clear" w:color="auto" w:fill="F4F6F8"/>
      </w:pPr>
      <w:r>
        <w:rPr>
          <w:rFonts w:ascii="Consolas" w:hAnsi="Consolas"/>
          <w:color w:val="1B3A57"/>
          <w:sz w:val="19"/>
        </w:rPr>
        <w:t>at, ac = Ycuped[Z==1], Ycuped[Z==0]</w:t>
      </w:r>
    </w:p>
    <w:p>
      <w:pPr>
        <w:spacing w:before="0" w:after="0"/>
        <w:shd w:val="clear" w:color="auto" w:fill="F4F6F8"/>
      </w:pPr>
      <w:r>
        <w:rPr>
          <w:rFonts w:ascii="Consolas" w:hAnsi="Consolas"/>
          <w:color w:val="1B3A57"/>
          <w:sz w:val="19"/>
        </w:rPr>
        <w:t>ate_c = at.mean() - ac.mean()</w:t>
      </w:r>
    </w:p>
    <w:p>
      <w:pPr>
        <w:spacing w:before="0" w:after="0"/>
        <w:shd w:val="clear" w:color="auto" w:fill="F4F6F8"/>
      </w:pPr>
      <w:r>
        <w:rPr>
          <w:rFonts w:ascii="Consolas" w:hAnsi="Consolas"/>
          <w:color w:val="1B3A57"/>
          <w:sz w:val="19"/>
        </w:rPr>
        <w:t>se_c  = np.sqrt(at.var(ddof=1)/at.size + ac.var(ddof=1)/ac.size)</w:t>
      </w:r>
    </w:p>
    <w:p>
      <w:pPr>
        <w:spacing w:before="0" w:after="0"/>
        <w:shd w:val="clear" w:color="auto" w:fill="F4F6F8"/>
      </w:pPr>
      <w:r>
        <w:rPr>
          <w:rFonts w:ascii="Consolas" w:hAnsi="Consolas"/>
          <w:color w:val="1B3A57"/>
          <w:sz w:val="19"/>
        </w:rPr>
        <w:t>print(f"CUPED ATE={ate_c:.3f}  SE={se_c:.3f}  (vs naive SE={se:.3f})")</w:t>
      </w:r>
    </w:p>
    <w:p>
      <w:pPr>
        <w:spacing w:before="0" w:after="0"/>
        <w:shd w:val="clear" w:color="auto" w:fill="F4F6F8"/>
      </w:pPr>
      <w:r>
        <w:rPr>
          <w:rFonts w:ascii="Consolas" w:hAnsi="Consolas"/>
          <w:color w:val="1B3A57"/>
          <w:sz w:val="19"/>
        </w:rPr>
        <w:t>assert se_c &lt; se   # variance reduction</w:t>
      </w:r>
    </w:p>
    <w:p>
      <w:pPr>
        <w:spacing w:before="0" w:after="80"/>
      </w:pPr>
    </w:p>
    <w:p>
      <w:pPr>
        <w:spacing w:before="200" w:after="40"/>
      </w:pPr>
      <w:r>
        <w:rPr>
          <w:rFonts w:ascii="Calibri" w:hAnsi="Calibri"/>
          <w:b/>
          <w:i w:val="0"/>
          <w:color w:val="2F6DB5"/>
          <w:sz w:val="26"/>
        </w:rPr>
        <w:t>Step 5 · ITT vs. per-protocol under noncompliance</w:t>
      </w:r>
    </w:p>
    <w:p>
      <w:pPr>
        <w:spacing w:after="120"/>
      </w:pPr>
      <w:r>
        <w:rPr>
          <w:rFonts w:ascii="Calibri" w:hAnsi="Calibri"/>
          <w:b w:val="0"/>
          <w:i w:val="0"/>
          <w:color w:val="222732"/>
          <w:sz w:val="22"/>
        </w:rPr>
        <w:t>Introduce one-sided noncompliance where healthier units are more likely to comply. ITT (by assignment) stays unbiased for the offer effect; per-protocol (by uptake) is confounded; ITT / compliance recovers the compliers' effect.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set.seed(7); n &lt;- 30000; TRUE &lt;- 3.0</w:t>
      </w:r>
    </w:p>
    <w:p>
      <w:pPr>
        <w:spacing w:before="0" w:after="0"/>
        <w:shd w:val="clear" w:color="auto" w:fill="F4F6F8"/>
      </w:pPr>
      <w:r>
        <w:rPr>
          <w:rFonts w:ascii="Consolas" w:hAnsi="Consolas"/>
          <w:color w:val="1B3A57"/>
          <w:sz w:val="19"/>
        </w:rPr>
        <w:t>Z &lt;- rbinom(n, 1, 0.5)</w:t>
      </w:r>
    </w:p>
    <w:p>
      <w:pPr>
        <w:spacing w:before="0" w:after="0"/>
        <w:shd w:val="clear" w:color="auto" w:fill="F4F6F8"/>
      </w:pPr>
      <w:r>
        <w:rPr>
          <w:rFonts w:ascii="Consolas" w:hAnsi="Consolas"/>
          <w:color w:val="1B3A57"/>
          <w:sz w:val="19"/>
        </w:rPr>
        <w:t>health &lt;- rnorm(n)</w:t>
      </w:r>
    </w:p>
    <w:p>
      <w:pPr>
        <w:spacing w:before="0" w:after="0"/>
        <w:shd w:val="clear" w:color="auto" w:fill="F4F6F8"/>
      </w:pPr>
      <w:r>
        <w:rPr>
          <w:rFonts w:ascii="Consolas" w:hAnsi="Consolas"/>
          <w:color w:val="1B3A57"/>
          <w:sz w:val="19"/>
        </w:rPr>
        <w:t>comply &lt;- rbinom(n, 1, plogis(0.5 + 1.0*health))</w:t>
      </w:r>
    </w:p>
    <w:p>
      <w:pPr>
        <w:spacing w:before="0" w:after="0"/>
        <w:shd w:val="clear" w:color="auto" w:fill="F4F6F8"/>
      </w:pPr>
      <w:r>
        <w:rPr>
          <w:rFonts w:ascii="Consolas" w:hAnsi="Consolas"/>
          <w:color w:val="1B3A57"/>
          <w:sz w:val="19"/>
        </w:rPr>
        <w:t>D &lt;- Z * comply</w:t>
      </w:r>
    </w:p>
    <w:p>
      <w:pPr>
        <w:spacing w:before="0" w:after="0"/>
        <w:shd w:val="clear" w:color="auto" w:fill="F4F6F8"/>
      </w:pPr>
      <w:r>
        <w:rPr>
          <w:rFonts w:ascii="Consolas" w:hAnsi="Consolas"/>
          <w:color w:val="1B3A57"/>
          <w:sz w:val="19"/>
        </w:rPr>
        <w:t>Y &lt;- 10 + 4*health + TRUE*D + rnorm(n, 0, 3)</w:t>
      </w:r>
    </w:p>
    <w:p>
      <w:pPr>
        <w:spacing w:before="0" w:after="0"/>
        <w:shd w:val="clear" w:color="auto" w:fill="F4F6F8"/>
      </w:pPr>
      <w:r>
        <w:rPr>
          <w:rFonts w:ascii="Consolas" w:hAnsi="Consolas"/>
          <w:color w:val="1B3A57"/>
          <w:sz w:val="19"/>
        </w:rPr>
        <w:t>itt &lt;- mean(Y[Z==1]) - mean(Y[Z==0])</w:t>
      </w:r>
    </w:p>
    <w:p>
      <w:pPr>
        <w:spacing w:before="0" w:after="0"/>
        <w:shd w:val="clear" w:color="auto" w:fill="F4F6F8"/>
      </w:pPr>
      <w:r>
        <w:rPr>
          <w:rFonts w:ascii="Consolas" w:hAnsi="Consolas"/>
          <w:color w:val="1B3A57"/>
          <w:sz w:val="19"/>
        </w:rPr>
        <w:t>pp  &lt;- mean(Y[D==1]) - mean(Y[D==0])</w:t>
      </w:r>
    </w:p>
    <w:p>
      <w:pPr>
        <w:spacing w:before="0" w:after="0"/>
        <w:shd w:val="clear" w:color="auto" w:fill="F4F6F8"/>
      </w:pPr>
      <w:r>
        <w:rPr>
          <w:rFonts w:ascii="Consolas" w:hAnsi="Consolas"/>
          <w:color w:val="1B3A57"/>
          <w:sz w:val="19"/>
        </w:rPr>
        <w:t>cace &lt;- itt / mean(D[Z==1])</w:t>
      </w:r>
    </w:p>
    <w:p>
      <w:pPr>
        <w:spacing w:before="0" w:after="0"/>
        <w:shd w:val="clear" w:color="auto" w:fill="F4F6F8"/>
      </w:pPr>
      <w:r>
        <w:rPr>
          <w:rFonts w:ascii="Consolas" w:hAnsi="Consolas"/>
          <w:color w:val="1B3A57"/>
          <w:sz w:val="19"/>
        </w:rPr>
        <w:t>cat(sprintf("ITT=%.2f  per-protocol=%.2f  CACE=%.2f\n",</w:t>
      </w:r>
    </w:p>
    <w:p>
      <w:pPr>
        <w:spacing w:before="0" w:after="0"/>
        <w:shd w:val="clear" w:color="auto" w:fill="F4F6F8"/>
      </w:pPr>
      <w:r>
        <w:rPr>
          <w:rFonts w:ascii="Consolas" w:hAnsi="Consolas"/>
          <w:color w:val="1B3A57"/>
          <w:sz w:val="19"/>
        </w:rPr>
        <w:t xml:space="preserve">            itt, pp, cace))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rng = np.random.default_rng(7)</w:t>
      </w:r>
    </w:p>
    <w:p>
      <w:pPr>
        <w:spacing w:before="0" w:after="0"/>
        <w:shd w:val="clear" w:color="auto" w:fill="F4F6F8"/>
      </w:pPr>
      <w:r>
        <w:rPr>
          <w:rFonts w:ascii="Consolas" w:hAnsi="Consolas"/>
          <w:color w:val="1B3A57"/>
          <w:sz w:val="19"/>
        </w:rPr>
        <w:t>n = 30000; TRUE = 3.0</w:t>
      </w:r>
    </w:p>
    <w:p>
      <w:pPr>
        <w:spacing w:before="0" w:after="0"/>
        <w:shd w:val="clear" w:color="auto" w:fill="F4F6F8"/>
      </w:pPr>
      <w:r>
        <w:rPr>
          <w:rFonts w:ascii="Consolas" w:hAnsi="Consolas"/>
          <w:color w:val="1B3A57"/>
          <w:sz w:val="19"/>
        </w:rPr>
        <w:t>Z = rng.binomial(1, 0.5, n)</w:t>
      </w:r>
    </w:p>
    <w:p>
      <w:pPr>
        <w:spacing w:before="0" w:after="0"/>
        <w:shd w:val="clear" w:color="auto" w:fill="F4F6F8"/>
      </w:pPr>
      <w:r>
        <w:rPr>
          <w:rFonts w:ascii="Consolas" w:hAnsi="Consolas"/>
          <w:color w:val="1B3A57"/>
          <w:sz w:val="19"/>
        </w:rPr>
        <w:t>health = rng.normal(size=n)</w:t>
      </w:r>
    </w:p>
    <w:p>
      <w:pPr>
        <w:spacing w:before="0" w:after="0"/>
        <w:shd w:val="clear" w:color="auto" w:fill="F4F6F8"/>
      </w:pPr>
      <w:r>
        <w:rPr>
          <w:rFonts w:ascii="Consolas" w:hAnsi="Consolas"/>
          <w:color w:val="1B3A57"/>
          <w:sz w:val="19"/>
        </w:rPr>
        <w:t>p_comply = 1/(1 + np.exp(-(0.5 + 1.0*health)))</w:t>
      </w:r>
    </w:p>
    <w:p>
      <w:pPr>
        <w:spacing w:before="0" w:after="0"/>
        <w:shd w:val="clear" w:color="auto" w:fill="F4F6F8"/>
      </w:pPr>
      <w:r>
        <w:rPr>
          <w:rFonts w:ascii="Consolas" w:hAnsi="Consolas"/>
          <w:color w:val="1B3A57"/>
          <w:sz w:val="19"/>
        </w:rPr>
        <w:t>comply = rng.binomial(1, p_comply, n)</w:t>
      </w:r>
    </w:p>
    <w:p>
      <w:pPr>
        <w:spacing w:before="0" w:after="0"/>
        <w:shd w:val="clear" w:color="auto" w:fill="F4F6F8"/>
      </w:pPr>
      <w:r>
        <w:rPr>
          <w:rFonts w:ascii="Consolas" w:hAnsi="Consolas"/>
          <w:color w:val="1B3A57"/>
          <w:sz w:val="19"/>
        </w:rPr>
        <w:t>D = Z * comply</w:t>
      </w:r>
    </w:p>
    <w:p>
      <w:pPr>
        <w:spacing w:before="0" w:after="0"/>
        <w:shd w:val="clear" w:color="auto" w:fill="F4F6F8"/>
      </w:pPr>
      <w:r>
        <w:rPr>
          <w:rFonts w:ascii="Consolas" w:hAnsi="Consolas"/>
          <w:color w:val="1B3A57"/>
          <w:sz w:val="19"/>
        </w:rPr>
        <w:t>Y = 10 + 4*health + TRUE*D + rng.normal(0, 3, n)</w:t>
      </w:r>
    </w:p>
    <w:p>
      <w:pPr>
        <w:spacing w:before="0" w:after="0"/>
        <w:shd w:val="clear" w:color="auto" w:fill="F4F6F8"/>
      </w:pPr>
      <w:r>
        <w:rPr>
          <w:rFonts w:ascii="Consolas" w:hAnsi="Consolas"/>
          <w:color w:val="1B3A57"/>
          <w:sz w:val="19"/>
        </w:rPr>
        <w:t>itt  = Y[Z==1].mean() - Y[Z==0].mean()</w:t>
      </w:r>
    </w:p>
    <w:p>
      <w:pPr>
        <w:spacing w:before="0" w:after="0"/>
        <w:shd w:val="clear" w:color="auto" w:fill="F4F6F8"/>
      </w:pPr>
      <w:r>
        <w:rPr>
          <w:rFonts w:ascii="Consolas" w:hAnsi="Consolas"/>
          <w:color w:val="1B3A57"/>
          <w:sz w:val="19"/>
        </w:rPr>
        <w:t>pp   = Y[D==1].mean() - Y[D==0].mean()</w:t>
      </w:r>
    </w:p>
    <w:p>
      <w:pPr>
        <w:spacing w:before="0" w:after="0"/>
        <w:shd w:val="clear" w:color="auto" w:fill="F4F6F8"/>
      </w:pPr>
      <w:r>
        <w:rPr>
          <w:rFonts w:ascii="Consolas" w:hAnsi="Consolas"/>
          <w:color w:val="1B3A57"/>
          <w:sz w:val="19"/>
        </w:rPr>
        <w:t>cace = itt / D[Z==1].mean()</w:t>
      </w:r>
    </w:p>
    <w:p>
      <w:pPr>
        <w:spacing w:before="0" w:after="0"/>
        <w:shd w:val="clear" w:color="auto" w:fill="F4F6F8"/>
      </w:pPr>
      <w:r>
        <w:rPr>
          <w:rFonts w:ascii="Consolas" w:hAnsi="Consolas"/>
          <w:color w:val="1B3A57"/>
          <w:sz w:val="19"/>
        </w:rPr>
        <w:t>print(f"ITT={itt:.2f}  per-protocol={pp:.2f}  CACE={cace:.2f}")</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Step 1 returns about 3,800 per arm. The Step 3 difference in means sits near 2.0 with the truth inside the CI. CUPED keeps the estimate near 2.0 but cuts the standard error noticeably (often 15–40%). In Step 5, ITT lands below the true 3.0 (diluted by noncompliance), per-protocol is inflated well above 3.0 (confounded by health), and CACE recovers ≈ 3.0. Same data, three numbers — only the design logic tells you which answers which question.</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and a short README reporting the required sample size, the difference-in-means CI, the CUPED SE reduction, and the ITT/per-protocol/CACE trio.</w:t>
      </w:r>
    </w:p>
    <w:p>
      <w:pPr>
        <w:pStyle w:val="ListBullet"/>
        <w:spacing w:after="60"/>
      </w:pPr>
      <w:r>
        <w:rPr>
          <w:rFonts w:ascii="Calibri" w:hAnsi="Calibri"/>
          <w:b w:val="0"/>
          <w:i w:val="0"/>
          <w:color w:val="222732"/>
          <w:sz w:val="22"/>
        </w:rPr>
        <w:t>Add one sentence on why per-protocol is biased here but ITT is not.</w:t>
      </w:r>
    </w:p>
    <w:p>
      <w:pPr>
        <w:pStyle w:val="ListBullet"/>
        <w:spacing w:after="60"/>
      </w:pPr>
      <w:r>
        <w:rPr>
          <w:rFonts w:ascii="Calibri" w:hAnsi="Calibri"/>
          <w:b w:val="0"/>
          <w:i w:val="0"/>
          <w:color w:val="222732"/>
          <w:sz w:val="22"/>
        </w:rPr>
        <w:t>Bring your active-reading sentences (from the guided reading)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4 if you can…</w:t>
      </w:r>
    </w:p>
    <w:p>
      <w:pPr>
        <w:pStyle w:val="ListBullet"/>
        <w:spacing w:after="60"/>
      </w:pPr>
      <w:r>
        <w:rPr>
          <w:rFonts w:ascii="Calibri" w:hAnsi="Calibri"/>
          <w:b w:val="0"/>
          <w:i w:val="0"/>
          <w:color w:val="222732"/>
          <w:sz w:val="22"/>
        </w:rPr>
        <w:t>Explain why random assignment makes Z independent of (Y(0), Y(1)).</w:t>
      </w:r>
    </w:p>
    <w:p>
      <w:pPr>
        <w:pStyle w:val="ListBullet"/>
        <w:spacing w:after="60"/>
      </w:pPr>
      <w:r>
        <w:rPr>
          <w:rFonts w:ascii="Calibri" w:hAnsi="Calibri"/>
          <w:b w:val="0"/>
          <w:i w:val="0"/>
          <w:color w:val="222732"/>
          <w:sz w:val="22"/>
        </w:rPr>
        <w:t>Compute a required sample size from a baseline rate, an MDE, and a target power.</w:t>
      </w:r>
    </w:p>
    <w:p>
      <w:pPr>
        <w:pStyle w:val="ListBullet"/>
        <w:spacing w:after="60"/>
      </w:pPr>
      <w:r>
        <w:rPr>
          <w:rFonts w:ascii="Calibri" w:hAnsi="Calibri"/>
          <w:b w:val="0"/>
          <w:i w:val="0"/>
          <w:color w:val="222732"/>
          <w:sz w:val="22"/>
        </w:rPr>
        <w:t>Say what CUPED does to the estimate and to the standard error, and why.</w:t>
      </w:r>
    </w:p>
    <w:p>
      <w:pPr>
        <w:pStyle w:val="ListBullet"/>
        <w:spacing w:after="60"/>
      </w:pPr>
      <w:r>
        <w:rPr>
          <w:rFonts w:ascii="Calibri" w:hAnsi="Calibri"/>
          <w:b w:val="0"/>
          <w:i w:val="0"/>
          <w:color w:val="222732"/>
          <w:sz w:val="22"/>
        </w:rPr>
        <w:t>State which of ITT and per-protocol is unbiased, and for what estimand.</w:t>
      </w:r>
    </w:p>
    <w:p>
      <w:pPr>
        <w:pStyle w:val="ListBullet"/>
        <w:spacing w:after="60"/>
      </w:pPr>
      <w:r>
        <w:rPr>
          <w:rFonts w:ascii="Calibri" w:hAnsi="Calibri"/>
          <w:b w:val="0"/>
          <w:i w:val="0"/>
          <w:color w:val="222732"/>
          <w:sz w:val="22"/>
        </w:rPr>
        <w:t>Name three ways a large-scale A/B test gets fooled and what each implies.</w:t>
      </w:r>
    </w:p>
    <w:p>
      <w:pPr>
        <w:spacing w:before="200" w:after="40"/>
      </w:pPr>
      <w:r>
        <w:rPr>
          <w:rFonts w:ascii="Calibri" w:hAnsi="Calibri"/>
          <w:b/>
          <w:i w:val="0"/>
          <w:color w:val="2F6DB5"/>
          <w:sz w:val="26"/>
        </w:rPr>
        <w:t>Coming up: Week 4 — Causal graphs (DAGs)</w:t>
      </w:r>
    </w:p>
    <w:p>
      <w:pPr>
        <w:spacing w:after="120"/>
      </w:pPr>
      <w:r>
        <w:rPr>
          <w:rFonts w:ascii="Calibri" w:hAnsi="Calibri"/>
          <w:b w:val="0"/>
          <w:i w:val="0"/>
          <w:color w:val="222732"/>
          <w:sz w:val="22"/>
        </w:rPr>
        <w:t>When you can't randomize, you need a language for stating exactly which comparisons are fair. We build directed acyclic graphs, read off back-door paths with d-separation, and turn 'what should I adjust for?' into a rule you can check. Skim Pearl's Primer Chapter 2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