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13 — Heterogeneous Effects &amp; Policy Learning</w:t>
      </w:r>
    </w:p>
    <w:p>
      <w:pPr>
        <w:spacing w:before="0" w:after="0"/>
        <w:pBdr>
          <w:bottom w:val="single" w:sz="24" w:space="8" w:color="E9A23B"/>
        </w:pBdr>
      </w:pPr>
    </w:p>
    <w:p>
      <w:pPr>
        <w:spacing w:after="120"/>
      </w:pPr>
      <w:r>
        <w:rPr>
          <w:rFonts w:ascii="Calibri" w:hAnsi="Calibri"/>
          <w:b w:val="0"/>
          <w:i/>
          <w:color w:val="222732"/>
          <w:sz w:val="22"/>
        </w:rPr>
        <w:t>Work through this after the lecture. Budget ~5–7 hours: reading (2h), problem set (1.5h), lab (2–3h).</w:t>
      </w:r>
    </w:p>
    <w:p>
      <w:pPr>
        <w:spacing w:before="200" w:after="40"/>
      </w:pPr>
      <w:r>
        <w:rPr>
          <w:rFonts w:ascii="Calibri" w:hAnsi="Calibri"/>
          <w:b/>
          <w:i w:val="0"/>
          <w:color w:val="2F6DB5"/>
          <w:sz w:val="26"/>
        </w:rPr>
        <w:t>This week in one sentence</w:t>
      </w:r>
    </w:p>
    <w:p>
      <w:pPr>
        <w:spacing w:after="120"/>
      </w:pPr>
      <w:r>
        <w:rPr>
          <w:rFonts w:ascii="Calibri" w:hAnsi="Calibri"/>
          <w:b w:val="0"/>
          <w:i w:val="0"/>
          <w:color w:val="222732"/>
          <w:sz w:val="22"/>
        </w:rPr>
        <w:t>The average treatment effect can hide enormous variation across people; this week we estimate the conditional effect τ(x) = E[Y(1) − Y(0) | X = x] with meta-learners and causal forests, learn how to evaluate those estimates without ground truth, and turn them into a treatment policy that does better than treating everyone or no one.</w:t>
      </w:r>
    </w:p>
    <w:p>
      <w:pPr>
        <w:spacing w:before="320" w:after="80"/>
        <w:pBdr>
          <w:left w:val="single" w:sz="18" w:space="8" w:color="2F6DB5"/>
        </w:pBdr>
        <w:ind w:left="115"/>
      </w:pPr>
      <w:r>
        <w:rPr>
          <w:rFonts w:ascii="Calibri" w:hAnsi="Calibri"/>
          <w:b/>
          <w:i w:val="0"/>
          <w:color w:val="1F2A44"/>
          <w:sz w:val="32"/>
        </w:rPr>
        <w:t>What you should be able to do by Sunday</w:t>
      </w:r>
    </w:p>
    <w:p>
      <w:pPr>
        <w:pStyle w:val="ListBullet"/>
        <w:spacing w:after="60"/>
      </w:pPr>
      <w:r>
        <w:rPr>
          <w:rFonts w:ascii="Calibri" w:hAnsi="Calibri"/>
          <w:b w:val="0"/>
          <w:i w:val="0"/>
          <w:color w:val="222732"/>
          <w:sz w:val="22"/>
        </w:rPr>
        <w:t>Define the CATE τ(x) and explain precisely how it differs from the ATE, and why an ATE of zero is compatible with large individual effects.</w:t>
      </w:r>
    </w:p>
    <w:p>
      <w:pPr>
        <w:pStyle w:val="ListBullet"/>
        <w:spacing w:after="60"/>
      </w:pPr>
      <w:r>
        <w:rPr>
          <w:rFonts w:ascii="Calibri" w:hAnsi="Calibri"/>
          <w:b w:val="0"/>
          <w:i w:val="0"/>
          <w:color w:val="222732"/>
          <w:sz w:val="22"/>
        </w:rPr>
        <w:t>Construct the S-, T-, X-, and R-learners from off-the-shelf regressors and say when each is preferred — in particular when the X-learner helps.</w:t>
      </w:r>
    </w:p>
    <w:p>
      <w:pPr>
        <w:pStyle w:val="ListBullet"/>
        <w:spacing w:after="60"/>
      </w:pPr>
      <w:r>
        <w:rPr>
          <w:rFonts w:ascii="Calibri" w:hAnsi="Calibri"/>
          <w:b w:val="0"/>
          <w:i w:val="0"/>
          <w:color w:val="222732"/>
          <w:sz w:val="22"/>
        </w:rPr>
        <w:t>Explain how a causal forest uses honest splitting to deliver pointwise CATE estimates with valid confidence intervals.</w:t>
      </w:r>
    </w:p>
    <w:p>
      <w:pPr>
        <w:pStyle w:val="ListBullet"/>
        <w:spacing w:after="60"/>
      </w:pPr>
      <w:r>
        <w:rPr>
          <w:rFonts w:ascii="Calibri" w:hAnsi="Calibri"/>
          <w:b w:val="0"/>
          <w:i w:val="0"/>
          <w:color w:val="222732"/>
          <w:sz w:val="22"/>
        </w:rPr>
        <w:t>Evaluate a CATE model WITHOUT ground truth using calibration plots and uplift / Qini curves, and explain why naive subgroup-hunting overfits.</w:t>
      </w:r>
    </w:p>
    <w:p>
      <w:pPr>
        <w:pStyle w:val="ListBullet"/>
        <w:spacing w:after="60"/>
      </w:pPr>
      <w:r>
        <w:rPr>
          <w:rFonts w:ascii="Calibri" w:hAnsi="Calibri"/>
          <w:b w:val="0"/>
          <w:i w:val="0"/>
          <w:color w:val="222732"/>
          <w:sz w:val="22"/>
        </w:rPr>
        <w:t>Turn a CATE estimate into a treatment rule π(x) = 1{τ̂(x) &gt; c}, define the value V(π) of that policy, and compare it to treat-all / treat-none.</w:t>
      </w:r>
    </w:p>
    <w:p>
      <w:pPr>
        <w:spacing w:before="320" w:after="80"/>
        <w:pBdr>
          <w:left w:val="single" w:sz="18" w:space="8" w:color="2F6DB5"/>
        </w:pBdr>
        <w:ind w:left="115"/>
      </w:pPr>
      <w:r>
        <w:rPr>
          <w:rFonts w:ascii="Calibri" w:hAnsi="Calibri"/>
          <w:b/>
          <w:i w:val="0"/>
          <w:color w:val="1F2A44"/>
          <w:sz w:val="32"/>
        </w:rPr>
        <w:t>Guided reading</w:t>
      </w:r>
    </w:p>
    <w:p>
      <w:pPr>
        <w:spacing w:after="120"/>
      </w:pPr>
      <w:r>
        <w:rPr>
          <w:rFonts w:ascii="Calibri" w:hAnsi="Calibri"/>
          <w:b w:val="0"/>
          <w:i/>
          <w:color w:val="222732"/>
          <w:sz w:val="22"/>
        </w:rPr>
        <w:t>Read actively: for each item, write one sentence answering the 'what to look for' prompt. Bring those sentences to lab.</w:t>
      </w:r>
    </w:p>
    <w:p>
      <w:pPr>
        <w:spacing w:before="200" w:after="40"/>
      </w:pPr>
      <w:r>
        <w:rPr>
          <w:rFonts w:ascii="Calibri" w:hAnsi="Calibri"/>
          <w:b/>
          <w:i w:val="0"/>
          <w:color w:val="2F6DB5"/>
          <w:sz w:val="26"/>
        </w:rPr>
        <w:t>Core (do these)</w:t>
      </w:r>
    </w:p>
    <w:p>
      <w:pPr>
        <w:pStyle w:val="ListBullet"/>
        <w:spacing w:after="60"/>
      </w:pPr>
      <w:r>
        <w:rPr>
          <w:rFonts w:ascii="Calibri" w:hAnsi="Calibri"/>
          <w:b/>
          <w:i w:val="0"/>
          <w:color w:val="222732"/>
          <w:sz w:val="22"/>
        </w:rPr>
        <w:t xml:space="preserve">Wager &amp; Athey (2018), Estimation and Inference of Heterogeneous Treatment Effects using Random Forests.  </w:t>
      </w:r>
      <w:r>
        <w:rPr>
          <w:rFonts w:ascii="Calibri" w:hAnsi="Calibri"/>
          <w:b w:val="0"/>
          <w:i w:val="0"/>
          <w:color w:val="222732"/>
          <w:sz w:val="22"/>
        </w:rPr>
        <w:t>What to look for: how honest trees (split on one half, estimate on the other) give pointwise CATE estimates with valid asymptotic inference, where ordinary random forests cannot.</w:t>
      </w:r>
    </w:p>
    <w:p>
      <w:pPr>
        <w:pStyle w:val="ListBullet"/>
        <w:spacing w:after="60"/>
      </w:pPr>
      <w:r>
        <w:rPr>
          <w:rFonts w:ascii="Calibri" w:hAnsi="Calibri"/>
          <w:b/>
          <w:i w:val="0"/>
          <w:color w:val="222732"/>
          <w:sz w:val="22"/>
        </w:rPr>
        <w:t xml:space="preserve">Künzel, Sekhon, Bickel &amp; Yu (2019), Meta-learners for estimating heterogeneous treatment effects using machine learning.  </w:t>
      </w:r>
      <w:r>
        <w:rPr>
          <w:rFonts w:ascii="Calibri" w:hAnsi="Calibri"/>
          <w:b w:val="0"/>
          <w:i w:val="0"/>
          <w:color w:val="222732"/>
          <w:sz w:val="22"/>
        </w:rPr>
        <w:t>What to look for: the S/T/X-learner constructions, and exactly when the X-learner helps — unbalanced treatment groups and a CATE that is smoother than the response surfaces.</w:t>
      </w:r>
    </w:p>
    <w:p>
      <w:pPr>
        <w:spacing w:before="200" w:after="40"/>
      </w:pPr>
      <w:r>
        <w:rPr>
          <w:rFonts w:ascii="Calibri" w:hAnsi="Calibri"/>
          <w:b/>
          <w:i w:val="0"/>
          <w:color w:val="2F6DB5"/>
          <w:sz w:val="26"/>
        </w:rPr>
        <w:t>Optional (pick one)</w:t>
      </w:r>
    </w:p>
    <w:p>
      <w:pPr>
        <w:pStyle w:val="ListBullet"/>
        <w:spacing w:after="60"/>
      </w:pPr>
      <w:r>
        <w:rPr>
          <w:rFonts w:ascii="Calibri" w:hAnsi="Calibri"/>
          <w:b/>
          <w:i w:val="0"/>
          <w:color w:val="222732"/>
          <w:sz w:val="22"/>
        </w:rPr>
        <w:t xml:space="preserve">Athey &amp; Wager (2021), Policy Learning with Observational Data.  </w:t>
      </w:r>
      <w:r>
        <w:rPr>
          <w:rFonts w:ascii="Calibri" w:hAnsi="Calibri"/>
          <w:b w:val="0"/>
          <w:i w:val="0"/>
          <w:color w:val="222732"/>
          <w:sz w:val="22"/>
        </w:rPr>
        <w:t>How to go from estimated effects to an optimal treatment rule, with regret guarantees — the policy-learning half of the week.</w:t>
      </w:r>
    </w:p>
    <w:p>
      <w:pPr>
        <w:pStyle w:val="ListBullet"/>
        <w:spacing w:after="60"/>
      </w:pPr>
      <w:r>
        <w:rPr>
          <w:rFonts w:ascii="Calibri" w:hAnsi="Calibri"/>
          <w:b/>
          <w:i w:val="0"/>
          <w:color w:val="222732"/>
          <w:sz w:val="22"/>
        </w:rPr>
        <w:t xml:space="preserve">Nie &amp; Wager (2021), Quasi-oracle estimation of heterogeneous treatment effects.  </w:t>
      </w:r>
      <w:r>
        <w:rPr>
          <w:rFonts w:ascii="Calibri" w:hAnsi="Calibri"/>
          <w:b w:val="0"/>
          <w:i w:val="0"/>
          <w:color w:val="222732"/>
          <w:sz w:val="22"/>
        </w:rPr>
        <w:t>The R-learner objective (residual-on-residual with a τ term) that the causal forest's splitting criterion approximates.</w:t>
      </w:r>
    </w:p>
    <w:p>
      <w:pPr>
        <w:spacing w:before="320" w:after="80"/>
        <w:pBdr>
          <w:left w:val="single" w:sz="18" w:space="8" w:color="2F6DB5"/>
        </w:pBdr>
        <w:ind w:left="115"/>
      </w:pPr>
      <w:r>
        <w:rPr>
          <w:rFonts w:ascii="Calibri" w:hAnsi="Calibri"/>
          <w:b/>
          <w:i w:val="0"/>
          <w:color w:val="1F2A44"/>
          <w:sz w:val="32"/>
        </w:rPr>
        <w:t>Concept refresher</w:t>
      </w:r>
    </w:p>
    <w:p>
      <w:pPr>
        <w:spacing w:after="120"/>
      </w:pPr>
      <w:r>
        <w:rPr>
          <w:rFonts w:ascii="Calibri" w:hAnsi="Calibri"/>
          <w:b w:val="0"/>
          <w:i/>
          <w:color w:val="222732"/>
          <w:sz w:val="22"/>
        </w:rPr>
        <w:t>A compact recap of the lecture so the packet stands on its own.</w:t>
      </w:r>
    </w:p>
    <w:p>
      <w:pPr>
        <w:spacing w:before="200" w:after="40"/>
      </w:pPr>
      <w:r>
        <w:rPr>
          <w:rFonts w:ascii="Calibri" w:hAnsi="Calibri"/>
          <w:b/>
          <w:i w:val="0"/>
          <w:color w:val="2F6DB5"/>
          <w:sz w:val="26"/>
        </w:rPr>
        <w:t>From ATE to CATE: 'for whom?'</w:t>
      </w:r>
    </w:p>
    <w:p>
      <w:pPr>
        <w:spacing w:after="120"/>
      </w:pPr>
      <w:r>
        <w:rPr>
          <w:rFonts w:ascii="Calibri" w:hAnsi="Calibri"/>
          <w:b w:val="0"/>
          <w:i w:val="0"/>
          <w:color w:val="222732"/>
          <w:sz w:val="22"/>
        </w:rPr>
        <w:t>The ATE = E[Y(1) − Y(0)] answers 'does it work on average?'. The conditional average treatment effect (CATE) τ(x) = E[Y(1) − Y(0) | X = x] answers 'how big is the effect for someone who looks like x?'. The two can disagree dramatically: a drug with an ATE of zero can help half the patients and harm the other half. Once effects vary, the average is a policy-irrelevant summary — what you actually want to know is who benefits, so you can target them.</w:t>
      </w:r>
    </w:p>
    <w:p>
      <w:pPr>
        <w:spacing w:before="160" w:after="0"/>
        <w:shd w:val="clear" w:color="auto" w:fill="ECEEF2"/>
        <w:pBdr>
          <w:left w:val="single" w:sz="24" w:space="8" w:color="C0504D"/>
        </w:pBdr>
      </w:pPr>
      <w:r>
        <w:rPr>
          <w:rFonts w:ascii="Calibri" w:hAnsi="Calibri"/>
          <w:b/>
          <w:i w:val="0"/>
          <w:color w:val="C0504D"/>
          <w:sz w:val="22"/>
        </w:rPr>
        <w:t>The averaging trap</w:t>
      </w:r>
    </w:p>
    <w:p>
      <w:pPr>
        <w:spacing w:before="0" w:after="40"/>
        <w:shd w:val="clear" w:color="auto" w:fill="ECEEF2"/>
        <w:pBdr>
          <w:left w:val="single" w:sz="24" w:space="8" w:color="C0504D"/>
        </w:pBdr>
      </w:pPr>
      <w:r>
        <w:rPr>
          <w:rFonts w:ascii="Calibri" w:hAnsi="Calibri"/>
          <w:b w:val="0"/>
          <w:i w:val="0"/>
          <w:color w:val="222732"/>
          <w:sz w:val="21"/>
        </w:rPr>
        <w:t>A zero (or tiny) ATE does NOT mean 'the treatment does nothing.' It can mean equal and opposite effects that cancel.</w:t>
      </w:r>
    </w:p>
    <w:p>
      <w:pPr>
        <w:spacing w:before="0" w:after="40"/>
        <w:shd w:val="clear" w:color="auto" w:fill="ECEEF2"/>
        <w:pBdr>
          <w:left w:val="single" w:sz="24" w:space="8" w:color="C0504D"/>
        </w:pBdr>
      </w:pPr>
      <w:r>
        <w:rPr>
          <w:rFonts w:ascii="Calibri" w:hAnsi="Calibri"/>
          <w:b w:val="0"/>
          <w:i w:val="0"/>
          <w:color w:val="222732"/>
          <w:sz w:val="21"/>
        </w:rPr>
        <w:t>Reporting only the ATE for a heterogeneous treatment can lead you to abandon a therapy that is excellent for an identifiable subgroup.</w:t>
      </w:r>
    </w:p>
    <w:p>
      <w:pPr>
        <w:spacing w:before="0" w:after="0"/>
      </w:pPr>
    </w:p>
    <w:p>
      <w:pPr>
        <w:spacing w:before="200" w:after="40"/>
      </w:pPr>
      <w:r>
        <w:rPr>
          <w:rFonts w:ascii="Calibri" w:hAnsi="Calibri"/>
          <w:b/>
          <w:i w:val="0"/>
          <w:color w:val="2F6DB5"/>
          <w:sz w:val="26"/>
        </w:rPr>
        <w:t>Meta-learners: CATE from any regressor</w:t>
      </w:r>
    </w:p>
    <w:p>
      <w:pPr>
        <w:spacing w:after="120"/>
      </w:pPr>
      <w:r>
        <w:rPr>
          <w:rFonts w:ascii="Calibri" w:hAnsi="Calibri"/>
          <w:b w:val="0"/>
          <w:i w:val="0"/>
          <w:color w:val="222732"/>
          <w:sz w:val="22"/>
        </w:rPr>
        <w:t>A meta-learner is a recipe that turns standard supervised regressors into a CATE estimator. They differ in how they use the treatment indicator W.</w:t>
      </w:r>
    </w:p>
    <w:p>
      <w:pPr>
        <w:pStyle w:val="ListBullet"/>
        <w:spacing w:after="60"/>
      </w:pPr>
      <w:r>
        <w:rPr>
          <w:rFonts w:ascii="Calibri" w:hAnsi="Calibri"/>
          <w:b/>
          <w:i w:val="0"/>
          <w:color w:val="222732"/>
          <w:sz w:val="22"/>
        </w:rPr>
        <w:t xml:space="preserve">S-learner (Single). </w:t>
      </w:r>
      <w:r>
        <w:rPr>
          <w:rFonts w:ascii="Calibri" w:hAnsi="Calibri"/>
          <w:b w:val="0"/>
          <w:i w:val="0"/>
          <w:color w:val="222732"/>
          <w:sz w:val="22"/>
        </w:rPr>
        <w:t>Fit ONE model μ(x, w) with W as just another feature; τ̂(x) = μ(x,1) − μ(x,0). Simple, but the learner can ignore W and shrink the estimated effect toward zero.</w:t>
      </w:r>
    </w:p>
    <w:p>
      <w:pPr>
        <w:pStyle w:val="ListBullet"/>
        <w:spacing w:after="60"/>
      </w:pPr>
      <w:r>
        <w:rPr>
          <w:rFonts w:ascii="Calibri" w:hAnsi="Calibri"/>
          <w:b/>
          <w:i w:val="0"/>
          <w:color w:val="222732"/>
          <w:sz w:val="22"/>
        </w:rPr>
        <w:t xml:space="preserve">T-learner (Two). </w:t>
      </w:r>
      <w:r>
        <w:rPr>
          <w:rFonts w:ascii="Calibri" w:hAnsi="Calibri"/>
          <w:b w:val="0"/>
          <w:i w:val="0"/>
          <w:color w:val="222732"/>
          <w:sz w:val="22"/>
        </w:rPr>
        <w:t>Fit μ₁ on the treated and μ₀ on the controls separately; τ̂(x) = μ̂₁(x) − μ̂₀(x). Flexible, but noisy when one arm is small and it models two surfaces when you only want their difference.</w:t>
      </w:r>
    </w:p>
    <w:p>
      <w:pPr>
        <w:pStyle w:val="ListBullet"/>
        <w:spacing w:after="60"/>
      </w:pPr>
      <w:r>
        <w:rPr>
          <w:rFonts w:ascii="Calibri" w:hAnsi="Calibri"/>
          <w:b/>
          <w:i w:val="0"/>
          <w:color w:val="222732"/>
          <w:sz w:val="22"/>
        </w:rPr>
        <w:t xml:space="preserve">X-learner. </w:t>
      </w:r>
      <w:r>
        <w:rPr>
          <w:rFonts w:ascii="Calibri" w:hAnsi="Calibri"/>
          <w:b w:val="0"/>
          <w:i w:val="0"/>
          <w:color w:val="222732"/>
          <w:sz w:val="22"/>
        </w:rPr>
        <w:t>Impute each unit's effect using the OTHER arm's model, regress those pseudo-effects on X, and combine the two with propensity weights. Shines when treatment groups are unbalanced.</w:t>
      </w:r>
    </w:p>
    <w:p>
      <w:pPr>
        <w:pStyle w:val="ListBullet"/>
        <w:spacing w:after="60"/>
      </w:pPr>
      <w:r>
        <w:rPr>
          <w:rFonts w:ascii="Calibri" w:hAnsi="Calibri"/>
          <w:b/>
          <w:i w:val="0"/>
          <w:color w:val="222732"/>
          <w:sz w:val="22"/>
        </w:rPr>
        <w:t xml:space="preserve">R-learner. </w:t>
      </w:r>
      <w:r>
        <w:rPr>
          <w:rFonts w:ascii="Calibri" w:hAnsi="Calibri"/>
          <w:b w:val="0"/>
          <w:i w:val="0"/>
          <w:color w:val="222732"/>
          <w:sz w:val="22"/>
        </w:rPr>
        <w:t>Partial out the outcome and the treatment (Robinson transformation), then fit τ on the residuals — the same orthogonalization idea as DML, now aimed at the effect function.</w:t>
      </w:r>
    </w:p>
    <w:p>
      <w:pPr>
        <w:spacing w:before="200" w:after="40"/>
      </w:pPr>
      <w:r>
        <w:rPr>
          <w:rFonts w:ascii="Calibri" w:hAnsi="Calibri"/>
          <w:b/>
          <w:i w:val="0"/>
          <w:color w:val="2F6DB5"/>
          <w:sz w:val="26"/>
        </w:rPr>
        <w:t>Causal forests: honesty buys inference</w:t>
      </w:r>
    </w:p>
    <w:p>
      <w:pPr>
        <w:spacing w:after="120"/>
      </w:pPr>
      <w:r>
        <w:rPr>
          <w:rFonts w:ascii="Calibri" w:hAnsi="Calibri"/>
          <w:b w:val="0"/>
          <w:i w:val="0"/>
          <w:color w:val="222732"/>
          <w:sz w:val="22"/>
        </w:rPr>
        <w:t>A causal forest is an ensemble of trees whose splits are chosen to maximize heterogeneity in the treatment effect, not to predict Y. The key trick is HONESTY: each tree uses one subsample to choose splits and a disjoint subsample to estimate the effect in each leaf. Honest splitting removes the bias that lets ordinary forests overfit, which is what makes the resulting CATE estimates asymptotically normal and equips them with valid pointwise confidence intervals — something a vanilla RandomForest T-learner cannot promise.</w:t>
      </w:r>
    </w:p>
    <w:p>
      <w:pPr>
        <w:pStyle w:val="ListBullet"/>
        <w:spacing w:after="60"/>
      </w:pPr>
      <w:r>
        <w:rPr>
          <w:rFonts w:ascii="Calibri" w:hAnsi="Calibri"/>
          <w:b/>
          <w:i w:val="0"/>
          <w:color w:val="222732"/>
          <w:sz w:val="22"/>
        </w:rPr>
        <w:t xml:space="preserve">Splitting criterion. </w:t>
      </w:r>
      <w:r>
        <w:rPr>
          <w:rFonts w:ascii="Calibri" w:hAnsi="Calibri"/>
          <w:b w:val="0"/>
          <w:i w:val="0"/>
          <w:color w:val="222732"/>
          <w:sz w:val="22"/>
        </w:rPr>
        <w:t>Reward splits that separate units with different effects (an R-learner-style objective), not different outcome levels.</w:t>
      </w:r>
    </w:p>
    <w:p>
      <w:pPr>
        <w:pStyle w:val="ListBullet"/>
        <w:spacing w:after="60"/>
      </w:pPr>
      <w:r>
        <w:rPr>
          <w:rFonts w:ascii="Calibri" w:hAnsi="Calibri"/>
          <w:b/>
          <w:i w:val="0"/>
          <w:color w:val="222732"/>
          <w:sz w:val="22"/>
        </w:rPr>
        <w:t xml:space="preserve">Honesty. </w:t>
      </w:r>
      <w:r>
        <w:rPr>
          <w:rFonts w:ascii="Calibri" w:hAnsi="Calibri"/>
          <w:b w:val="0"/>
          <w:i w:val="0"/>
          <w:color w:val="222732"/>
          <w:sz w:val="22"/>
        </w:rPr>
        <w:t>Choose the tree shape and estimate leaf effects on DIFFERENT data; this is the price for valid inference.</w:t>
      </w:r>
    </w:p>
    <w:p>
      <w:pPr>
        <w:pStyle w:val="ListBullet"/>
        <w:spacing w:after="60"/>
      </w:pPr>
      <w:r>
        <w:rPr>
          <w:rFonts w:ascii="Calibri" w:hAnsi="Calibri"/>
          <w:b/>
          <w:i w:val="0"/>
          <w:color w:val="222732"/>
          <w:sz w:val="22"/>
        </w:rPr>
        <w:t xml:space="preserve">Weights, not just predictions. </w:t>
      </w:r>
      <w:r>
        <w:rPr>
          <w:rFonts w:ascii="Calibri" w:hAnsi="Calibri"/>
          <w:b w:val="0"/>
          <w:i w:val="0"/>
          <w:color w:val="222732"/>
          <w:sz w:val="22"/>
        </w:rPr>
        <w:t>The forest defines an adaptive neighborhood (kernel) around x, and the CATE is a locally weighted effect estimate.</w:t>
      </w:r>
    </w:p>
    <w:p>
      <w:pPr>
        <w:spacing w:before="200" w:after="40"/>
      </w:pPr>
      <w:r>
        <w:rPr>
          <w:rFonts w:ascii="Calibri" w:hAnsi="Calibri"/>
          <w:b/>
          <w:i w:val="0"/>
          <w:color w:val="2F6DB5"/>
          <w:sz w:val="26"/>
        </w:rPr>
        <w:t>Evaluating a CATE model without ground truth</w:t>
      </w:r>
    </w:p>
    <w:p>
      <w:pPr>
        <w:spacing w:after="120"/>
      </w:pPr>
      <w:r>
        <w:rPr>
          <w:rFonts w:ascii="Calibri" w:hAnsi="Calibri"/>
          <w:b w:val="0"/>
          <w:i w:val="0"/>
          <w:color w:val="222732"/>
          <w:sz w:val="22"/>
        </w:rPr>
        <w:t>In real data you never see τ(x), so you cannot compute its MSE. Two tools let you judge a CATE model anyway, and one warning keeps you honest.</w:t>
      </w:r>
    </w:p>
    <w:p>
      <w:pPr>
        <w:pStyle w:val="ListBullet"/>
        <w:spacing w:after="60"/>
      </w:pPr>
      <w:r>
        <w:rPr>
          <w:rFonts w:ascii="Calibri" w:hAnsi="Calibri"/>
          <w:b/>
          <w:i w:val="0"/>
          <w:color w:val="222732"/>
          <w:sz w:val="22"/>
        </w:rPr>
        <w:t xml:space="preserve">Calibration. </w:t>
      </w:r>
      <w:r>
        <w:rPr>
          <w:rFonts w:ascii="Calibri" w:hAnsi="Calibri"/>
          <w:b w:val="0"/>
          <w:i w:val="0"/>
          <w:color w:val="222732"/>
          <w:sz w:val="22"/>
        </w:rPr>
        <w:t>Bin units by predicted effect; within each bin estimate the ACTUAL effect (e.g. a difference in means in a randomized holdout). A good model's predicted and realized effects line up on the 45° line.</w:t>
      </w:r>
    </w:p>
    <w:p>
      <w:pPr>
        <w:pStyle w:val="ListBullet"/>
        <w:spacing w:after="60"/>
      </w:pPr>
      <w:r>
        <w:rPr>
          <w:rFonts w:ascii="Calibri" w:hAnsi="Calibri"/>
          <w:b/>
          <w:i w:val="0"/>
          <w:color w:val="222732"/>
          <w:sz w:val="22"/>
        </w:rPr>
        <w:t xml:space="preserve">Uplift / Qini curve. </w:t>
      </w:r>
      <w:r>
        <w:rPr>
          <w:rFonts w:ascii="Calibri" w:hAnsi="Calibri"/>
          <w:b w:val="0"/>
          <w:i w:val="0"/>
          <w:color w:val="222732"/>
          <w:sz w:val="22"/>
        </w:rPr>
        <w:t>Sort units by predicted CATE, then plot cumulative incremental outcome as you treat the top-k fraction. A model that ranks responders well rises fast and sits above the random diagonal; the Qini coefficient is the area between them.</w:t>
      </w:r>
    </w:p>
    <w:p>
      <w:pPr>
        <w:pStyle w:val="ListBullet"/>
        <w:spacing w:after="60"/>
      </w:pPr>
      <w:r>
        <w:rPr>
          <w:rFonts w:ascii="Calibri" w:hAnsi="Calibri"/>
          <w:b/>
          <w:i w:val="0"/>
          <w:color w:val="222732"/>
          <w:sz w:val="22"/>
        </w:rPr>
        <w:t xml:space="preserve">Why subgroup-hunting overfits. </w:t>
      </w:r>
      <w:r>
        <w:rPr>
          <w:rFonts w:ascii="Calibri" w:hAnsi="Calibri"/>
          <w:b w:val="0"/>
          <w:i w:val="0"/>
          <w:color w:val="222732"/>
          <w:sz w:val="22"/>
        </w:rPr>
        <w:t>Searching many subgroups for 'the one where it works' is multiple testing in disguise — the most extreme subgroup effect is biased upward by selection. Pre-register, cross-fit, or use a method built to regularize the effect function.</w:t>
      </w:r>
    </w:p>
    <w:p>
      <w:pPr>
        <w:spacing w:before="160" w:after="0"/>
        <w:shd w:val="clear" w:color="auto" w:fill="ECEEF2"/>
        <w:pBdr>
          <w:left w:val="single" w:sz="24" w:space="8" w:color="2F6DB5"/>
        </w:pBdr>
      </w:pPr>
      <w:r>
        <w:rPr>
          <w:rFonts w:ascii="Calibri" w:hAnsi="Calibri"/>
          <w:b/>
          <w:i w:val="0"/>
          <w:color w:val="2F6DB5"/>
          <w:sz w:val="22"/>
        </w:rPr>
        <w:t>Honest evaluation rule</w:t>
      </w:r>
    </w:p>
    <w:p>
      <w:pPr>
        <w:spacing w:before="0" w:after="40"/>
        <w:shd w:val="clear" w:color="auto" w:fill="ECEEF2"/>
        <w:pBdr>
          <w:left w:val="single" w:sz="24" w:space="8" w:color="2F6DB5"/>
        </w:pBdr>
      </w:pPr>
      <w:r>
        <w:rPr>
          <w:rFonts w:ascii="Calibri" w:hAnsi="Calibri"/>
          <w:b w:val="0"/>
          <w:i w:val="0"/>
          <w:color w:val="222732"/>
          <w:sz w:val="21"/>
        </w:rPr>
        <w:t>Fit the CATE model on one split; evaluate calibration and uplift on a DISJOINT split (ideally a randomized holdout).</w:t>
      </w:r>
    </w:p>
    <w:p>
      <w:pPr>
        <w:spacing w:before="0" w:after="40"/>
        <w:shd w:val="clear" w:color="auto" w:fill="ECEEF2"/>
        <w:pBdr>
          <w:left w:val="single" w:sz="24" w:space="8" w:color="2F6DB5"/>
        </w:pBdr>
      </w:pPr>
      <w:r>
        <w:rPr>
          <w:rFonts w:ascii="Calibri" w:hAnsi="Calibri"/>
          <w:b w:val="0"/>
          <w:i w:val="0"/>
          <w:color w:val="222732"/>
          <w:sz w:val="21"/>
        </w:rPr>
        <w:t>A CATE model is only as useful as the decisions it improves — always end at the policy value, not the correlation.</w:t>
      </w:r>
    </w:p>
    <w:p>
      <w:pPr>
        <w:spacing w:before="0" w:after="0"/>
      </w:pPr>
    </w:p>
    <w:p>
      <w:pPr>
        <w:spacing w:before="200" w:after="40"/>
      </w:pPr>
      <w:r>
        <w:rPr>
          <w:rFonts w:ascii="Calibri" w:hAnsi="Calibri"/>
          <w:b/>
          <w:i w:val="0"/>
          <w:color w:val="2F6DB5"/>
          <w:sz w:val="26"/>
        </w:rPr>
        <w:t>Policy learning: from τ̂(x) to a decision</w:t>
      </w:r>
    </w:p>
    <w:p>
      <w:pPr>
        <w:spacing w:after="120"/>
      </w:pPr>
      <w:r>
        <w:rPr>
          <w:rFonts w:ascii="Calibri" w:hAnsi="Calibri"/>
          <w:b w:val="0"/>
          <w:i w:val="0"/>
          <w:color w:val="222732"/>
          <w:sz w:val="22"/>
        </w:rPr>
        <w:t>A treatment policy is a rule π : X → {0,1}. If treating costs c (in outcome units), the value-maximizing rule treats exactly the units whose effect exceeds the cost: π*(x) = 1{τ(x) &gt; c}. With c = 0 this is 'treat whenever the effect is positive.' The VALUE of a policy is V(π) = E[Y(π(X))], and the quantity that matters is its advantage over a baseline: V(π) − V(treat-none) = E[π(X) · (τ(X) − c)]. A good learned policy beats both treat-all and treat-none — it captures the gains where the effect is positive and avoids the losses where it is negative.</w:t>
      </w:r>
    </w:p>
    <w:p>
      <w:pPr>
        <w:pStyle w:val="ListBullet"/>
        <w:spacing w:after="60"/>
      </w:pPr>
      <w:r>
        <w:rPr>
          <w:rFonts w:ascii="Calibri" w:hAnsi="Calibri"/>
          <w:b/>
          <w:i w:val="0"/>
          <w:color w:val="222732"/>
          <w:sz w:val="22"/>
        </w:rPr>
        <w:t xml:space="preserve">Estimand. </w:t>
      </w:r>
      <w:r>
        <w:rPr>
          <w:rFonts w:ascii="Calibri" w:hAnsi="Calibri"/>
          <w:b w:val="0"/>
          <w:i w:val="0"/>
          <w:color w:val="222732"/>
          <w:sz w:val="22"/>
        </w:rPr>
        <w:t>V(π) − V(0) = E[π(X)(τ(X) − c)]; estimate it on a holdout using a doubly robust score so plug-in CATE error mostly cancels.</w:t>
      </w:r>
    </w:p>
    <w:p>
      <w:pPr>
        <w:pStyle w:val="ListBullet"/>
        <w:spacing w:after="60"/>
      </w:pPr>
      <w:r>
        <w:rPr>
          <w:rFonts w:ascii="Calibri" w:hAnsi="Calibri"/>
          <w:b/>
          <w:i w:val="0"/>
          <w:color w:val="222732"/>
          <w:sz w:val="22"/>
        </w:rPr>
        <w:t xml:space="preserve">Regret. </w:t>
      </w:r>
      <w:r>
        <w:rPr>
          <w:rFonts w:ascii="Calibri" w:hAnsi="Calibri"/>
          <w:b w:val="0"/>
          <w:i w:val="0"/>
          <w:color w:val="222732"/>
          <w:sz w:val="22"/>
        </w:rPr>
        <w:t>The gap V(π*) − V(π̂) between the best possible rule and yours; policy learning aims to make regret vanish as n grows.</w:t>
      </w:r>
    </w:p>
    <w:p>
      <w:pPr>
        <w:pStyle w:val="ListBullet"/>
        <w:spacing w:after="60"/>
      </w:pPr>
      <w:r>
        <w:rPr>
          <w:rFonts w:ascii="Calibri" w:hAnsi="Calibri"/>
          <w:b/>
          <w:i w:val="0"/>
          <w:color w:val="222732"/>
          <w:sz w:val="22"/>
        </w:rPr>
        <w:t xml:space="preserve">Budgeted version. </w:t>
      </w:r>
      <w:r>
        <w:rPr>
          <w:rFonts w:ascii="Calibri" w:hAnsi="Calibri"/>
          <w:b w:val="0"/>
          <w:i w:val="0"/>
          <w:color w:val="222732"/>
          <w:sz w:val="22"/>
        </w:rPr>
        <w:t>If you can only treat a fraction of units, treat the highest-CATE ones until the budget is spent — the uplift curve reads off the value at each budget.</w:t>
      </w:r>
    </w:p>
    <w:p>
      <w:pPr>
        <w:spacing w:before="320" w:after="80"/>
        <w:pBdr>
          <w:left w:val="single" w:sz="18" w:space="8" w:color="2F6DB5"/>
        </w:pBdr>
        <w:ind w:left="115"/>
      </w:pPr>
      <w:r>
        <w:rPr>
          <w:rFonts w:ascii="Calibri" w:hAnsi="Calibri"/>
          <w:b/>
          <w:i w:val="0"/>
          <w:color w:val="1F2A44"/>
          <w:sz w:val="32"/>
        </w:rPr>
        <w:t>Problem Set 7 — CATE, meta-learners, and policy</w:t>
      </w:r>
    </w:p>
    <w:p>
      <w:pPr>
        <w:spacing w:after="120"/>
      </w:pPr>
      <w:r>
        <w:rPr>
          <w:rFonts w:ascii="Calibri" w:hAnsi="Calibri"/>
          <w:b w:val="0"/>
          <w:i/>
          <w:color w:val="222732"/>
          <w:sz w:val="22"/>
        </w:rPr>
        <w:t>Five problems take you from defining the conditional effect to turning it into a decision. Answer in prose plus a little notation; try all five before checking the solutions.</w:t>
      </w:r>
    </w:p>
    <w:p>
      <w:pPr>
        <w:spacing w:before="120" w:after="40"/>
      </w:pPr>
      <w:r>
        <w:rPr>
          <w:rFonts w:ascii="Calibri" w:hAnsi="Calibri"/>
          <w:b/>
          <w:i w:val="0"/>
          <w:color w:val="2F6DB5"/>
          <w:sz w:val="22"/>
        </w:rPr>
        <w:t xml:space="preserve">1. </w:t>
      </w:r>
      <w:r>
        <w:rPr>
          <w:rFonts w:ascii="Calibri" w:hAnsi="Calibri"/>
          <w:b/>
          <w:i w:val="0"/>
          <w:color w:val="222732"/>
          <w:sz w:val="22"/>
        </w:rPr>
        <w:t>CATE vs. ATE</w:t>
      </w:r>
    </w:p>
    <w:p>
      <w:pPr>
        <w:spacing w:after="80"/>
      </w:pPr>
      <w:r>
        <w:rPr>
          <w:rFonts w:ascii="Calibri" w:hAnsi="Calibri"/>
          <w:b w:val="0"/>
          <w:i w:val="0"/>
          <w:color w:val="222732"/>
          <w:sz w:val="22"/>
        </w:rPr>
        <w:t>Define the ATE and the CATE τ(x) precisely in potential-outcomes notation. Give a concrete example where the ATE is zero yet the treatment is far from useless. What is the relationship between τ(x) and the ATE?</w:t>
      </w:r>
    </w:p>
    <w:p>
      <w:pPr>
        <w:spacing w:before="120" w:after="40"/>
      </w:pPr>
      <w:r>
        <w:rPr>
          <w:rFonts w:ascii="Calibri" w:hAnsi="Calibri"/>
          <w:b/>
          <w:i w:val="0"/>
          <w:color w:val="2F6DB5"/>
          <w:sz w:val="22"/>
        </w:rPr>
        <w:t xml:space="preserve">2. </w:t>
      </w:r>
      <w:r>
        <w:rPr>
          <w:rFonts w:ascii="Calibri" w:hAnsi="Calibri"/>
          <w:b/>
          <w:i w:val="0"/>
          <w:color w:val="222732"/>
          <w:sz w:val="22"/>
        </w:rPr>
        <w:t>S- vs. T- vs. X-learner</w:t>
      </w:r>
    </w:p>
    <w:p>
      <w:pPr>
        <w:spacing w:after="80"/>
      </w:pPr>
      <w:r>
        <w:rPr>
          <w:rFonts w:ascii="Calibri" w:hAnsi="Calibri"/>
          <w:b w:val="0"/>
          <w:i w:val="0"/>
          <w:color w:val="222732"/>
          <w:sz w:val="22"/>
        </w:rPr>
        <w:t>Describe how each of the S-, T-, and X-learners produces a CATE estimate. State one failure mode of the S-learner and one of the T-learner, and explain the specific situation in which the X-learner is expected to outperform both.</w:t>
      </w:r>
    </w:p>
    <w:p>
      <w:pPr>
        <w:spacing w:before="120" w:after="40"/>
      </w:pPr>
      <w:r>
        <w:rPr>
          <w:rFonts w:ascii="Calibri" w:hAnsi="Calibri"/>
          <w:b/>
          <w:i w:val="0"/>
          <w:color w:val="2F6DB5"/>
          <w:sz w:val="22"/>
        </w:rPr>
        <w:t xml:space="preserve">3. </w:t>
      </w:r>
      <w:r>
        <w:rPr>
          <w:rFonts w:ascii="Calibri" w:hAnsi="Calibri"/>
          <w:b/>
          <w:i w:val="0"/>
          <w:color w:val="222732"/>
          <w:sz w:val="22"/>
        </w:rPr>
        <w:t>Why naive subgroup-hunting overfits</w:t>
      </w:r>
    </w:p>
    <w:p>
      <w:pPr>
        <w:spacing w:after="80"/>
      </w:pPr>
      <w:r>
        <w:rPr>
          <w:rFonts w:ascii="Calibri" w:hAnsi="Calibri"/>
          <w:b w:val="0"/>
          <w:i w:val="0"/>
          <w:color w:val="222732"/>
          <w:sz w:val="22"/>
        </w:rPr>
        <w:t>A colleague reports: 'The overall effect was null, but we found a subgroup — left-handed patients under 40 in the northeast — where the effect is large and significant.' Explain, statistically, why this finding is likely overstated, and name two practices that would make a heterogeneity claim credible.</w:t>
      </w:r>
    </w:p>
    <w:p>
      <w:pPr>
        <w:spacing w:before="120" w:after="40"/>
      </w:pPr>
      <w:r>
        <w:rPr>
          <w:rFonts w:ascii="Calibri" w:hAnsi="Calibri"/>
          <w:b/>
          <w:i w:val="0"/>
          <w:color w:val="2F6DB5"/>
          <w:sz w:val="22"/>
        </w:rPr>
        <w:t xml:space="preserve">4. </w:t>
      </w:r>
      <w:r>
        <w:rPr>
          <w:rFonts w:ascii="Calibri" w:hAnsi="Calibri"/>
          <w:b/>
          <w:i w:val="0"/>
          <w:color w:val="222732"/>
          <w:sz w:val="22"/>
        </w:rPr>
        <w:t>Evaluating a CATE model without ground truth</w:t>
      </w:r>
    </w:p>
    <w:p>
      <w:pPr>
        <w:spacing w:after="80"/>
      </w:pPr>
      <w:r>
        <w:rPr>
          <w:rFonts w:ascii="Calibri" w:hAnsi="Calibri"/>
          <w:b w:val="0"/>
          <w:i w:val="0"/>
          <w:color w:val="222732"/>
          <w:sz w:val="22"/>
        </w:rPr>
        <w:t>You have a CATE model but, as always in real data, you never observe τ(x). Describe two ways to assess the model: a calibration check and an uplift/Qini curve. What does each one tell you, and what does a useless model look like on each?</w:t>
      </w:r>
    </w:p>
    <w:p>
      <w:pPr>
        <w:spacing w:before="120" w:after="40"/>
      </w:pPr>
      <w:r>
        <w:rPr>
          <w:rFonts w:ascii="Calibri" w:hAnsi="Calibri"/>
          <w:b/>
          <w:i w:val="0"/>
          <w:color w:val="2F6DB5"/>
          <w:sz w:val="22"/>
        </w:rPr>
        <w:t xml:space="preserve">5. </w:t>
      </w:r>
      <w:r>
        <w:rPr>
          <w:rFonts w:ascii="Calibri" w:hAnsi="Calibri"/>
          <w:b/>
          <w:i w:val="0"/>
          <w:color w:val="222732"/>
          <w:sz w:val="22"/>
        </w:rPr>
        <w:t>From CATE to a treatment policy</w:t>
      </w:r>
    </w:p>
    <w:p>
      <w:pPr>
        <w:spacing w:after="80"/>
      </w:pPr>
      <w:r>
        <w:rPr>
          <w:rFonts w:ascii="Calibri" w:hAnsi="Calibri"/>
          <w:b w:val="0"/>
          <w:i w:val="0"/>
          <w:color w:val="222732"/>
          <w:sz w:val="22"/>
        </w:rPr>
        <w:t>Given an estimated τ̂(x) and a treatment cost c (in outcome units), write down the value-maximizing policy. Define the value V(π) of a policy and the advantage of the learned policy over treat-none. Why should the learned policy beat both treat-all and treat-none when effects are heterogeneous?</w:t>
      </w:r>
    </w:p>
    <w:p>
      <w:pPr>
        <w:spacing w:before="320" w:after="80"/>
        <w:pBdr>
          <w:left w:val="single" w:sz="18" w:space="8" w:color="2F6DB5"/>
        </w:pBdr>
        <w:ind w:left="115"/>
      </w:pPr>
      <w:r>
        <w:rPr>
          <w:rFonts w:ascii="Calibri" w:hAnsi="Calibri"/>
          <w:b/>
          <w:i w:val="0"/>
          <w:color w:val="1F2A44"/>
          <w:sz w:val="32"/>
        </w:rPr>
        <w:t>Problem Set 7 — Solutions</w:t>
      </w:r>
    </w:p>
    <w:p>
      <w:pPr>
        <w:spacing w:after="120"/>
      </w:pPr>
      <w:r>
        <w:rPr>
          <w:rFonts w:ascii="Calibri" w:hAnsi="Calibri"/>
          <w:b w:val="0"/>
          <w:i/>
          <w:color w:val="222732"/>
          <w:sz w:val="22"/>
        </w:rPr>
        <w:t>Don't read until you've attempted every problem.</w:t>
      </w:r>
    </w:p>
    <w:p>
      <w:pPr>
        <w:spacing w:before="120" w:after="40"/>
      </w:pPr>
      <w:r>
        <w:rPr>
          <w:rFonts w:ascii="Calibri" w:hAnsi="Calibri"/>
          <w:b/>
          <w:i w:val="0"/>
          <w:color w:val="2F6DB5"/>
          <w:sz w:val="22"/>
        </w:rPr>
        <w:t xml:space="preserve">1. </w:t>
      </w:r>
      <w:r>
        <w:rPr>
          <w:rFonts w:ascii="Calibri" w:hAnsi="Calibri"/>
          <w:b/>
          <w:i w:val="0"/>
          <w:color w:val="222732"/>
          <w:sz w:val="22"/>
        </w:rPr>
        <w:t>ATE = E[Y(1) − Y(0)]; CATE τ(x) = E[Y(1) − Y(0) | X = x]; the ATE is the average of τ(x) over X.</w:t>
      </w:r>
    </w:p>
    <w:p>
      <w:pPr>
        <w:pStyle w:val="ListBullet"/>
        <w:spacing w:after="60"/>
      </w:pPr>
      <w:r>
        <w:rPr>
          <w:rFonts w:ascii="Calibri" w:hAnsi="Calibri"/>
          <w:b w:val="0"/>
          <w:i w:val="0"/>
          <w:color w:val="222732"/>
          <w:sz w:val="22"/>
        </w:rPr>
        <w:t>The ATE is the population-average effect, E[Y(1) − Y(0)]. The CATE conditions on covariates: τ(x) = E[Y(1) − Y(0) | X = x], the average effect among units that look like x.</w:t>
      </w:r>
    </w:p>
    <w:p>
      <w:pPr>
        <w:pStyle w:val="ListBullet"/>
        <w:spacing w:after="60"/>
      </w:pPr>
      <w:r>
        <w:rPr>
          <w:rFonts w:ascii="Calibri" w:hAnsi="Calibri"/>
          <w:b w:val="0"/>
          <w:i w:val="0"/>
          <w:color w:val="222732"/>
          <w:sz w:val="22"/>
        </w:rPr>
        <w:t>By iterated expectation, ATE = E[τ(X)] — the ATE is just the covariate-average of the CATE, so heterogeneity is invisible in the ATE alone.</w:t>
      </w:r>
    </w:p>
    <w:p>
      <w:pPr>
        <w:pStyle w:val="ListBullet"/>
        <w:spacing w:after="60"/>
      </w:pPr>
      <w:r>
        <w:rPr>
          <w:rFonts w:ascii="Calibri" w:hAnsi="Calibri"/>
          <w:b w:val="0"/>
          <w:i w:val="0"/>
          <w:color w:val="222732"/>
          <w:sz w:val="22"/>
        </w:rPr>
        <w:t>Example: a drug helps patients with a biomarker (τ = +4) and harms those without it (τ = −4) in equal numbers. The ATE is 0, but the treatment is highly consequential — you simply must give it to the right half.</w:t>
      </w:r>
    </w:p>
    <w:p>
      <w:pPr>
        <w:spacing w:before="120" w:after="40"/>
      </w:pPr>
      <w:r>
        <w:rPr>
          <w:rFonts w:ascii="Calibri" w:hAnsi="Calibri"/>
          <w:b/>
          <w:i w:val="0"/>
          <w:color w:val="2F6DB5"/>
          <w:sz w:val="22"/>
        </w:rPr>
        <w:t xml:space="preserve">2. </w:t>
      </w:r>
      <w:r>
        <w:rPr>
          <w:rFonts w:ascii="Calibri" w:hAnsi="Calibri"/>
          <w:b/>
          <w:i w:val="0"/>
          <w:color w:val="222732"/>
          <w:sz w:val="22"/>
        </w:rPr>
        <w:t>S = one model with W as a feature; T = two models differenced; X = cross-imputed effects re-regressed and propensity-weighted.</w:t>
      </w:r>
    </w:p>
    <w:p>
      <w:pPr>
        <w:pStyle w:val="ListBullet"/>
        <w:spacing w:after="60"/>
      </w:pPr>
      <w:r>
        <w:rPr>
          <w:rFonts w:ascii="Calibri" w:hAnsi="Calibri"/>
          <w:b w:val="0"/>
          <w:i w:val="0"/>
          <w:color w:val="222732"/>
          <w:sz w:val="22"/>
        </w:rPr>
        <w:t>S-learner: fit μ(x, w) once, τ̂(x) = μ(x,1) − μ(x,0). Failure mode: a regularized learner can treat W as unimportant and shrink the estimated effect toward zero.</w:t>
      </w:r>
    </w:p>
    <w:p>
      <w:pPr>
        <w:pStyle w:val="ListBullet"/>
        <w:spacing w:after="60"/>
      </w:pPr>
      <w:r>
        <w:rPr>
          <w:rFonts w:ascii="Calibri" w:hAnsi="Calibri"/>
          <w:b w:val="0"/>
          <w:i w:val="0"/>
          <w:color w:val="222732"/>
          <w:sz w:val="22"/>
        </w:rPr>
        <w:t>T-learner: fit μ̂₁ on treated and μ̂₀ on controls, τ̂(x) = μ̂₁(x) − μ̂₀(x). Failure mode: high variance when one arm is small, and it spends capacity modeling two response surfaces instead of their (often simpler) difference.</w:t>
      </w:r>
    </w:p>
    <w:p>
      <w:pPr>
        <w:pStyle w:val="ListBullet"/>
        <w:spacing w:after="60"/>
      </w:pPr>
      <w:r>
        <w:rPr>
          <w:rFonts w:ascii="Calibri" w:hAnsi="Calibri"/>
          <w:b w:val="0"/>
          <w:i w:val="0"/>
          <w:color w:val="222732"/>
          <w:sz w:val="22"/>
        </w:rPr>
        <w:t>X-learner: impute each unit's effect with the opposite arm's model, regress those pseudo-effects on X, and blend the two by the propensity. It wins when the groups are unbalanced (it leans on the larger arm to estimate the smaller arm's effect) and when τ(x) is smoother than μ₀ and μ₁ individually.</w:t>
      </w:r>
    </w:p>
    <w:p>
      <w:pPr>
        <w:spacing w:before="120" w:after="40"/>
      </w:pPr>
      <w:r>
        <w:rPr>
          <w:rFonts w:ascii="Calibri" w:hAnsi="Calibri"/>
          <w:b/>
          <w:i w:val="0"/>
          <w:color w:val="2F6DB5"/>
          <w:sz w:val="22"/>
        </w:rPr>
        <w:t xml:space="preserve">3. </w:t>
      </w:r>
      <w:r>
        <w:rPr>
          <w:rFonts w:ascii="Calibri" w:hAnsi="Calibri"/>
          <w:b/>
          <w:i w:val="0"/>
          <w:color w:val="222732"/>
          <w:sz w:val="22"/>
        </w:rPr>
        <w:t>Searching many subgroups is multiple testing; the winning subgroup's effect is selection-biased upward.</w:t>
      </w:r>
    </w:p>
    <w:p>
      <w:pPr>
        <w:pStyle w:val="ListBullet"/>
        <w:spacing w:after="60"/>
      </w:pPr>
      <w:r>
        <w:rPr>
          <w:rFonts w:ascii="Calibri" w:hAnsi="Calibri"/>
          <w:b w:val="0"/>
          <w:i w:val="0"/>
          <w:color w:val="222732"/>
          <w:sz w:val="22"/>
        </w:rPr>
        <w:t>If you scan many candidate subgroups, some will look impressive by chance alone. Reporting the most extreme one is the winner's curse: its estimated effect is biased away from the truth, and the nominal p-value ignores the search.</w:t>
      </w:r>
    </w:p>
    <w:p>
      <w:pPr>
        <w:pStyle w:val="ListBullet"/>
        <w:spacing w:after="60"/>
      </w:pPr>
      <w:r>
        <w:rPr>
          <w:rFonts w:ascii="Calibri" w:hAnsi="Calibri"/>
          <w:b w:val="0"/>
          <w:i w:val="0"/>
          <w:color w:val="222732"/>
          <w:sz w:val="22"/>
        </w:rPr>
        <w:t>The deeper issue is that the subgroup was chosen using the same data that produced the estimate — there is no honest holdout, so the effect cannot be trusted at face value.</w:t>
      </w:r>
    </w:p>
    <w:p>
      <w:pPr>
        <w:pStyle w:val="ListBullet"/>
        <w:spacing w:after="60"/>
      </w:pPr>
      <w:r>
        <w:rPr>
          <w:rFonts w:ascii="Calibri" w:hAnsi="Calibri"/>
          <w:b w:val="0"/>
          <w:i w:val="0"/>
          <w:color w:val="222732"/>
          <w:sz w:val="22"/>
        </w:rPr>
        <w:t>Credible practice: (1) pre-specify subgroups or use a method that regularizes the effect function (causal forest, R-learner); (2) estimate the CATE on one split and confirm calibration / uplift on a disjoint holdout. Sample-splitting and pre-registration are the cure.</w:t>
      </w:r>
    </w:p>
    <w:p>
      <w:pPr>
        <w:spacing w:before="120" w:after="40"/>
      </w:pPr>
      <w:r>
        <w:rPr>
          <w:rFonts w:ascii="Calibri" w:hAnsi="Calibri"/>
          <w:b/>
          <w:i w:val="0"/>
          <w:color w:val="2F6DB5"/>
          <w:sz w:val="22"/>
        </w:rPr>
        <w:t xml:space="preserve">4. </w:t>
      </w:r>
      <w:r>
        <w:rPr>
          <w:rFonts w:ascii="Calibri" w:hAnsi="Calibri"/>
          <w:b/>
          <w:i w:val="0"/>
          <w:color w:val="222732"/>
          <w:sz w:val="22"/>
        </w:rPr>
        <w:t>Calibration: binned predicted vs. realized effects on the 45° line. Uplift/Qini: cumulative gain when treating top-ranked units, above the random diagonal.</w:t>
      </w:r>
    </w:p>
    <w:p>
      <w:pPr>
        <w:pStyle w:val="ListBullet"/>
        <w:spacing w:after="60"/>
      </w:pPr>
      <w:r>
        <w:rPr>
          <w:rFonts w:ascii="Calibri" w:hAnsi="Calibri"/>
          <w:b w:val="0"/>
          <w:i w:val="0"/>
          <w:color w:val="222732"/>
          <w:sz w:val="22"/>
        </w:rPr>
        <w:t>Calibration: bin units by predicted effect; within each bin estimate the realized effect (a difference in means in a randomized holdout, or a doubly robust score). Plot realized vs. predicted — a well-calibrated model hugs the 45° line. A useless model produces a flat line near the overall ATE regardless of the prediction.</w:t>
      </w:r>
    </w:p>
    <w:p>
      <w:pPr>
        <w:pStyle w:val="ListBullet"/>
        <w:spacing w:after="60"/>
      </w:pPr>
      <w:r>
        <w:rPr>
          <w:rFonts w:ascii="Calibri" w:hAnsi="Calibri"/>
          <w:b w:val="0"/>
          <w:i w:val="0"/>
          <w:color w:val="222732"/>
          <w:sz w:val="22"/>
        </w:rPr>
        <w:t>Uplift / Qini: sort by predicted CATE and plot cumulative incremental outcome as you treat the top-k fraction. A model that ranks responders well rises steeply early and bows above the random diagonal; the Qini coefficient is the area between curve and diagonal.</w:t>
      </w:r>
    </w:p>
    <w:p>
      <w:pPr>
        <w:pStyle w:val="ListBullet"/>
        <w:spacing w:after="60"/>
      </w:pPr>
      <w:r>
        <w:rPr>
          <w:rFonts w:ascii="Calibri" w:hAnsi="Calibri"/>
          <w:b w:val="0"/>
          <w:i w:val="0"/>
          <w:color w:val="222732"/>
          <w:sz w:val="22"/>
        </w:rPr>
        <w:t>A model with no signal traces the diagonal (uplift) and is flat (calibration): treating its 'top' units is no better than treating a random set. Both checks need a holdout the model never saw.</w:t>
      </w:r>
    </w:p>
    <w:p>
      <w:pPr>
        <w:spacing w:before="120" w:after="40"/>
      </w:pPr>
      <w:r>
        <w:rPr>
          <w:rFonts w:ascii="Calibri" w:hAnsi="Calibri"/>
          <w:b/>
          <w:i w:val="0"/>
          <w:color w:val="2F6DB5"/>
          <w:sz w:val="22"/>
        </w:rPr>
        <w:t xml:space="preserve">5. </w:t>
      </w:r>
      <w:r>
        <w:rPr>
          <w:rFonts w:ascii="Calibri" w:hAnsi="Calibri"/>
          <w:b/>
          <w:i w:val="0"/>
          <w:color w:val="222732"/>
          <w:sz w:val="22"/>
        </w:rPr>
        <w:t>π*(x) = 1{τ(x) &gt; c}; V(π) − V(0) = E[π(X)(τ(X) − c)]; the rule keeps the gains and skips the losses.</w:t>
      </w:r>
    </w:p>
    <w:p>
      <w:pPr>
        <w:pStyle w:val="ListBullet"/>
        <w:spacing w:after="60"/>
      </w:pPr>
      <w:r>
        <w:rPr>
          <w:rFonts w:ascii="Calibri" w:hAnsi="Calibri"/>
          <w:b w:val="0"/>
          <w:i w:val="0"/>
          <w:color w:val="222732"/>
          <w:sz w:val="22"/>
        </w:rPr>
        <w:t>The value-maximizing rule treats exactly the units whose effect clears the cost: π*(x) = 1{τ(x) &gt; c} (with c = 0, treat whenever the effect is positive).</w:t>
      </w:r>
    </w:p>
    <w:p>
      <w:pPr>
        <w:pStyle w:val="ListBullet"/>
        <w:spacing w:after="60"/>
      </w:pPr>
      <w:r>
        <w:rPr>
          <w:rFonts w:ascii="Calibri" w:hAnsi="Calibri"/>
          <w:b w:val="0"/>
          <w:i w:val="0"/>
          <w:color w:val="222732"/>
          <w:sz w:val="22"/>
        </w:rPr>
        <w:t>The policy value is V(π) = E[Y(π(X))]; the decision-relevant quantity is the advantage over treating no one, V(π) − V(0) = E[π(X) · (τ(X) − c)].</w:t>
      </w:r>
    </w:p>
    <w:p>
      <w:pPr>
        <w:pStyle w:val="ListBullet"/>
        <w:spacing w:after="60"/>
      </w:pPr>
      <w:r>
        <w:rPr>
          <w:rFonts w:ascii="Calibri" w:hAnsi="Calibri"/>
          <w:b w:val="0"/>
          <w:i w:val="0"/>
          <w:color w:val="222732"/>
          <w:sz w:val="22"/>
        </w:rPr>
        <w:t>With heterogeneous effects some τ(x) are negative. Treat-all pays those losses; treat-none forgoes the gains. The learned rule treats only the units with positive net effect, so it dominates both — bounded above only by the oracle π* and by estimation error in τ̂.</w:t>
      </w:r>
    </w:p>
    <w:p>
      <w:pPr>
        <w:spacing w:before="320" w:after="80"/>
        <w:pBdr>
          <w:left w:val="single" w:sz="18" w:space="8" w:color="2F6DB5"/>
        </w:pBdr>
        <w:ind w:left="115"/>
      </w:pPr>
      <w:r>
        <w:rPr>
          <w:rFonts w:ascii="Calibri" w:hAnsi="Calibri"/>
          <w:b/>
          <w:i w:val="0"/>
          <w:color w:val="1F2A44"/>
          <w:sz w:val="32"/>
        </w:rPr>
        <w:t>Lab 10 — CATE &amp; policy learning</w:t>
      </w:r>
    </w:p>
    <w:p>
      <w:pPr>
        <w:spacing w:after="120"/>
      </w:pPr>
      <w:r>
        <w:rPr>
          <w:rFonts w:ascii="Calibri" w:hAnsi="Calibri"/>
          <w:b/>
          <w:i w:val="0"/>
          <w:color w:val="222732"/>
          <w:sz w:val="22"/>
        </w:rPr>
        <w:t xml:space="preserve">Goal:  </w:t>
      </w:r>
      <w:r>
        <w:rPr>
          <w:rFonts w:ascii="Calibri" w:hAnsi="Calibri"/>
          <w:b w:val="0"/>
          <w:i w:val="0"/>
          <w:color w:val="222732"/>
          <w:sz w:val="22"/>
        </w:rPr>
        <w:t>estimate conditional treatment effects with meta-learners, evaluate them honestly, and convert them into a targeting policy whose value you can quantify — all on simulated data with a known τ(x). Pick Python (scikit-learn) or R (grf); both are supported.</w:t>
      </w:r>
    </w:p>
    <w:p>
      <w:pPr>
        <w:spacing w:before="200" w:after="40"/>
      </w:pPr>
      <w:r>
        <w:rPr>
          <w:rFonts w:ascii="Calibri" w:hAnsi="Calibri"/>
          <w:b/>
          <w:i w:val="0"/>
          <w:color w:val="2F6DB5"/>
          <w:sz w:val="26"/>
        </w:rPr>
        <w:t>Step 1 · Simulate heterogeneous effects</w:t>
      </w:r>
    </w:p>
    <w:p>
      <w:pPr>
        <w:spacing w:after="120"/>
      </w:pPr>
      <w:r>
        <w:rPr>
          <w:rFonts w:ascii="Calibri" w:hAnsi="Calibri"/>
          <w:b w:val="0"/>
          <w:i w:val="0"/>
          <w:color w:val="222732"/>
          <w:sz w:val="22"/>
        </w:rPr>
        <w:t>Generate covariates X, a randomized treatment W, and an outcome whose effect τ(x) genuinely varies — center τ near zero so the ATE is small but a real fraction of units are harmed. Keep the true τ(x) aside as ground truth for evaluation.</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library(grf)</w:t>
      </w:r>
    </w:p>
    <w:p>
      <w:pPr>
        <w:spacing w:before="0" w:after="0"/>
        <w:shd w:val="clear" w:color="auto" w:fill="F4F6F8"/>
      </w:pPr>
      <w:r>
        <w:rPr>
          <w:rFonts w:ascii="Consolas" w:hAnsi="Consolas"/>
          <w:color w:val="1B3A57"/>
          <w:sz w:val="19"/>
        </w:rPr>
        <w:t>set.seed(0); n &lt;- 4000</w:t>
      </w:r>
    </w:p>
    <w:p>
      <w:pPr>
        <w:spacing w:before="0" w:after="0"/>
        <w:shd w:val="clear" w:color="auto" w:fill="F4F6F8"/>
      </w:pPr>
      <w:r>
        <w:rPr>
          <w:rFonts w:ascii="Consolas" w:hAnsi="Consolas"/>
          <w:color w:val="1B3A57"/>
          <w:sz w:val="19"/>
        </w:rPr>
        <w:t>make &lt;- function(n) {</w:t>
      </w:r>
    </w:p>
    <w:p>
      <w:pPr>
        <w:spacing w:before="0" w:after="0"/>
        <w:shd w:val="clear" w:color="auto" w:fill="F4F6F8"/>
      </w:pPr>
      <w:r>
        <w:rPr>
          <w:rFonts w:ascii="Consolas" w:hAnsi="Consolas"/>
          <w:color w:val="1B3A57"/>
          <w:sz w:val="19"/>
        </w:rPr>
        <w:t xml:space="preserve">  X &lt;- matrix(runif(n*5), n, 5)</w:t>
      </w:r>
    </w:p>
    <w:p>
      <w:pPr>
        <w:spacing w:before="0" w:after="0"/>
        <w:shd w:val="clear" w:color="auto" w:fill="F4F6F8"/>
      </w:pPr>
      <w:r>
        <w:rPr>
          <w:rFonts w:ascii="Consolas" w:hAnsi="Consolas"/>
          <w:color w:val="1B3A57"/>
          <w:sz w:val="19"/>
        </w:rPr>
        <w:t xml:space="preserve">  tau &lt;- 2.5*X[,1] - 1.5*X[,2] - 0.6</w:t>
      </w:r>
    </w:p>
    <w:p>
      <w:pPr>
        <w:spacing w:before="0" w:after="0"/>
        <w:shd w:val="clear" w:color="auto" w:fill="F4F6F8"/>
      </w:pPr>
      <w:r>
        <w:rPr>
          <w:rFonts w:ascii="Consolas" w:hAnsi="Consolas"/>
          <w:color w:val="1B3A57"/>
          <w:sz w:val="19"/>
        </w:rPr>
        <w:t xml:space="preserve">  W &lt;- rbinom(n, 1, 0.5)</w:t>
      </w:r>
    </w:p>
    <w:p>
      <w:pPr>
        <w:spacing w:before="0" w:after="0"/>
        <w:shd w:val="clear" w:color="auto" w:fill="F4F6F8"/>
      </w:pPr>
      <w:r>
        <w:rPr>
          <w:rFonts w:ascii="Consolas" w:hAnsi="Consolas"/>
          <w:color w:val="1B3A57"/>
          <w:sz w:val="19"/>
        </w:rPr>
        <w:t xml:space="preserve">  Y &lt;- 2*X[,3] + X[,4] + rnorm(n) + W*tau</w:t>
      </w:r>
    </w:p>
    <w:p>
      <w:pPr>
        <w:spacing w:before="0" w:after="0"/>
        <w:shd w:val="clear" w:color="auto" w:fill="F4F6F8"/>
      </w:pPr>
      <w:r>
        <w:rPr>
          <w:rFonts w:ascii="Consolas" w:hAnsi="Consolas"/>
          <w:color w:val="1B3A57"/>
          <w:sz w:val="19"/>
        </w:rPr>
        <w:t xml:space="preserve">  list(X=X, W=W, Y=Y, tau=tau)</w:t>
      </w:r>
    </w:p>
    <w:p>
      <w:pPr>
        <w:spacing w:before="0" w:after="0"/>
        <w:shd w:val="clear" w:color="auto" w:fill="F4F6F8"/>
      </w:pPr>
      <w:r>
        <w:rPr>
          <w:rFonts w:ascii="Consolas" w:hAnsi="Consolas"/>
          <w:color w:val="1B3A57"/>
          <w:sz w:val="19"/>
        </w:rPr>
        <w:t>}</w:t>
      </w:r>
    </w:p>
    <w:p>
      <w:pPr>
        <w:spacing w:before="0" w:after="0"/>
        <w:shd w:val="clear" w:color="auto" w:fill="F4F6F8"/>
      </w:pPr>
      <w:r>
        <w:rPr>
          <w:rFonts w:ascii="Consolas" w:hAnsi="Consolas"/>
          <w:color w:val="1B3A57"/>
          <w:sz w:val="19"/>
        </w:rPr>
        <w:t>tr &lt;- make(n); te &lt;- make(n)</w:t>
      </w:r>
    </w:p>
    <w:p>
      <w:pPr>
        <w:spacing w:before="0" w:after="0"/>
        <w:shd w:val="clear" w:color="auto" w:fill="F4F6F8"/>
      </w:pPr>
      <w:r>
        <w:rPr>
          <w:rFonts w:ascii="Consolas" w:hAnsi="Consolas"/>
          <w:color w:val="1B3A57"/>
          <w:sz w:val="19"/>
        </w:rPr>
        <w:t>cat('ATE =', mean(te$tau), '\n')</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numpy as np</w:t>
      </w:r>
    </w:p>
    <w:p>
      <w:pPr>
        <w:spacing w:before="0" w:after="0"/>
        <w:shd w:val="clear" w:color="auto" w:fill="F4F6F8"/>
      </w:pPr>
      <w:r>
        <w:rPr>
          <w:rFonts w:ascii="Consolas" w:hAnsi="Consolas"/>
          <w:color w:val="1B3A57"/>
          <w:sz w:val="19"/>
        </w:rPr>
        <w:t>from sklearn.ensemble import RandomForestRegressor</w:t>
      </w:r>
    </w:p>
    <w:p>
      <w:pPr>
        <w:spacing w:before="0" w:after="0"/>
        <w:shd w:val="clear" w:color="auto" w:fill="F4F6F8"/>
      </w:pPr>
      <w:r>
        <w:rPr>
          <w:rFonts w:ascii="Consolas" w:hAnsi="Consolas"/>
          <w:color w:val="1B3A57"/>
          <w:sz w:val="19"/>
        </w:rPr>
        <w:t>rng = np.random.default_rng(0)</w:t>
      </w:r>
    </w:p>
    <w:p>
      <w:pPr>
        <w:spacing w:before="0" w:after="0"/>
        <w:shd w:val="clear" w:color="auto" w:fill="F4F6F8"/>
      </w:pPr>
      <w:r>
        <w:rPr>
          <w:rFonts w:ascii="Consolas" w:hAnsi="Consolas"/>
          <w:color w:val="1B3A57"/>
          <w:sz w:val="19"/>
        </w:rPr>
        <w:t>def make(n):</w:t>
      </w:r>
    </w:p>
    <w:p>
      <w:pPr>
        <w:spacing w:before="0" w:after="0"/>
        <w:shd w:val="clear" w:color="auto" w:fill="F4F6F8"/>
      </w:pPr>
      <w:r>
        <w:rPr>
          <w:rFonts w:ascii="Consolas" w:hAnsi="Consolas"/>
          <w:color w:val="1B3A57"/>
          <w:sz w:val="19"/>
        </w:rPr>
        <w:t xml:space="preserve">    X = rng.uniform(0, 1, size=(n, 5))</w:t>
      </w:r>
    </w:p>
    <w:p>
      <w:pPr>
        <w:spacing w:before="0" w:after="0"/>
        <w:shd w:val="clear" w:color="auto" w:fill="F4F6F8"/>
      </w:pPr>
      <w:r>
        <w:rPr>
          <w:rFonts w:ascii="Consolas" w:hAnsi="Consolas"/>
          <w:color w:val="1B3A57"/>
          <w:sz w:val="19"/>
        </w:rPr>
        <w:t xml:space="preserve">    tau = 2.5*X[:,0] - 1.5*X[:,1] - 0.6        # true CATE</w:t>
      </w:r>
    </w:p>
    <w:p>
      <w:pPr>
        <w:spacing w:before="0" w:after="0"/>
        <w:shd w:val="clear" w:color="auto" w:fill="F4F6F8"/>
      </w:pPr>
      <w:r>
        <w:rPr>
          <w:rFonts w:ascii="Consolas" w:hAnsi="Consolas"/>
          <w:color w:val="1B3A57"/>
          <w:sz w:val="19"/>
        </w:rPr>
        <w:t xml:space="preserve">    W = rng.binomial(1, 0.5, size=n)            # randomized</w:t>
      </w:r>
    </w:p>
    <w:p>
      <w:pPr>
        <w:spacing w:before="0" w:after="0"/>
        <w:shd w:val="clear" w:color="auto" w:fill="F4F6F8"/>
      </w:pPr>
      <w:r>
        <w:rPr>
          <w:rFonts w:ascii="Consolas" w:hAnsi="Consolas"/>
          <w:color w:val="1B3A57"/>
          <w:sz w:val="19"/>
        </w:rPr>
        <w:t xml:space="preserve">    base = 2.0*X[:,2] + X[:,3] + rng.normal(0, 1, n)</w:t>
      </w:r>
    </w:p>
    <w:p>
      <w:pPr>
        <w:spacing w:before="0" w:after="0"/>
        <w:shd w:val="clear" w:color="auto" w:fill="F4F6F8"/>
      </w:pPr>
      <w:r>
        <w:rPr>
          <w:rFonts w:ascii="Consolas" w:hAnsi="Consolas"/>
          <w:color w:val="1B3A57"/>
          <w:sz w:val="19"/>
        </w:rPr>
        <w:t xml:space="preserve">    Y = base + W*tau</w:t>
      </w:r>
    </w:p>
    <w:p>
      <w:pPr>
        <w:spacing w:before="0" w:after="0"/>
        <w:shd w:val="clear" w:color="auto" w:fill="F4F6F8"/>
      </w:pPr>
      <w:r>
        <w:rPr>
          <w:rFonts w:ascii="Consolas" w:hAnsi="Consolas"/>
          <w:color w:val="1B3A57"/>
          <w:sz w:val="19"/>
        </w:rPr>
        <w:t xml:space="preserve">    return X, W, Y, tau</w:t>
      </w:r>
    </w:p>
    <w:p>
      <w:pPr>
        <w:spacing w:before="0" w:after="0"/>
        <w:shd w:val="clear" w:color="auto" w:fill="F4F6F8"/>
      </w:pPr>
      <w:r>
        <w:rPr>
          <w:rFonts w:ascii="Consolas" w:hAnsi="Consolas"/>
          <w:color w:val="1B3A57"/>
          <w:sz w:val="19"/>
        </w:rPr>
        <w:t>Xtr, Wtr, Ytr, ttr = make(4000)</w:t>
      </w:r>
    </w:p>
    <w:p>
      <w:pPr>
        <w:spacing w:before="0" w:after="0"/>
        <w:shd w:val="clear" w:color="auto" w:fill="F4F6F8"/>
      </w:pPr>
      <w:r>
        <w:rPr>
          <w:rFonts w:ascii="Consolas" w:hAnsi="Consolas"/>
          <w:color w:val="1B3A57"/>
          <w:sz w:val="19"/>
        </w:rPr>
        <w:t>Xte, Wte, Yte, tte = make(4000)</w:t>
      </w:r>
    </w:p>
    <w:p>
      <w:pPr>
        <w:spacing w:before="0" w:after="0"/>
        <w:shd w:val="clear" w:color="auto" w:fill="F4F6F8"/>
      </w:pPr>
      <w:r>
        <w:rPr>
          <w:rFonts w:ascii="Consolas" w:hAnsi="Consolas"/>
          <w:color w:val="1B3A57"/>
          <w:sz w:val="19"/>
        </w:rPr>
        <w:t>print('ATE =', round(tte.mean(), 3),</w:t>
      </w:r>
    </w:p>
    <w:p>
      <w:pPr>
        <w:spacing w:before="0" w:after="0"/>
        <w:shd w:val="clear" w:color="auto" w:fill="F4F6F8"/>
      </w:pPr>
      <w:r>
        <w:rPr>
          <w:rFonts w:ascii="Consolas" w:hAnsi="Consolas"/>
          <w:color w:val="1B3A57"/>
          <w:sz w:val="19"/>
        </w:rPr>
        <w:t xml:space="preserve">      '| frac harmed =', round((tte &lt; 0).mean(), 3))</w:t>
      </w:r>
    </w:p>
    <w:p>
      <w:pPr>
        <w:spacing w:before="0" w:after="80"/>
      </w:pPr>
    </w:p>
    <w:p>
      <w:pPr>
        <w:spacing w:before="200" w:after="40"/>
      </w:pPr>
      <w:r>
        <w:rPr>
          <w:rFonts w:ascii="Calibri" w:hAnsi="Calibri"/>
          <w:b/>
          <w:i w:val="0"/>
          <w:color w:val="2F6DB5"/>
          <w:sz w:val="26"/>
        </w:rPr>
        <w:t>Step 2 · Fit a T-learner and an S-learner</w:t>
      </w:r>
    </w:p>
    <w:p>
      <w:pPr>
        <w:spacing w:after="120"/>
      </w:pPr>
      <w:r>
        <w:rPr>
          <w:rFonts w:ascii="Calibri" w:hAnsi="Calibri"/>
          <w:b w:val="0"/>
          <w:i w:val="0"/>
          <w:color w:val="222732"/>
          <w:sz w:val="22"/>
        </w:rPr>
        <w:t>T-learner: two RandomForestRegressors, one per arm. S-learner: one forest with W appended as a feature. Keep the forests small for speed.</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grf's causal_forest is the honest-tree analogue</w:t>
      </w:r>
    </w:p>
    <w:p>
      <w:pPr>
        <w:spacing w:before="0" w:after="0"/>
        <w:shd w:val="clear" w:color="auto" w:fill="F4F6F8"/>
      </w:pPr>
      <w:r>
        <w:rPr>
          <w:rFonts w:ascii="Consolas" w:hAnsi="Consolas"/>
          <w:color w:val="1B3A57"/>
          <w:sz w:val="19"/>
        </w:rPr>
        <w:t>cf &lt;- causal_forest(tr$X, tr$Y, tr$W)</w:t>
      </w:r>
    </w:p>
    <w:p>
      <w:pPr>
        <w:spacing w:before="0" w:after="0"/>
        <w:shd w:val="clear" w:color="auto" w:fill="F4F6F8"/>
      </w:pPr>
      <w:r>
        <w:rPr>
          <w:rFonts w:ascii="Consolas" w:hAnsi="Consolas"/>
          <w:color w:val="1B3A57"/>
          <w:sz w:val="19"/>
        </w:rPr>
        <w:t>cate &lt;- predict(cf, te$X)$predictions</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RF = dict(n_estimators=200, max_depth=8,</w:t>
      </w:r>
    </w:p>
    <w:p>
      <w:pPr>
        <w:spacing w:before="0" w:after="0"/>
        <w:shd w:val="clear" w:color="auto" w:fill="F4F6F8"/>
      </w:pPr>
      <w:r>
        <w:rPr>
          <w:rFonts w:ascii="Consolas" w:hAnsi="Consolas"/>
          <w:color w:val="1B3A57"/>
          <w:sz w:val="19"/>
        </w:rPr>
        <w:t xml:space="preserve">          min_samples_leaf=20, random_state=0)</w:t>
      </w:r>
    </w:p>
    <w:p>
      <w:pPr>
        <w:spacing w:before="0" w:after="0"/>
        <w:shd w:val="clear" w:color="auto" w:fill="F4F6F8"/>
      </w:pPr>
      <w:r>
        <w:rPr>
          <w:rFonts w:ascii="Consolas" w:hAnsi="Consolas"/>
          <w:color w:val="1B3A57"/>
          <w:sz w:val="19"/>
        </w:rPr>
        <w:t># T-learner</w:t>
      </w:r>
    </w:p>
    <w:p>
      <w:pPr>
        <w:spacing w:before="0" w:after="0"/>
        <w:shd w:val="clear" w:color="auto" w:fill="F4F6F8"/>
      </w:pPr>
      <w:r>
        <w:rPr>
          <w:rFonts w:ascii="Consolas" w:hAnsi="Consolas"/>
          <w:color w:val="1B3A57"/>
          <w:sz w:val="19"/>
        </w:rPr>
        <w:t>m1 = RandomForestRegressor(**RF).fit(Xtr[Wtr==1], Ytr[Wtr==1])</w:t>
      </w:r>
    </w:p>
    <w:p>
      <w:pPr>
        <w:spacing w:before="0" w:after="0"/>
        <w:shd w:val="clear" w:color="auto" w:fill="F4F6F8"/>
      </w:pPr>
      <w:r>
        <w:rPr>
          <w:rFonts w:ascii="Consolas" w:hAnsi="Consolas"/>
          <w:color w:val="1B3A57"/>
          <w:sz w:val="19"/>
        </w:rPr>
        <w:t>m0 = RandomForestRegressor(**RF).fit(Xtr[Wtr==0], Ytr[Wtr==0])</w:t>
      </w:r>
    </w:p>
    <w:p>
      <w:pPr>
        <w:spacing w:before="0" w:after="0"/>
        <w:shd w:val="clear" w:color="auto" w:fill="F4F6F8"/>
      </w:pPr>
      <w:r>
        <w:rPr>
          <w:rFonts w:ascii="Consolas" w:hAnsi="Consolas"/>
          <w:color w:val="1B3A57"/>
          <w:sz w:val="19"/>
        </w:rPr>
        <w:t>cate_T = m1.predict(Xte) - m0.predict(Xte)</w:t>
      </w:r>
    </w:p>
    <w:p>
      <w:pPr>
        <w:spacing w:before="0" w:after="0"/>
        <w:shd w:val="clear" w:color="auto" w:fill="F4F6F8"/>
      </w:pPr>
      <w:r>
        <w:rPr>
          <w:rFonts w:ascii="Consolas" w:hAnsi="Consolas"/>
          <w:color w:val="1B3A57"/>
          <w:sz w:val="19"/>
        </w:rPr>
        <w:t># S-learner</w:t>
      </w:r>
    </w:p>
    <w:p>
      <w:pPr>
        <w:spacing w:before="0" w:after="0"/>
        <w:shd w:val="clear" w:color="auto" w:fill="F4F6F8"/>
      </w:pPr>
      <w:r>
        <w:rPr>
          <w:rFonts w:ascii="Consolas" w:hAnsi="Consolas"/>
          <w:color w:val="1B3A57"/>
          <w:sz w:val="19"/>
        </w:rPr>
        <w:t>mS = RandomForestRegressor(**RF).fit(</w:t>
      </w:r>
    </w:p>
    <w:p>
      <w:pPr>
        <w:spacing w:before="0" w:after="0"/>
        <w:shd w:val="clear" w:color="auto" w:fill="F4F6F8"/>
      </w:pPr>
      <w:r>
        <w:rPr>
          <w:rFonts w:ascii="Consolas" w:hAnsi="Consolas"/>
          <w:color w:val="1B3A57"/>
          <w:sz w:val="19"/>
        </w:rPr>
        <w:t xml:space="preserve">        np.column_stack([Xtr, Wtr]), Ytr)</w:t>
      </w:r>
    </w:p>
    <w:p>
      <w:pPr>
        <w:spacing w:before="0" w:after="0"/>
        <w:shd w:val="clear" w:color="auto" w:fill="F4F6F8"/>
      </w:pPr>
      <w:r>
        <w:rPr>
          <w:rFonts w:ascii="Consolas" w:hAnsi="Consolas"/>
          <w:color w:val="1B3A57"/>
          <w:sz w:val="19"/>
        </w:rPr>
        <w:t>cate_S = (mS.predict(np.column_stack([Xte, np.ones(len(Xte))])) -</w:t>
      </w:r>
    </w:p>
    <w:p>
      <w:pPr>
        <w:spacing w:before="0" w:after="0"/>
        <w:shd w:val="clear" w:color="auto" w:fill="F4F6F8"/>
      </w:pPr>
      <w:r>
        <w:rPr>
          <w:rFonts w:ascii="Consolas" w:hAnsi="Consolas"/>
          <w:color w:val="1B3A57"/>
          <w:sz w:val="19"/>
        </w:rPr>
        <w:t xml:space="preserve">          mS.predict(np.column_stack([Xte, np.zeros(len(Xte))])))</w:t>
      </w:r>
    </w:p>
    <w:p>
      <w:pPr>
        <w:spacing w:before="0" w:after="80"/>
      </w:pPr>
    </w:p>
    <w:p>
      <w:pPr>
        <w:spacing w:before="200" w:after="40"/>
      </w:pPr>
      <w:r>
        <w:rPr>
          <w:rFonts w:ascii="Calibri" w:hAnsi="Calibri"/>
          <w:b/>
          <w:i w:val="0"/>
          <w:color w:val="2F6DB5"/>
          <w:sz w:val="26"/>
        </w:rPr>
        <w:t>Step 3 · Estimate CATE and compare to truth</w:t>
      </w:r>
    </w:p>
    <w:p>
      <w:pPr>
        <w:spacing w:after="120"/>
      </w:pPr>
      <w:r>
        <w:rPr>
          <w:rFonts w:ascii="Calibri" w:hAnsi="Calibri"/>
          <w:b w:val="0"/>
          <w:i w:val="0"/>
          <w:color w:val="222732"/>
          <w:sz w:val="22"/>
        </w:rPr>
        <w:t>Because the data are simulated you can score the estimates directly: correlation with τ(x) and MSE against it.</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r &lt;- cor(cate, te$tau)</w:t>
      </w:r>
    </w:p>
    <w:p>
      <w:pPr>
        <w:spacing w:before="0" w:after="0"/>
        <w:shd w:val="clear" w:color="auto" w:fill="F4F6F8"/>
      </w:pPr>
      <w:r>
        <w:rPr>
          <w:rFonts w:ascii="Consolas" w:hAnsi="Consolas"/>
          <w:color w:val="1B3A57"/>
          <w:sz w:val="19"/>
        </w:rPr>
        <w:t>cat('corr with true CATE =', round(r, 3), '\n')</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for name, c in [('T', cate_T), ('S', cate_S)]:</w:t>
      </w:r>
    </w:p>
    <w:p>
      <w:pPr>
        <w:spacing w:before="0" w:after="0"/>
        <w:shd w:val="clear" w:color="auto" w:fill="F4F6F8"/>
      </w:pPr>
      <w:r>
        <w:rPr>
          <w:rFonts w:ascii="Consolas" w:hAnsi="Consolas"/>
          <w:color w:val="1B3A57"/>
          <w:sz w:val="19"/>
        </w:rPr>
        <w:t xml:space="preserve">    r = np.corrcoef(c, tte)[0, 1]</w:t>
      </w:r>
    </w:p>
    <w:p>
      <w:pPr>
        <w:spacing w:before="0" w:after="0"/>
        <w:shd w:val="clear" w:color="auto" w:fill="F4F6F8"/>
      </w:pPr>
      <w:r>
        <w:rPr>
          <w:rFonts w:ascii="Consolas" w:hAnsi="Consolas"/>
          <w:color w:val="1B3A57"/>
          <w:sz w:val="19"/>
        </w:rPr>
        <w:t xml:space="preserve">    mse = np.mean((c - tte)**2)</w:t>
      </w:r>
    </w:p>
    <w:p>
      <w:pPr>
        <w:spacing w:before="0" w:after="0"/>
        <w:shd w:val="clear" w:color="auto" w:fill="F4F6F8"/>
      </w:pPr>
      <w:r>
        <w:rPr>
          <w:rFonts w:ascii="Consolas" w:hAnsi="Consolas"/>
          <w:color w:val="1B3A57"/>
          <w:sz w:val="19"/>
        </w:rPr>
        <w:t xml:space="preserve">    print(f'{name}-learner: corr={r:.3f}  mse={mse:.3f}')</w:t>
      </w:r>
    </w:p>
    <w:p>
      <w:pPr>
        <w:spacing w:before="0" w:after="80"/>
      </w:pPr>
    </w:p>
    <w:p>
      <w:pPr>
        <w:spacing w:before="200" w:after="40"/>
      </w:pPr>
      <w:r>
        <w:rPr>
          <w:rFonts w:ascii="Calibri" w:hAnsi="Calibri"/>
          <w:b/>
          <w:i w:val="0"/>
          <w:color w:val="2F6DB5"/>
          <w:sz w:val="26"/>
        </w:rPr>
        <w:t>Step 4 · Build an uplift / Qini-style curve</w:t>
      </w:r>
    </w:p>
    <w:p>
      <w:pPr>
        <w:spacing w:after="120"/>
      </w:pPr>
      <w:r>
        <w:rPr>
          <w:rFonts w:ascii="Calibri" w:hAnsi="Calibri"/>
          <w:b w:val="0"/>
          <w:i w:val="0"/>
          <w:color w:val="222732"/>
          <w:sz w:val="22"/>
        </w:rPr>
        <w:t>Sort the holdout by predicted CATE and accumulate the true effect. A model that ranks responders well rises above the random diagonal.</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rate &lt;- rank_average_treatment_effect(cf,</w:t>
      </w:r>
    </w:p>
    <w:p>
      <w:pPr>
        <w:spacing w:before="0" w:after="0"/>
        <w:shd w:val="clear" w:color="auto" w:fill="F4F6F8"/>
      </w:pPr>
      <w:r>
        <w:rPr>
          <w:rFonts w:ascii="Consolas" w:hAnsi="Consolas"/>
          <w:color w:val="1B3A57"/>
          <w:sz w:val="19"/>
        </w:rPr>
        <w:t xml:space="preserve">           predict(cf)$predictions)</w:t>
      </w:r>
    </w:p>
    <w:p>
      <w:pPr>
        <w:spacing w:before="0" w:after="0"/>
        <w:shd w:val="clear" w:color="auto" w:fill="F4F6F8"/>
      </w:pPr>
      <w:r>
        <w:rPr>
          <w:rFonts w:ascii="Consolas" w:hAnsi="Consolas"/>
          <w:color w:val="1B3A57"/>
          <w:sz w:val="19"/>
        </w:rPr>
        <w:t>print(rate)   # RATE / TOC: uplift from targeting by CATE</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order = np.argsort(-cate_T)</w:t>
      </w:r>
    </w:p>
    <w:p>
      <w:pPr>
        <w:spacing w:before="0" w:after="0"/>
        <w:shd w:val="clear" w:color="auto" w:fill="F4F6F8"/>
      </w:pPr>
      <w:r>
        <w:rPr>
          <w:rFonts w:ascii="Consolas" w:hAnsi="Consolas"/>
          <w:color w:val="1B3A57"/>
          <w:sz w:val="19"/>
        </w:rPr>
        <w:t>cum = np.cumsum(tte[order])</w:t>
      </w:r>
    </w:p>
    <w:p>
      <w:pPr>
        <w:spacing w:before="0" w:after="0"/>
        <w:shd w:val="clear" w:color="auto" w:fill="F4F6F8"/>
      </w:pPr>
      <w:r>
        <w:rPr>
          <w:rFonts w:ascii="Consolas" w:hAnsi="Consolas"/>
          <w:color w:val="1B3A57"/>
          <w:sz w:val="19"/>
        </w:rPr>
        <w:t>frac = np.arange(1, len(order)+1) / len(order)</w:t>
      </w:r>
    </w:p>
    <w:p>
      <w:pPr>
        <w:spacing w:before="0" w:after="0"/>
        <w:shd w:val="clear" w:color="auto" w:fill="F4F6F8"/>
      </w:pPr>
      <w:r>
        <w:rPr>
          <w:rFonts w:ascii="Consolas" w:hAnsi="Consolas"/>
          <w:color w:val="1B3A57"/>
          <w:sz w:val="19"/>
        </w:rPr>
        <w:t>rand = np.linspace(0, cum[-1], len(order))</w:t>
      </w:r>
    </w:p>
    <w:p>
      <w:pPr>
        <w:spacing w:before="0" w:after="0"/>
        <w:shd w:val="clear" w:color="auto" w:fill="F4F6F8"/>
      </w:pPr>
      <w:r>
        <w:rPr>
          <w:rFonts w:ascii="Consolas" w:hAnsi="Consolas"/>
          <w:color w:val="1B3A57"/>
          <w:sz w:val="19"/>
        </w:rPr>
        <w:t>qini = np.trapezoid(cum, frac) - np.trapezoid(rand, frac)</w:t>
      </w:r>
    </w:p>
    <w:p>
      <w:pPr>
        <w:spacing w:before="0" w:after="0"/>
        <w:shd w:val="clear" w:color="auto" w:fill="F4F6F8"/>
      </w:pPr>
      <w:r>
        <w:rPr>
          <w:rFonts w:ascii="Consolas" w:hAnsi="Consolas"/>
          <w:color w:val="1B3A57"/>
          <w:sz w:val="19"/>
        </w:rPr>
        <w:t>print('Qini-style area (model − random) =', round(qini, 2))</w:t>
      </w:r>
    </w:p>
    <w:p>
      <w:pPr>
        <w:spacing w:before="0" w:after="80"/>
      </w:pPr>
    </w:p>
    <w:p>
      <w:pPr>
        <w:spacing w:before="200" w:after="40"/>
      </w:pPr>
      <w:r>
        <w:rPr>
          <w:rFonts w:ascii="Calibri" w:hAnsi="Calibri"/>
          <w:b/>
          <w:i w:val="0"/>
          <w:color w:val="2F6DB5"/>
          <w:sz w:val="26"/>
        </w:rPr>
        <w:t>Step 5 · Derive a 'treat if CATE&gt;0' policy and value it</w:t>
      </w:r>
    </w:p>
    <w:p>
      <w:pPr>
        <w:spacing w:after="120"/>
      </w:pPr>
      <w:r>
        <w:rPr>
          <w:rFonts w:ascii="Calibri" w:hAnsi="Calibri"/>
          <w:b w:val="0"/>
          <w:i w:val="0"/>
          <w:color w:val="222732"/>
          <w:sz w:val="22"/>
        </w:rPr>
        <w:t>Define π(x) = 1{τ̂(x) &gt; 0} and estimate its value advantage over treat-none, E[π(X)·τ(X)]. Compare to treat-all and treat-none; the learned policy should beat both.</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pi &lt;- as.integer(cate &gt; 0)</w:t>
      </w:r>
    </w:p>
    <w:p>
      <w:pPr>
        <w:spacing w:before="0" w:after="0"/>
        <w:shd w:val="clear" w:color="auto" w:fill="F4F6F8"/>
      </w:pPr>
      <w:r>
        <w:rPr>
          <w:rFonts w:ascii="Consolas" w:hAnsi="Consolas"/>
          <w:color w:val="1B3A57"/>
          <w:sz w:val="19"/>
        </w:rPr>
        <w:t>cat('policy gain over none =', mean(pi * te$tau), '\n')</w:t>
      </w:r>
    </w:p>
    <w:p>
      <w:pPr>
        <w:spacing w:before="0" w:after="0"/>
        <w:shd w:val="clear" w:color="auto" w:fill="F4F6F8"/>
      </w:pPr>
      <w:r>
        <w:rPr>
          <w:rFonts w:ascii="Consolas" w:hAnsi="Consolas"/>
          <w:color w:val="1B3A57"/>
          <w:sz w:val="19"/>
        </w:rPr>
        <w:t>cat('treat-all gain        =', mean(te$tau), '\n')</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pv = lambda pi: np.mean(pi * tte)   # gain over treat-none</w:t>
      </w:r>
    </w:p>
    <w:p>
      <w:pPr>
        <w:spacing w:before="0" w:after="0"/>
        <w:shd w:val="clear" w:color="auto" w:fill="F4F6F8"/>
      </w:pPr>
      <w:r>
        <w:rPr>
          <w:rFonts w:ascii="Consolas" w:hAnsi="Consolas"/>
          <w:color w:val="1B3A57"/>
          <w:sz w:val="19"/>
        </w:rPr>
        <w:t>pi = (cate_T &gt; 0).astype(int)</w:t>
      </w:r>
    </w:p>
    <w:p>
      <w:pPr>
        <w:spacing w:before="0" w:after="0"/>
        <w:shd w:val="clear" w:color="auto" w:fill="F4F6F8"/>
      </w:pPr>
      <w:r>
        <w:rPr>
          <w:rFonts w:ascii="Consolas" w:hAnsi="Consolas"/>
          <w:color w:val="1B3A57"/>
          <w:sz w:val="19"/>
        </w:rPr>
        <w:t>print(f'learned (CATE&gt;0): {pv(pi):+.3f}')</w:t>
      </w:r>
    </w:p>
    <w:p>
      <w:pPr>
        <w:spacing w:before="0" w:after="0"/>
        <w:shd w:val="clear" w:color="auto" w:fill="F4F6F8"/>
      </w:pPr>
      <w:r>
        <w:rPr>
          <w:rFonts w:ascii="Consolas" w:hAnsi="Consolas"/>
          <w:color w:val="1B3A57"/>
          <w:sz w:val="19"/>
        </w:rPr>
        <w:t>print(f'treat-all:        {pv(np.ones(len(Xte))):+.3f}')</w:t>
      </w:r>
    </w:p>
    <w:p>
      <w:pPr>
        <w:spacing w:before="0" w:after="0"/>
        <w:shd w:val="clear" w:color="auto" w:fill="F4F6F8"/>
      </w:pPr>
      <w:r>
        <w:rPr>
          <w:rFonts w:ascii="Consolas" w:hAnsi="Consolas"/>
          <w:color w:val="1B3A57"/>
          <w:sz w:val="19"/>
        </w:rPr>
        <w:t>print(f'treat-none:       0.000')</w:t>
      </w:r>
    </w:p>
    <w:p>
      <w:pPr>
        <w:spacing w:before="0" w:after="0"/>
        <w:shd w:val="clear" w:color="auto" w:fill="F4F6F8"/>
      </w:pPr>
      <w:r>
        <w:rPr>
          <w:rFonts w:ascii="Consolas" w:hAnsi="Consolas"/>
          <w:color w:val="1B3A57"/>
          <w:sz w:val="19"/>
        </w:rPr>
        <w:t>print('fraction treated:', round(pi.mean(), 3))</w:t>
      </w:r>
    </w:p>
    <w:p>
      <w:pPr>
        <w:spacing w:before="0" w:after="80"/>
      </w:pPr>
    </w:p>
    <w:p>
      <w:pPr>
        <w:spacing w:before="200" w:after="40"/>
      </w:pPr>
      <w:r>
        <w:rPr>
          <w:rFonts w:ascii="Calibri" w:hAnsi="Calibri"/>
          <w:b/>
          <w:i w:val="0"/>
          <w:color w:val="2F6DB5"/>
          <w:sz w:val="26"/>
        </w:rPr>
        <w:t>What you should see</w:t>
      </w:r>
    </w:p>
    <w:p>
      <w:pPr>
        <w:spacing w:after="120"/>
      </w:pPr>
      <w:r>
        <w:rPr>
          <w:rFonts w:ascii="Calibri" w:hAnsi="Calibri"/>
          <w:b w:val="0"/>
          <w:i w:val="0"/>
          <w:color w:val="222732"/>
          <w:sz w:val="22"/>
        </w:rPr>
        <w:t>The ATE is near zero, yet the T-learner's predicted CATE correlates strongly (~0.9) with the true τ(x). The uplift curve bows above the diagonal (positive Qini area). The 'treat if CATE&gt;0' policy treats roughly half the units and delivers a clearly positive gain over treat-none, beating treat-all (which is net-negative because it treats the harmed units). Same data, three policies — and the learned rule wins because it knows for whom.</w:t>
      </w:r>
    </w:p>
    <w:p>
      <w:pPr>
        <w:spacing w:before="200" w:after="40"/>
      </w:pPr>
      <w:r>
        <w:rPr>
          <w:rFonts w:ascii="Calibri" w:hAnsi="Calibri"/>
          <w:b/>
          <w:i w:val="0"/>
          <w:color w:val="2F6DB5"/>
          <w:sz w:val="26"/>
        </w:rPr>
        <w:t>Submit</w:t>
      </w:r>
    </w:p>
    <w:p>
      <w:pPr>
        <w:pStyle w:val="ListBullet"/>
        <w:spacing w:after="60"/>
      </w:pPr>
      <w:r>
        <w:rPr>
          <w:rFonts w:ascii="Calibri" w:hAnsi="Calibri"/>
          <w:b w:val="0"/>
          <w:i w:val="0"/>
          <w:color w:val="222732"/>
          <w:sz w:val="22"/>
        </w:rPr>
        <w:t>Push your notebook reporting the T- and S-learner correlations with the true CATE, the Qini-style area, and the three policy values.</w:t>
      </w:r>
    </w:p>
    <w:p>
      <w:pPr>
        <w:pStyle w:val="ListBullet"/>
        <w:spacing w:after="60"/>
      </w:pPr>
      <w:r>
        <w:rPr>
          <w:rFonts w:ascii="Calibri" w:hAnsi="Calibri"/>
          <w:b w:val="0"/>
          <w:i w:val="0"/>
          <w:color w:val="222732"/>
          <w:sz w:val="22"/>
        </w:rPr>
        <w:t>Add one paragraph: what fraction of units does your policy treat, and why does it beat both treat-all and treat-none?</w:t>
      </w:r>
    </w:p>
    <w:p>
      <w:pPr>
        <w:pStyle w:val="ListBullet"/>
        <w:spacing w:after="60"/>
      </w:pPr>
      <w:r>
        <w:rPr>
          <w:rFonts w:ascii="Calibri" w:hAnsi="Calibri"/>
          <w:b w:val="0"/>
          <w:i w:val="0"/>
          <w:color w:val="222732"/>
          <w:sz w:val="22"/>
        </w:rPr>
        <w:t>Bring your active-reading sentences (Wager &amp; Athey; Künzel et al.) to lab.</w:t>
      </w:r>
    </w:p>
    <w:p>
      <w:pPr>
        <w:spacing w:before="320" w:after="80"/>
        <w:pBdr>
          <w:left w:val="single" w:sz="18" w:space="8" w:color="2F6DB5"/>
        </w:pBdr>
        <w:ind w:left="115"/>
      </w:pPr>
      <w:r>
        <w:rPr>
          <w:rFonts w:ascii="Calibri" w:hAnsi="Calibri"/>
          <w:b/>
          <w:i w:val="0"/>
          <w:color w:val="1F2A44"/>
          <w:sz w:val="32"/>
        </w:rPr>
        <w:t>Self-check &amp; looking ahead</w:t>
      </w:r>
    </w:p>
    <w:p>
      <w:pPr>
        <w:spacing w:before="200" w:after="40"/>
      </w:pPr>
      <w:r>
        <w:rPr>
          <w:rFonts w:ascii="Calibri" w:hAnsi="Calibri"/>
          <w:b/>
          <w:i w:val="0"/>
          <w:color w:val="2F6DB5"/>
          <w:sz w:val="26"/>
        </w:rPr>
        <w:t>You're ready for Week 14 if you can…</w:t>
      </w:r>
    </w:p>
    <w:p>
      <w:pPr>
        <w:pStyle w:val="ListBullet"/>
        <w:spacing w:after="60"/>
      </w:pPr>
      <w:r>
        <w:rPr>
          <w:rFonts w:ascii="Calibri" w:hAnsi="Calibri"/>
          <w:b w:val="0"/>
          <w:i w:val="0"/>
          <w:color w:val="222732"/>
          <w:sz w:val="22"/>
        </w:rPr>
        <w:t>State the CATE in notation and give an ATE-is-zero-but-effect-matters example from memory.</w:t>
      </w:r>
    </w:p>
    <w:p>
      <w:pPr>
        <w:pStyle w:val="ListBullet"/>
        <w:spacing w:after="60"/>
      </w:pPr>
      <w:r>
        <w:rPr>
          <w:rFonts w:ascii="Calibri" w:hAnsi="Calibri"/>
          <w:b w:val="0"/>
          <w:i w:val="0"/>
          <w:color w:val="222732"/>
          <w:sz w:val="22"/>
        </w:rPr>
        <w:t>Sketch the S-, T-, and X-learner constructions and say when the X-learner helps.</w:t>
      </w:r>
    </w:p>
    <w:p>
      <w:pPr>
        <w:pStyle w:val="ListBullet"/>
        <w:spacing w:after="60"/>
      </w:pPr>
      <w:r>
        <w:rPr>
          <w:rFonts w:ascii="Calibri" w:hAnsi="Calibri"/>
          <w:b w:val="0"/>
          <w:i w:val="0"/>
          <w:color w:val="222732"/>
          <w:sz w:val="22"/>
        </w:rPr>
        <w:t>Explain how honest splitting earns a causal forest valid confidence intervals.</w:t>
      </w:r>
    </w:p>
    <w:p>
      <w:pPr>
        <w:pStyle w:val="ListBullet"/>
        <w:spacing w:after="60"/>
      </w:pPr>
      <w:r>
        <w:rPr>
          <w:rFonts w:ascii="Calibri" w:hAnsi="Calibri"/>
          <w:b w:val="0"/>
          <w:i w:val="0"/>
          <w:color w:val="222732"/>
          <w:sz w:val="22"/>
        </w:rPr>
        <w:t>Describe how to evaluate a CATE model with calibration and an uplift curve when τ(x) is unobserved.</w:t>
      </w:r>
    </w:p>
    <w:p>
      <w:pPr>
        <w:pStyle w:val="ListBullet"/>
        <w:spacing w:after="60"/>
      </w:pPr>
      <w:r>
        <w:rPr>
          <w:rFonts w:ascii="Calibri" w:hAnsi="Calibri"/>
          <w:b w:val="0"/>
          <w:i w:val="0"/>
          <w:color w:val="222732"/>
          <w:sz w:val="22"/>
        </w:rPr>
        <w:t>Write down π*(x) = 1{τ(x) &gt; c} and the policy value, and say why the learned rule beats treat-all/none.</w:t>
      </w:r>
    </w:p>
    <w:p>
      <w:pPr>
        <w:spacing w:before="200" w:after="40"/>
      </w:pPr>
      <w:r>
        <w:rPr>
          <w:rFonts w:ascii="Calibri" w:hAnsi="Calibri"/>
          <w:b/>
          <w:i w:val="0"/>
          <w:color w:val="2F6DB5"/>
          <w:sz w:val="26"/>
        </w:rPr>
        <w:t>Coming up: Week 14 — Advanced topics</w:t>
      </w:r>
    </w:p>
    <w:p>
      <w:pPr>
        <w:spacing w:after="120"/>
      </w:pPr>
      <w:r>
        <w:rPr>
          <w:rFonts w:ascii="Calibri" w:hAnsi="Calibri"/>
          <w:b w:val="0"/>
          <w:i w:val="0"/>
          <w:color w:val="222732"/>
          <w:sz w:val="22"/>
        </w:rPr>
        <w:t>We round out the modern toolkit: mediation and direct/indirect effects, sensitivity analysis for unmeasured confounding, and a look at causal discovery and effects under interference. These are the topics you'll reach for when the standard playbook from Weeks 1–13 doesn't quite fit your study. Skim the optional readings to preview where each one bites.</w:t>
      </w:r>
    </w:p>
    <w:p>
      <w:pPr>
        <w:spacing w:after="120"/>
      </w:pPr>
      <w:r>
        <w:rPr>
          <w:rFonts w:ascii="Calibri" w:hAnsi="Calibri"/>
          <w:b w:val="0"/>
          <w:i/>
          <w:color w:val="222732"/>
          <w:sz w:val="22"/>
        </w:rPr>
        <w:t>Stuck? Post in the course forum or bring it to office hours — confusion now is normal and worth surfacing 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