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17: Divorce (error-in-variables + Student-t)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4 (Advanced) · </w:t>
      </w:r>
      <w:r>
        <w:rPr>
          <w:b/>
        </w:rPr>
        <w:t>Model family:</w:t>
      </w:r>
      <w:r>
        <w:t xml:space="preserve"> Error-in-variables Gaussian regression (+ Student-t robust variant)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P17 introduces </w:t>
      </w:r>
      <w:r>
        <w:rPr>
          <w:b/>
          <w:i/>
        </w:rPr>
        <w:t>measurement error</w:t>
      </w:r>
      <w:r>
        <w:rPr>
          <w:i/>
        </w:rPr>
        <w:t>: the observed state divorce rate is a</w:t>
      </w:r>
    </w:p>
    <w:p>
      <w:pPr/>
      <w:r>
        <w:rPr>
          <w:i/>
        </w:rPr>
      </w:r>
      <w:r>
        <w:rPr>
          <w:i/>
        </w:rPr>
        <w:t>noisy reading of a latent true rate, and small states are read most noisily. The craft skills are the</w:t>
      </w:r>
    </w:p>
    <w:p>
      <w:pPr/>
      <w:r>
        <w:rPr>
          <w:i/>
        </w:rPr>
      </w:r>
      <w:r>
        <w:rPr>
          <w:b/>
          <w:i/>
        </w:rPr>
        <w:t>error-in-variables</w:t>
      </w:r>
      <w:r>
        <w:rPr>
          <w:i/>
        </w:rPr>
        <w:t xml:space="preserve"> model, the </w:t>
      </w:r>
      <w:r>
        <w:rPr>
          <w:b/>
          <w:i/>
        </w:rPr>
        <w:t>measurement-error shrinkage</w:t>
      </w:r>
      <w:r>
        <w:rPr>
          <w:i/>
        </w:rPr>
        <w:t xml:space="preserve"> plot, and a </w:t>
      </w:r>
      <w:r>
        <w:rPr>
          <w:b/>
          <w:i/>
        </w:rPr>
        <w:t>Student-t</w:t>
      </w:r>
      <w:r>
        <w:rPr>
          <w:i/>
        </w:rPr>
        <w:t xml:space="preserve"> robust variant.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latent true divorce from </w:t>
      </w:r>
      <w:r>
        <w:rPr>
          <w:rFonts w:ascii="Consolas" w:hAnsi="Consolas"/>
          <w:sz w:val="20"/>
        </w:rPr>
        <w:t>a=0, bA=−0.6, bM=0.3, sigma=0.6</w:t>
      </w:r>
      <w:r>
        <w:t>, add per-state SE noise,</w:t>
      </w:r>
    </w:p>
    <w:p>
      <w:r>
        <w:t xml:space="preserve">  fit the error-in-variables model; check recovery.</w:t>
      </w:r>
    </w:p>
    <w:p>
      <w:pPr>
        <w:pStyle w:val="ListBullet"/>
      </w:pPr>
      <w:r>
        <w:rPr>
          <w:b/>
        </w:rPr>
        <w:t>Observed:</w:t>
      </w:r>
      <w:r>
        <w:t xml:space="preserve"> a, bA, bM, sigma all recovered inside their 90% HDIs;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check the latent layer / SE scaling first.</w:t>
      </w:r>
    </w:p>
    <w:p>
      <w:pPr>
        <w:pStyle w:val="Heading2"/>
      </w:pPr>
      <w:r>
        <w:t>Stage 1 — Problem &amp; question</w:t>
      </w:r>
    </w:p>
    <w:p>
      <w:r>
        <w:t>How do median age at marriage (A) and marriage rate (M) relate to divorce (D), **once we acknowledge D is</w:t>
      </w:r>
    </w:p>
    <w:p>
      <w:r>
        <w:t xml:space="preserve">measured with error**? Target: </w:t>
      </w:r>
      <w:r>
        <w:rPr>
          <w:rFonts w:ascii="Consolas" w:hAnsi="Consolas"/>
          <w:sz w:val="20"/>
        </w:rPr>
        <w:t>bA, bM</w:t>
      </w:r>
      <w:r>
        <w:t xml:space="preserve"> on the latent divorce rate. Unit: one US state.</w:t>
      </w:r>
    </w:p>
    <w:p>
      <w:pPr>
        <w:pStyle w:val="Heading2"/>
      </w:pPr>
      <w:r>
        <w:t>Stage 2 — Data &amp; exploration</w:t>
      </w:r>
    </w:p>
    <w:p>
      <w:r>
        <w:t>WaffleDivorce (</w:t>
      </w:r>
      <w:r>
        <w:rPr>
          <w:rFonts w:ascii="Consolas" w:hAnsi="Consolas"/>
          <w:sz w:val="20"/>
        </w:rPr>
        <w:t>;</w:t>
      </w:r>
      <w:r>
        <w:t xml:space="preserve">-delimited) → 50 states. </w:t>
      </w:r>
      <w:r>
        <w:rPr>
          <w:b/>
        </w:rPr>
        <w:t>The SE columns are `Divorce SE` / `Marriage SE` (with SPACES)</w:t>
      </w:r>
      <w:r>
        <w:t xml:space="preserve"> —</w:t>
      </w:r>
    </w:p>
    <w:p>
      <w:r>
        <w:t xml:space="preserve">renamed to </w:t>
      </w:r>
      <w:r>
        <w:rPr>
          <w:rFonts w:ascii="Consolas" w:hAnsi="Consolas"/>
          <w:sz w:val="20"/>
        </w:rPr>
        <w:t>Divorce_SE</w:t>
      </w:r>
      <w:r>
        <w:t xml:space="preserve"> / </w:t>
      </w:r>
      <w:r>
        <w:rPr>
          <w:rFonts w:ascii="Consolas" w:hAnsi="Consolas"/>
          <w:sz w:val="20"/>
        </w:rPr>
        <w:t>Marriage_SE</w:t>
      </w:r>
      <w:r>
        <w:t>. We standardize D, A, M and put the SE on the standardized D scale</w:t>
      </w:r>
    </w:p>
    <w:p>
      <w:r>
        <w:t>(</w:t>
      </w:r>
      <w:r>
        <w:rPr>
          <w:rFonts w:ascii="Consolas" w:hAnsi="Consolas"/>
          <w:sz w:val="20"/>
        </w:rPr>
        <w:t>D_SE</w:t>
      </w:r>
      <w:r>
        <w:t xml:space="preserve"> range 0.13–1.39). The noisiest (smallest-population) states are </w:t>
      </w:r>
      <w:r>
        <w:rPr>
          <w:b/>
        </w:rPr>
        <w:t>SD, AK, WY, DC, VT</w:t>
      </w:r>
      <w:r>
        <w:t>.</w:t>
      </w:r>
    </w:p>
    <w:p>
      <w:pPr>
        <w:pStyle w:val="Heading2"/>
      </w:pPr>
      <w:r>
        <w:t>Stage 3 — Model specification (error-in-variables)</w:t>
      </w:r>
    </w:p>
    <w:p>
      <w:r>
        <w:t>$$D^{\text{obs}}_j \sim \mathrm{Normal}(D^{\text{true}}_j, \mathrm{SE}_j),\ D^{\text{true}}_j\sim\mathrm{Normal}(\mu_j,\sigma),\ \mu_j=a+b_A A_j+b_M M_j,\ a\sim\mathrm{Normal}(0,0.2),\ b_A,b_M\sim\mathrm{Normal}(0,0.5),\ \sigma\sim\mathrm{Exponential}(1).$$</w:t>
      </w:r>
    </w:p>
    <w:p>
      <w:r>
        <w:t xml:space="preserve">The latent </w:t>
      </w:r>
      <w:r>
        <w:rPr>
          <w:rFonts w:ascii="Consolas" w:hAnsi="Consolas"/>
          <w:sz w:val="20"/>
        </w:rPr>
        <w:t>D_true</w:t>
      </w:r>
      <w:r>
        <w:t xml:space="preserve"> is one parameter per state; the regression acts on it, so noisy states get pulled toward the line.</w:t>
      </w:r>
    </w:p>
    <w:p>
      <w:pPr>
        <w:pStyle w:val="Heading2"/>
      </w:pPr>
      <w:r>
        <w:t>Stage 4 — Prior predictive on the OUTCOME scale (standardized divorce)</w:t>
      </w:r>
    </w:p>
    <w:p>
      <w:pPr>
        <w:pStyle w:val="ListBullet"/>
      </w:pPr>
      <w:r>
        <w:rPr>
          <w:b/>
        </w:rPr>
        <w:t>Observed:</w:t>
      </w:r>
      <w:r>
        <w:t xml:space="preserve"> prior predictive divorce has sd 1.80, 95% within ±3.7 — a sensible standardized range.</w:t>
      </w:r>
    </w:p>
    <w:p>
      <w:pPr>
        <w:pStyle w:val="ListBullet"/>
      </w:pPr>
      <w:r>
        <w:rPr>
          <w:b/>
        </w:rPr>
        <w:t>Pass criterion:</w:t>
      </w:r>
      <w:r>
        <w:t xml:space="preserve"> implied divorce stays within a few standard deviations. </w:t>
      </w:r>
      <w:r>
        <w:rPr>
          <w:b/>
        </w:rPr>
        <w:t>Remedy:</w:t>
      </w:r>
      <w:r>
        <w:t xml:space="preserve"> tighten priors if it explodes.</w:t>
      </w:r>
    </w:p>
    <w:p>
      <w:pPr>
        <w:pStyle w:val="Heading2"/>
      </w:pPr>
      <w:r>
        <w:t>Stage 5 — Fit (Normal error-in-variables)</w:t>
      </w:r>
    </w:p>
    <w:p>
      <w:r>
        <w:rPr>
          <w:rFonts w:ascii="Consolas" w:hAnsi="Consolas"/>
          <w:sz w:val="20"/>
        </w:rPr>
        <w:t>pm.sample(1000, tune=1000, chains=4, target_accept=0.95, random_seed=17)</w:t>
      </w:r>
      <w:r>
        <w:t>. ~6 s;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bA, bM, sigma; ESS-bulk 1286–3187; </w:t>
      </w:r>
      <w:r>
        <w:rPr>
          <w:b/>
        </w:rPr>
        <w:t>0 divergences</w:t>
      </w:r>
      <w:r>
        <w:t>; BFMI 0.70–0.81. All pass.</w:t>
      </w:r>
    </w:p>
    <w:p>
      <w:pPr>
        <w:pStyle w:val="Heading2"/>
      </w:pPr>
      <w:r>
        <w:t>Stage 7 — Interpretation + MEASUREMENT-ERROR SHRINKAGE [the key lesson]</w:t>
      </w:r>
    </w:p>
    <w:p>
      <w:pPr>
        <w:pStyle w:val="ListBullet"/>
      </w:pPr>
      <w:r>
        <w:rPr>
          <w:b/>
        </w:rPr>
        <w:t>bA = −0.616</w:t>
      </w:r>
      <w:r>
        <w:t xml:space="preserve"> (94% HDI [−0.928, −0.328]) — a clear </w:t>
      </w:r>
      <w:r>
        <w:rPr>
          <w:b/>
        </w:rPr>
        <w:t>negative</w:t>
      </w:r>
      <w:r>
        <w:t xml:space="preserve"> age-at-marriage effect; </w:t>
      </w:r>
      <w:r>
        <w:rPr>
          <w:b/>
        </w:rPr>
        <w:t>bM = +0.053</w:t>
      </w:r>
    </w:p>
    <w:p>
      <w:r>
        <w:t xml:space="preserve">  (HDI [−0.264, +0.358]) — marriage rate adds little once age is in.</w:t>
      </w:r>
    </w:p>
    <w:p>
      <w:pPr>
        <w:pStyle w:val="ListBullet"/>
      </w:pPr>
      <w:r>
        <w:rPr>
          <w:b/>
        </w:rPr>
        <w:t>Shrinkage:</w:t>
      </w:r>
      <w:r>
        <w:t xml:space="preserve"> mean |observed − latent| is </w:t>
      </w:r>
      <w:r>
        <w:rPr>
          <w:b/>
        </w:rPr>
        <w:t>0.443 for high-SE states</w:t>
      </w:r>
      <w:r>
        <w:t xml:space="preserve"> vs only </w:t>
      </w:r>
      <w:r>
        <w:rPr>
          <w:b/>
        </w:rPr>
        <w:t>0.128 for low-SE states</w:t>
      </w:r>
      <w:r>
        <w:t xml:space="preserve"> —</w:t>
      </w:r>
    </w:p>
    <w:p>
      <w:r>
        <w:t xml:space="preserve">  noisy small states are pulled ~3.5× harder toward the regression line, because the model trusts their</w:t>
      </w:r>
    </w:p>
    <w:p>
      <w:r>
        <w:t xml:space="preserve">  readings less. This is the whole point of modeling measurement error.</w:t>
      </w:r>
    </w:p>
    <w:p>
      <w:pPr>
        <w:pStyle w:val="Heading2"/>
      </w:pPr>
      <w:r>
        <w:t>Stage 8 — Posterior predictive check (continuous discrepancies)</w:t>
      </w:r>
    </w:p>
    <w:p>
      <w:pPr>
        <w:pStyle w:val="ListBullet"/>
      </w:pPr>
      <w:r>
        <w:rPr>
          <w:b/>
        </w:rPr>
        <w:t>Observed:</w:t>
      </w:r>
      <w:r>
        <w:t xml:space="preserve"> mean bayes-p 0.28, sd 0.74, min 0.15, max 0.67 — all comfortably interior; no gross misfit.</w:t>
      </w:r>
    </w:p>
    <w:p>
      <w:pPr>
        <w:pStyle w:val="Heading2"/>
      </w:pPr>
      <w:r>
        <w:t>Stage 9 — Comparison: Normal vs Student-t error-in-variables (LOO)</w:t>
      </w:r>
    </w:p>
    <w:p>
      <w:pPr>
        <w:pStyle w:val="ListBullet"/>
      </w:pPr>
      <w:r>
        <w:rPr>
          <w:b/>
        </w:rPr>
        <w:t>Observed:</w:t>
      </w:r>
      <w:r>
        <w:t xml:space="preserve"> Student-t edges ahead but the gap is negligible: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0.48</w:t>
      </w:r>
      <w:r>
        <w:t xml:space="preserve"> with </w:t>
      </w:r>
      <w:r>
        <w:rPr>
          <w:rFonts w:ascii="Consolas" w:hAnsi="Consolas"/>
          <w:sz w:val="20"/>
        </w:rPr>
        <w:t>dse</w:t>
      </w:r>
      <w:r>
        <w:t xml:space="preserve"> = 1.03 →</w:t>
      </w:r>
    </w:p>
    <w:p>
      <w:r>
        <w:t xml:space="preserve">  </w:t>
      </w:r>
      <w:r>
        <w:rPr>
          <w:b/>
        </w:rPr>
        <w:t>0.46 SE</w:t>
      </w:r>
      <w:r>
        <w:t xml:space="preserve"> — statistically indistinguishable. The Student-t </w:t>
      </w:r>
      <w:r>
        <w:rPr>
          <w:b/>
        </w:rPr>
        <w:t>nu posterior mean ≈ 19.1</w:t>
      </w:r>
      <w:r>
        <w:t xml:space="preserve"> (near-Gaussian),</w:t>
      </w:r>
    </w:p>
    <w:p>
      <w:r>
        <w:t xml:space="preserve">  so the data show little need for heavy tails. Max Pareto-k̂ = </w:t>
      </w:r>
      <w:r>
        <w:rPr>
          <w:b/>
        </w:rPr>
        <w:t>1.26 &gt; 0.70</w:t>
      </w:r>
      <w:r>
        <w:t xml:space="preserve"> for the Normal — a few states</w:t>
      </w:r>
    </w:p>
    <w:p>
      <w:r>
        <w:t xml:space="preserve">  (small-population, high-SE) are influential, so LOO here is approximate (reloo would refine).</w:t>
      </w:r>
    </w:p>
    <w:p>
      <w:pPr>
        <w:pStyle w:val="Heading2"/>
      </w:pPr>
      <w:r>
        <w:t>Stage 10 — Power-scaling prior sensitivity (bA)</w:t>
      </w:r>
    </w:p>
    <w:p>
      <w:pPr>
        <w:pStyle w:val="ListBullet"/>
      </w:pPr>
      <w:r>
        <w:rPr>
          <w:b/>
        </w:rPr>
        <w:t>Observed:</w:t>
      </w:r>
      <w:r>
        <w:t xml:space="preserve"> E[bA] = −0.628 / −0.616 / −0.601 across α ∈ {0.8,1,1.25} — barely moves; data-driven.</w:t>
      </w:r>
    </w:p>
    <w:p>
      <w:pPr>
        <w:pStyle w:val="Heading2"/>
      </w:pPr>
      <w:r>
        <w:t>SBC — Simulation-Based Calibration on bA [Tier 4, recommended — done]</w:t>
      </w:r>
    </w:p>
    <w:p>
      <w:pPr>
        <w:pStyle w:val="ListBullet"/>
      </w:pPr>
      <w:r>
        <w:rPr>
          <w:b/>
        </w:rPr>
        <w:t>Command:</w:t>
      </w:r>
      <w:r>
        <w:t xml:space="preserve"> 100 sims, cheap sampler; rank true </w:t>
      </w:r>
      <w:r>
        <w:rPr>
          <w:rFonts w:ascii="Consolas" w:hAnsi="Consolas"/>
          <w:sz w:val="20"/>
        </w:rPr>
        <w:t>bA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100 sims in </w:t>
      </w:r>
      <w:r>
        <w:rPr>
          <w:b/>
        </w:rPr>
        <w:t>228 s</w:t>
      </w:r>
      <w:r>
        <w:t xml:space="preserve">; </w:t>
      </w:r>
      <w:r>
        <w:rPr>
          <w:b/>
        </w:rPr>
        <w:t>chi-square uniformity p = 0.419</w:t>
      </w:r>
      <w:r>
        <w:t xml:space="preserve"> (&gt; 0.05) → ranks uniform ⇒ calibrated.</w:t>
      </w:r>
    </w:p>
    <w:p>
      <w:pPr>
        <w:pStyle w:val="Heading2"/>
      </w:pPr>
      <w:r>
        <w:t>Stage 11 — Model expansion / iteration</w:t>
      </w:r>
    </w:p>
    <w:p>
      <w:r>
        <w:t xml:space="preserve">Also model </w:t>
      </w:r>
      <w:r>
        <w:rPr>
          <w:b/>
        </w:rPr>
        <w:t>Marriage with error</w:t>
      </w:r>
      <w:r>
        <w:t xml:space="preserve"> (</w:t>
      </w:r>
      <w:r>
        <w:rPr>
          <w:rFonts w:ascii="Consolas" w:hAnsi="Consolas"/>
          <w:sz w:val="20"/>
        </w:rPr>
        <w:t>M_obs ~ Normal(M_true, Marriage_SE)</w:t>
      </w:r>
      <w:r>
        <w:t>), so predictor and outcome both carry</w:t>
      </w:r>
    </w:p>
    <w:p>
      <w:r>
        <w:t>their measurement uncertainty — the full double-error-in-variables model of *Statistical Rethinking* Ch.15.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*median age at marriage has a clear negative association with divorce (bA = −0.62, HDI excludes 0);</w:t>
      </w:r>
    </w:p>
    <w:p>
      <w:r>
        <w:t>once measurement error is modeled, noisy small-population states (SD, AK, WY) shrink ~3.5× harder toward the</w:t>
      </w:r>
    </w:p>
    <w:p>
      <w:r>
        <w:t>regression line than well-measured states, and a Student-t robust variant is statistically indistinguishable</w:t>
      </w:r>
    </w:p>
    <w:p>
      <w:r>
        <w:t>from the Normal (0.46 SE), with nu ≈ 19 indicating near-Gaussian tails.*</w:t>
      </w:r>
    </w:p>
    <w:p>
      <w:r>
        <w:t>*SBC recommended at Tier 4 and done — PASSED (p = 0.42). Every stage lists command · observed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