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18: Cherry-Blossom Timing (B-splines + optional HSGP)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4 (Advanced) · </w:t>
      </w:r>
      <w:r>
        <w:rPr>
          <w:b/>
        </w:rPr>
        <w:t>Model family:</w:t>
      </w:r>
      <w:r>
        <w:t xml:space="preserve"> B-spline basis regression (optional Hilbert-space GP)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 xml:space="preserve">models* (Gelman et al. 2020). P18 fits a smooth non-linear time trend with a </w:t>
      </w:r>
      <w:r>
        <w:rPr>
          <w:b/>
          <w:i/>
        </w:rPr>
        <w:t>basis expansion</w:t>
      </w:r>
      <w:r>
        <w:rPr>
          <w:i/>
        </w:rPr>
        <w:t>, the</w:t>
      </w:r>
    </w:p>
    <w:p>
      <w:pPr/>
      <w:r>
        <w:rPr>
          <w:i/>
        </w:rPr>
      </w:r>
      <w:r>
        <w:rPr>
          <w:i/>
        </w:rPr>
        <w:t>scalable alternative to an exact Gaussian process.</w:t>
      </w:r>
    </w:p>
    <w:p>
      <w:pPr>
        <w:pStyle w:val="Heading2"/>
      </w:pPr>
      <w:r>
        <w:t>Master references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</w:t>
      </w:r>
    </w:p>
    <w:p>
      <w:pPr>
        <w:pStyle w:val="ListBullet"/>
      </w:pPr>
      <w:r>
        <w:t>Vehtari, Gelman, Gabry (2017). *LOO-CV and WAIC.* Stat. Comput. 27.</w:t>
      </w:r>
    </w:p>
    <w:p>
      <w:pPr>
        <w:pStyle w:val="ListBullet"/>
      </w:pPr>
      <w:r>
        <w:t>Talts et al. (2018). *Validating Bayesian inference with SBC.* arXiv:1804.06788; Säilynoja et al. (2022).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</w:t>
      </w:r>
      <w:r>
        <w:rPr>
          <w:rFonts w:ascii="Consolas" w:hAnsi="Consolas"/>
          <w:sz w:val="20"/>
        </w:rPr>
        <w:t>doy</w:t>
      </w:r>
      <w:r>
        <w:t xml:space="preserve"> from a known smooth curve + Normal(0, 6) noise; fit an 18-knot spline; check the</w:t>
      </w:r>
    </w:p>
    <w:p>
      <w:r>
        <w:t xml:space="preserve">  posterior mean-curve ribbon covers the truth and σ is recovered.</w:t>
      </w:r>
    </w:p>
    <w:p>
      <w:pPr>
        <w:pStyle w:val="ListBullet"/>
      </w:pPr>
      <w:r>
        <w:rPr>
          <w:b/>
        </w:rPr>
        <w:t>Observed:</w:t>
      </w:r>
      <w:r>
        <w:t xml:space="preserve"> ≥ 80% of truth points inside the 90% pointwise ribbon; σ̂ ≈ 6.1 (truth 6.0) → recovery passes.</w:t>
      </w:r>
    </w:p>
    <w:p>
      <w:pPr>
        <w:pStyle w:val="ListBullet"/>
      </w:pPr>
      <w:r>
        <w:rPr>
          <w:b/>
        </w:rPr>
        <w:t>Pass criterion:</w:t>
      </w:r>
      <w:r>
        <w:t xml:space="preserve"> σ recovered and the smooth ribbon covers the large majority of truth points; no pathologies.</w:t>
      </w:r>
    </w:p>
    <w:p>
      <w:pPr>
        <w:pStyle w:val="ListBullet"/>
      </w:pPr>
      <w:r>
        <w:rPr>
          <w:b/>
        </w:rPr>
        <w:t>Failure remedy:</w:t>
      </w:r>
      <w:r>
        <w:t xml:space="preserve"> add knots / raise </w:t>
      </w:r>
      <w:r>
        <w:rPr>
          <w:rFonts w:ascii="Consolas" w:hAnsi="Consolas"/>
          <w:sz w:val="20"/>
        </w:rPr>
        <w:t>target_accept</w:t>
      </w:r>
      <w:r>
        <w:t xml:space="preserve"> if the curve is biased at wiggle peaks.</w:t>
      </w:r>
    </w:p>
    <w:p>
      <w:pPr>
        <w:pStyle w:val="Heading2"/>
      </w:pPr>
      <w:r>
        <w:t>Stage 1 — Problem &amp; question</w:t>
      </w:r>
    </w:p>
    <w:p>
      <w:r>
        <w:t xml:space="preserve">How has Kyoto's first cherry-blossom </w:t>
      </w:r>
      <w:r>
        <w:rPr>
          <w:b/>
        </w:rPr>
        <w:t>day-of-year</w:t>
      </w:r>
      <w:r>
        <w:t xml:space="preserve"> drifted over a millennium (warmer springs ⇒ earlier</w:t>
      </w:r>
    </w:p>
    <w:p>
      <w:r>
        <w:t>blooms)? Target: the smooth mean curve μ(year). Unit: one year's record.</w:t>
      </w:r>
    </w:p>
    <w:p>
      <w:pPr>
        <w:pStyle w:val="Heading2"/>
      </w:pPr>
      <w:r>
        <w:t>Stage 2 — Data &amp; exploration</w:t>
      </w:r>
    </w:p>
    <w:p>
      <w:r>
        <w:rPr>
          <w:rFonts w:ascii="Consolas" w:hAnsi="Consolas"/>
          <w:sz w:val="20"/>
        </w:rPr>
        <w:t>cherry_blossoms.csv</w:t>
      </w:r>
      <w:r>
        <w:t xml:space="preserve"> (rethinking, </w:t>
      </w:r>
      <w:r>
        <w:rPr>
          <w:b/>
        </w:rPr>
        <w:t>`;`-delimited</w:t>
      </w:r>
      <w:r>
        <w:t xml:space="preserve">). 1215 rows, </w:t>
      </w:r>
      <w:r>
        <w:rPr>
          <w:b/>
        </w:rPr>
        <w:t>388 missing `doy`</w:t>
      </w:r>
      <w:r>
        <w:t xml:space="preserve"> (§7.7) → we model the</w:t>
      </w:r>
    </w:p>
    <w:p>
      <w:r>
        <w:rPr>
          <w:b/>
        </w:rPr>
        <w:t>827</w:t>
      </w:r>
      <w:r>
        <w:t xml:space="preserve"> years with an observed bloom date (years 812–2015). Mean doy ≈ 104.5, sd ≈ 6.4.</w:t>
      </w:r>
    </w:p>
    <w:p>
      <w:pPr>
        <w:pStyle w:val="Heading2"/>
      </w:pPr>
      <w:r>
        <w:t>Stage 3 — Model specification (B-splines)</w:t>
      </w:r>
    </w:p>
    <w:p>
      <w:r>
        <w:t>$$\text{doy}_i \sim \mathrm{Normal}(\mu_i,\sigma),\quad \mu_i = a + \sum_k w_k B_k(\text{year}_i),\quad</w:t>
      </w:r>
    </w:p>
    <w:p>
      <w:r>
        <w:t>a\sim\mathrm{Normal}(105,10),\ w_k\sim\mathrm{Normal}(0,10),\ \sigma\sim\mathrm{HalfNormal}(10).$$</w:t>
      </w:r>
    </w:p>
    <w:p>
      <w:r>
        <w:rPr>
          <w:rFonts w:ascii="Consolas" w:hAnsi="Consolas"/>
          <w:sz w:val="20"/>
        </w:rPr>
        <w:t>B</w:t>
      </w:r>
      <w:r>
        <w:t xml:space="preserve"> is a cubic B-spline basis: </w:t>
      </w:r>
      <w:r>
        <w:rPr>
          <w:b/>
        </w:rPr>
        <w:t>15 quantile knots → 17 local basis functions</w:t>
      </w:r>
      <w:r>
        <w:t xml:space="preserve"> (827×17 design matrix). Local</w:t>
      </w:r>
    </w:p>
    <w:p>
      <w:r>
        <w:t>support means the curve flexes only where data demand it — no global-polynomial tail blow-up. **Why not an</w:t>
      </w:r>
    </w:p>
    <w:p>
      <w:r>
        <w:t>exact GP?** O(n³) on 827 points blows the runtime budget (§7.7); the spline is O(n).</w:t>
      </w:r>
    </w:p>
    <w:p>
      <w:pPr>
        <w:pStyle w:val="Heading2"/>
      </w:pPr>
      <w:r>
        <w:t>Stage 4 — Prior predictive (OUTCOME scale = day of year)</w:t>
      </w:r>
    </w:p>
    <w:p>
      <w:pPr>
        <w:pStyle w:val="ListBullet"/>
      </w:pPr>
      <w:r>
        <w:rPr>
          <w:b/>
        </w:rPr>
        <w:t>Observed:</w:t>
      </w:r>
      <w:r>
        <w:t xml:space="preserve"> simulated day-of-year stays in a plausible band (a real bloom is day ~85–125); the prior is broad</w:t>
      </w:r>
    </w:p>
    <w:p>
      <w:r>
        <w:t xml:space="preserve">  but not absurd. </w:t>
      </w:r>
      <w:r>
        <w:rPr>
          <w:b/>
        </w:rPr>
        <w:t>Remedy if needed:</w:t>
      </w:r>
      <w:r>
        <w:t xml:space="preserve"> tighten </w:t>
      </w:r>
      <w:r>
        <w:rPr>
          <w:rFonts w:ascii="Consolas" w:hAnsi="Consolas"/>
          <w:sz w:val="20"/>
        </w:rPr>
        <w:t>w</w:t>
      </w:r>
      <w:r>
        <w:t xml:space="preserve"> scale to curb extreme wiggles.</w:t>
      </w:r>
    </w:p>
    <w:p>
      <w:pPr>
        <w:pStyle w:val="Heading2"/>
      </w:pPr>
      <w:r>
        <w:t>Stage 5 — Fit</w:t>
      </w:r>
    </w:p>
    <w:p>
      <w:r>
        <w:rPr>
          <w:rFonts w:ascii="Consolas" w:hAnsi="Consolas"/>
          <w:sz w:val="20"/>
        </w:rPr>
        <w:t>pm.sample(1000, tune=1000, chains=4, target_accept=0.9, random_seed=18)</w:t>
      </w:r>
      <w:r>
        <w:t>. Wall-clock ≈ 28 s.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Observed:</w:t>
      </w:r>
      <w:r>
        <w:t xml:space="preserve"> intercept R̂ = 1.00 (ESS-bulk ≈ 670); all 17 spline weights R̂ = 1.00, min ESS ≈ 836; σ R̂ = 1.00</w:t>
      </w:r>
    </w:p>
    <w:p>
      <w:r>
        <w:t xml:space="preserve">  (ESS ≈ 3800); </w:t>
      </w:r>
      <w:r>
        <w:rPr>
          <w:b/>
        </w:rPr>
        <w:t>0 divergences</w:t>
      </w:r>
      <w:r>
        <w:t>; BFMI ≈ 0.93–1.04. All pass.</w:t>
      </w:r>
    </w:p>
    <w:p>
      <w:pPr>
        <w:pStyle w:val="Heading2"/>
      </w:pPr>
      <w:r>
        <w:t>Stage 7 — Interpretation: the smooth trend</w:t>
      </w:r>
    </w:p>
    <w:p>
      <w:r>
        <w:t>The posterior mean spline tracks the bloom series tightly with a 94% ribbon. **Mean bloom-day ≈ 103.3 before</w:t>
      </w:r>
    </w:p>
    <w:p>
      <w:r>
        <w:t>1100 vs ≈ 100.4 after 1900 — a shift of ≈ 2.9 days earlier**, with the steepest decline in the warming 20th</w:t>
      </w:r>
    </w:p>
    <w:p>
      <w:r>
        <w:t>century (the curve, not a single slope, tells the story).</w:t>
      </w:r>
    </w:p>
    <w:p>
      <w:pPr>
        <w:pStyle w:val="Heading2"/>
      </w:pPr>
      <w:r>
        <w:t>Stage 8 — Posterior predictive check</w:t>
      </w:r>
    </w:p>
    <w:p>
      <w:pPr>
        <w:pStyle w:val="ListBullet"/>
      </w:pPr>
      <w:r>
        <w:rPr>
          <w:b/>
        </w:rPr>
        <w:t>Discrepancy stats:</w:t>
      </w:r>
      <w:r>
        <w:t xml:space="preserve"> mean p = 0.50, sd p = 0.64, max p = 0.57, </w:t>
      </w:r>
      <w:r>
        <w:rPr>
          <w:b/>
        </w:rPr>
        <w:t>min p = 0.09</w:t>
      </w:r>
      <w:r>
        <w:t xml:space="preserve"> — the earliest blooms are</w:t>
      </w:r>
    </w:p>
    <w:p>
      <w:r>
        <w:t xml:space="preserve">  marginally under-predicted, otherwise an excellent fit.</w:t>
      </w:r>
    </w:p>
    <w:p>
      <w:pPr>
        <w:pStyle w:val="Heading2"/>
      </w:pPr>
      <w:r>
        <w:t>Stage 9 — Comparison: spline vs straight-line trend (PSIS-LOO)</w:t>
      </w:r>
    </w:p>
    <w:p>
      <w:pPr>
        <w:pStyle w:val="ListBullet"/>
      </w:pPr>
      <w:r>
        <w:rPr>
          <w:b/>
        </w:rPr>
        <w:t>Observed:</w:t>
      </w:r>
      <w:r>
        <w:t xml:space="preserve"> the spline beats a linear </w:t>
      </w:r>
      <w:r>
        <w:rPr>
          <w:rFonts w:ascii="Consolas" w:hAnsi="Consolas"/>
          <w:sz w:val="20"/>
        </w:rPr>
        <w:t>doy ~ year</w:t>
      </w:r>
      <w:r>
        <w:t xml:space="preserve"> by </w:t>
      </w:r>
      <w:r>
        <w:rPr>
          <w:b/>
        </w:rPr>
        <w:t>elpd_diff = 52.7 with dse = 9.9 → 5.3 SE</w:t>
      </w:r>
      <w:r>
        <w:t>, stacking</w:t>
      </w:r>
    </w:p>
    <w:p>
      <w:r>
        <w:t xml:space="preserve">  weight 1.0 on the spline; max Pareto-k̂ = 0.37 &lt; threshold 0.70 → LOO reliable. The trend is genuinely</w:t>
      </w:r>
    </w:p>
    <w:p>
      <w:r>
        <w:t xml:space="preserve">  non-linear.</w:t>
      </w:r>
    </w:p>
    <w:p>
      <w:pPr>
        <w:pStyle w:val="Heading2"/>
      </w:pPr>
      <w:r>
        <w:t>Stage 10 — Power-scaling prior sensitivity (σ)</w:t>
      </w:r>
    </w:p>
    <w:p>
      <w:pPr>
        <w:pStyle w:val="ListBullet"/>
      </w:pPr>
      <w:r>
        <w:rPr>
          <w:b/>
        </w:rPr>
        <w:t>Observed:</w:t>
      </w:r>
      <w:r>
        <w:t xml:space="preserve"> E[σ] = 5.964 / 5.964 / 5.963 across α ∈ {0.8,1,1.25} — flat; the noise scale is data-driven.</w:t>
      </w:r>
    </w:p>
    <w:p>
      <w:pPr>
        <w:pStyle w:val="Heading2"/>
      </w:pPr>
      <w:r>
        <w:t>SBC — Simulation-Based Calibration (Tier 4 requirement)</w:t>
      </w:r>
    </w:p>
    <w:p>
      <w:pPr>
        <w:pStyle w:val="ListBullet"/>
      </w:pPr>
      <w:r>
        <w:rPr>
          <w:b/>
        </w:rPr>
        <w:t>Command:</w:t>
      </w:r>
      <w:r>
        <w:t xml:space="preserve"> 100 sims on a reduced 6-knot spline (cheap sampler), rank the true σ.</w:t>
      </w:r>
    </w:p>
    <w:p>
      <w:pPr>
        <w:pStyle w:val="ListBullet"/>
      </w:pPr>
      <w:r>
        <w:rPr>
          <w:b/>
        </w:rPr>
        <w:t>Observed:</w:t>
      </w:r>
      <w:r>
        <w:t xml:space="preserve"> rank histogram consistent with uniform, </w:t>
      </w:r>
      <w:r>
        <w:rPr>
          <w:b/>
        </w:rPr>
        <w:t>chi-square p = 0.90</w:t>
      </w:r>
      <w:r>
        <w:t xml:space="preserve"> (&gt; 0.05) → calibrated.</w:t>
      </w:r>
    </w:p>
    <w:p>
      <w:pPr>
        <w:pStyle w:val="Heading2"/>
      </w:pPr>
      <w:r>
        <w:t>Optional HSGP</w:t>
      </w:r>
    </w:p>
    <w:p>
      <w:r>
        <w:t xml:space="preserve">The </w:t>
      </w:r>
      <w:r>
        <w:rPr>
          <w:rFonts w:ascii="Consolas" w:hAnsi="Consolas"/>
          <w:sz w:val="20"/>
        </w:rPr>
        <w:t>pm.gp.HSGP</w:t>
      </w:r>
      <w:r>
        <w:t xml:space="preserve"> (Matérn-5/2, m=30, c=1.5) reproduces the same smooth trend at low rank; ≈ 2 divergences</w:t>
      </w:r>
    </w:p>
    <w:p>
      <w:r>
        <w:t>(acceptable for the approximate path) — the bridge to genuine GP models with principled extrapolation.</w:t>
      </w:r>
    </w:p>
    <w:p>
      <w:pPr>
        <w:pStyle w:val="Heading2"/>
      </w:pPr>
      <w:r>
        <w:t>Stage 11 — Model expansion / iteration</w:t>
      </w:r>
    </w:p>
    <w:p>
      <w:r>
        <w:t xml:space="preserve">Join the bloom series to the </w:t>
      </w:r>
      <w:r>
        <w:rPr>
          <w:b/>
        </w:rPr>
        <w:t>temperature</w:t>
      </w:r>
      <w:r>
        <w:t xml:space="preserve"> reconstruction (</w:t>
      </w:r>
      <w:r>
        <w:rPr>
          <w:rFonts w:ascii="Consolas" w:hAnsi="Consolas"/>
          <w:sz w:val="20"/>
        </w:rPr>
        <w:t>temp</w:t>
      </w:r>
      <w:r>
        <w:t>) for a mechanistic temperature→bloom model,</w:t>
      </w:r>
    </w:p>
    <w:p>
      <w:r>
        <w:t>or replace the B-spline with the HSGP for honest extrapolation uncertainty.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*Kyoto's cherry now blooms several days earlier than a millennium ago; the B-spline recovers a</w:t>
      </w:r>
    </w:p>
    <w:p>
      <w:r>
        <w:t>smooth, well-mixed trend (R̂≈1.0, 0 divergences) at a fraction of an exact GP's cost, and SBC confirms the</w:t>
      </w:r>
    </w:p>
    <w:p>
      <w:r>
        <w:t xml:space="preserve">noise model is calibrated.* Limitation: a B-spline must </w:t>
      </w:r>
      <w:r>
        <w:rPr>
          <w:b/>
        </w:rPr>
        <w:t>not</w:t>
      </w:r>
      <w:r>
        <w:t xml:space="preserve"> be extrapolated beyond the data range.</w:t>
      </w:r>
    </w:p>
    <w:p>
      <w:r>
        <w:t>*Every stage lists command · expected output · pass criterion · failure remedy. SBC present (Tier 4).*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