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sz w:val="24"/>
          <w:szCs w:val="24"/>
          <w:highlight w:val="white"/>
        </w:rPr>
      </w:pPr>
      <w:r w:rsidDel="00000000" w:rsidR="00000000" w:rsidRPr="00000000">
        <w:rPr>
          <w:rtl w:val="0"/>
        </w:rPr>
      </w:r>
    </w:p>
    <w:tbl>
      <w:tblPr>
        <w:tblStyle w:val="Table1"/>
        <w:tblW w:w="9885.0" w:type="dxa"/>
        <w:jc w:val="left"/>
        <w:tblInd w:w="-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90"/>
        <w:gridCol w:w="6195"/>
        <w:tblGridChange w:id="0">
          <w:tblGrid>
            <w:gridCol w:w="3690"/>
            <w:gridCol w:w="6195"/>
          </w:tblGrid>
        </w:tblGridChange>
      </w:tblGrid>
      <w:tr>
        <w:trPr>
          <w:cantSplit w:val="0"/>
          <w:tblHeader w:val="0"/>
        </w:trPr>
        <w:tc>
          <w:tcPr/>
          <w:p w:rsidR="00000000" w:rsidDel="00000000" w:rsidP="00000000" w:rsidRDefault="00000000" w:rsidRPr="00000000" w14:paraId="00000002">
            <w:pPr>
              <w:pStyle w:val="Heading1"/>
              <w:keepNext w:val="0"/>
              <w:keepLines w:val="0"/>
              <w:widowControl w:val="0"/>
              <w:tabs>
                <w:tab w:val="left" w:leader="none" w:pos="3677"/>
              </w:tabs>
              <w:spacing w:after="0" w:before="74" w:lineRule="auto"/>
              <w:jc w:val="center"/>
              <w:rPr>
                <w:sz w:val="24"/>
                <w:szCs w:val="24"/>
                <w:highlight w:val="white"/>
              </w:rPr>
            </w:pPr>
            <w:bookmarkStart w:colFirst="0" w:colLast="0" w:name="_35oazx9g4gq6" w:id="0"/>
            <w:bookmarkEnd w:id="0"/>
            <w:r w:rsidDel="00000000" w:rsidR="00000000" w:rsidRPr="00000000">
              <w:rPr>
                <w:sz w:val="24"/>
                <w:szCs w:val="24"/>
                <w:highlight w:val="white"/>
                <w:rtl w:val="0"/>
              </w:rPr>
              <w:t xml:space="preserve">{{ten_congty}}</w:t>
            </w:r>
          </w:p>
          <w:p w:rsidR="00000000" w:rsidDel="00000000" w:rsidP="00000000" w:rsidRDefault="00000000" w:rsidRPr="00000000" w14:paraId="00000003">
            <w:pPr>
              <w:pStyle w:val="Heading1"/>
              <w:keepNext w:val="0"/>
              <w:keepLines w:val="0"/>
              <w:widowControl w:val="0"/>
              <w:tabs>
                <w:tab w:val="left" w:leader="none" w:pos="3677"/>
              </w:tabs>
              <w:spacing w:after="0" w:before="74" w:lineRule="auto"/>
              <w:jc w:val="center"/>
              <w:rPr>
                <w:color w:val="1c2128"/>
                <w:sz w:val="24"/>
                <w:szCs w:val="24"/>
                <w:highlight w:val="white"/>
              </w:rPr>
            </w:pPr>
            <w:bookmarkStart w:colFirst="0" w:colLast="0" w:name="_3ii49tqthqet" w:id="1"/>
            <w:bookmarkEnd w:id="1"/>
            <w:r w:rsidDel="00000000" w:rsidR="00000000" w:rsidRPr="00000000">
              <w:rPr>
                <w:sz w:val="24"/>
                <w:szCs w:val="24"/>
                <w:highlight w:val="white"/>
                <w:rtl w:val="0"/>
              </w:rPr>
              <w:t xml:space="preserve">-----***-----</w:t>
            </w:r>
            <w:r w:rsidDel="00000000" w:rsidR="00000000" w:rsidRPr="00000000">
              <w:rPr>
                <w:rtl w:val="0"/>
              </w:rPr>
            </w:r>
          </w:p>
        </w:tc>
        <w:tc>
          <w:tcPr/>
          <w:p w:rsidR="00000000" w:rsidDel="00000000" w:rsidP="00000000" w:rsidRDefault="00000000" w:rsidRPr="00000000" w14:paraId="00000004">
            <w:pPr>
              <w:pStyle w:val="Heading1"/>
              <w:keepNext w:val="0"/>
              <w:keepLines w:val="0"/>
              <w:widowControl w:val="0"/>
              <w:tabs>
                <w:tab w:val="left" w:leader="none" w:pos="3542"/>
              </w:tabs>
              <w:spacing w:after="0" w:before="66" w:lineRule="auto"/>
              <w:jc w:val="center"/>
              <w:rPr>
                <w:color w:val="1c2128"/>
                <w:sz w:val="24"/>
                <w:szCs w:val="24"/>
                <w:highlight w:val="white"/>
              </w:rPr>
            </w:pPr>
            <w:r w:rsidDel="00000000" w:rsidR="00000000" w:rsidRPr="00000000">
              <w:rPr>
                <w:color w:val="1c2128"/>
                <w:sz w:val="24"/>
                <w:szCs w:val="24"/>
                <w:highlight w:val="white"/>
                <w:rtl w:val="0"/>
              </w:rPr>
              <w:t xml:space="preserve">CỘNG HÒA XÃ HỘI CHỦ NGHĨA VIỆT NAM</w:t>
            </w:r>
          </w:p>
          <w:p w:rsidR="00000000" w:rsidDel="00000000" w:rsidP="00000000" w:rsidRDefault="00000000" w:rsidRPr="00000000" w14:paraId="00000005">
            <w:pPr>
              <w:pStyle w:val="Heading1"/>
              <w:keepNext w:val="0"/>
              <w:keepLines w:val="0"/>
              <w:widowControl w:val="0"/>
              <w:tabs>
                <w:tab w:val="left" w:leader="none" w:pos="3542"/>
              </w:tabs>
              <w:spacing w:after="0" w:before="66" w:lineRule="auto"/>
              <w:jc w:val="center"/>
              <w:rPr>
                <w:color w:val="1c2128"/>
                <w:sz w:val="24"/>
                <w:szCs w:val="24"/>
                <w:highlight w:val="white"/>
                <w:u w:val="single"/>
              </w:rPr>
            </w:pPr>
            <w:r w:rsidDel="00000000" w:rsidR="00000000" w:rsidRPr="00000000">
              <w:rPr>
                <w:color w:val="1c2128"/>
                <w:sz w:val="24"/>
                <w:szCs w:val="24"/>
                <w:highlight w:val="white"/>
                <w:u w:val="single"/>
                <w:rtl w:val="0"/>
              </w:rPr>
              <w:t xml:space="preserve">Độc lập – Tự do – Hạnh phúc</w:t>
            </w:r>
          </w:p>
          <w:p w:rsidR="00000000" w:rsidDel="00000000" w:rsidP="00000000" w:rsidRDefault="00000000" w:rsidRPr="00000000" w14:paraId="00000006">
            <w:pPr>
              <w:pStyle w:val="Heading1"/>
              <w:keepNext w:val="0"/>
              <w:keepLines w:val="0"/>
              <w:widowControl w:val="0"/>
              <w:tabs>
                <w:tab w:val="left" w:leader="none" w:pos="3542"/>
              </w:tabs>
              <w:spacing w:after="0" w:before="66" w:lineRule="auto"/>
              <w:jc w:val="center"/>
              <w:rPr>
                <w:color w:val="1c2128"/>
                <w:sz w:val="24"/>
                <w:szCs w:val="24"/>
                <w:highlight w:val="white"/>
              </w:rPr>
            </w:pPr>
            <w:r w:rsidDel="00000000" w:rsidR="00000000" w:rsidRPr="00000000">
              <w:rPr>
                <w:color w:val="1c2128"/>
                <w:sz w:val="24"/>
                <w:szCs w:val="24"/>
                <w:highlight w:val="white"/>
                <w:rtl w:val="0"/>
              </w:rPr>
              <w:t xml:space="preserve"> </w:t>
            </w:r>
          </w:p>
        </w:tc>
      </w:tr>
    </w:tbl>
    <w:p w:rsidR="00000000" w:rsidDel="00000000" w:rsidP="00000000" w:rsidRDefault="00000000" w:rsidRPr="00000000" w14:paraId="00000007">
      <w:pPr>
        <w:tabs>
          <w:tab w:val="left" w:leader="none" w:pos="1200"/>
          <w:tab w:val="left" w:leader="none" w:pos="1784"/>
          <w:tab w:val="left" w:leader="none" w:pos="5398"/>
          <w:tab w:val="left" w:leader="none" w:pos="6418"/>
          <w:tab w:val="left" w:leader="none" w:pos="7408"/>
        </w:tabs>
        <w:spacing w:line="276" w:lineRule="auto"/>
        <w:ind w:right="288"/>
        <w:rPr>
          <w:sz w:val="24"/>
          <w:szCs w:val="24"/>
          <w:highlight w:val="white"/>
        </w:rPr>
      </w:pPr>
      <w:r w:rsidDel="00000000" w:rsidR="00000000" w:rsidRPr="00000000">
        <w:rPr>
          <w:color w:val="1d2129"/>
          <w:sz w:val="24"/>
          <w:szCs w:val="24"/>
          <w:highlight w:val="white"/>
          <w:rtl w:val="0"/>
        </w:rPr>
        <w:t xml:space="preserve">Số:</w:t>
      </w:r>
      <w:r w:rsidDel="00000000" w:rsidR="00000000" w:rsidRPr="00000000">
        <w:rPr>
          <w:sz w:val="24"/>
          <w:szCs w:val="24"/>
          <w:highlight w:val="white"/>
          <w:rtl w:val="0"/>
        </w:rPr>
        <w:t xml:space="preserve">{{so_hd}}</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HỢP ĐỒNG THỬ VIỆC</w:t>
      </w:r>
    </w:p>
    <w:p w:rsidR="00000000" w:rsidDel="00000000" w:rsidP="00000000" w:rsidRDefault="00000000" w:rsidRPr="00000000" w14:paraId="00000009">
      <w:pPr>
        <w:jc w:val="center"/>
        <w:rPr>
          <w:i w:val="1"/>
          <w:iCs w:val="1"/>
          <w:sz w:val="26"/>
          <w:szCs w:val="26"/>
          <w:highlight w:val="white"/>
        </w:rPr>
      </w:pPr>
      <w:r w:rsidDel="00000000" w:rsidR="00000000" w:rsidRPr="00000000">
        <w:rPr>
          <w:i w:val="1"/>
          <w:iCs w:val="1"/>
          <w:sz w:val="26"/>
          <w:szCs w:val="26"/>
          <w:highlight w:val="white"/>
          <w:rtl w:val="0"/>
        </w:rPr>
        <w:t xml:space="preserve">(Bộ luật Lao động số 45/2019/QH14 ngày 20/11/2019;</w:t>
      </w:r>
    </w:p>
    <w:p w:rsidR="00000000" w:rsidDel="00000000" w:rsidP="00000000" w:rsidRDefault="00000000" w:rsidRPr="00000000" w14:paraId="0000000A">
      <w:pPr>
        <w:jc w:val="center"/>
        <w:rPr>
          <w:i w:val="1"/>
          <w:iCs w:val="1"/>
          <w:sz w:val="24"/>
          <w:szCs w:val="24"/>
          <w:highlight w:val="white"/>
        </w:rPr>
      </w:pPr>
      <w:r w:rsidDel="00000000" w:rsidR="00000000" w:rsidRPr="00000000">
        <w:rPr>
          <w:i w:val="1"/>
          <w:iCs w:val="1"/>
          <w:sz w:val="26"/>
          <w:szCs w:val="26"/>
          <w:highlight w:val="white"/>
          <w:rtl w:val="0"/>
        </w:rPr>
        <w:t xml:space="preserve"> Luật Bảo hiểm xã hội năm 2024 có hiệu lực từ ngày 01/07/2025)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i w:val="0"/>
          <w:iCs w:val="0"/>
          <w:smallCaps w:val="0"/>
          <w:strike w:val="0"/>
          <w:color w:val="003366"/>
          <w:sz w:val="24"/>
          <w:szCs w:val="24"/>
          <w:highlight w:val="white"/>
          <w:u w:val="none"/>
          <w:vertAlign w:val="baseline"/>
        </w:rPr>
      </w:pPr>
      <w:r w:rsidDel="00000000" w:rsidR="00000000" w:rsidRPr="00000000">
        <w:rPr>
          <w:i w:val="0"/>
          <w:iCs w:val="0"/>
          <w:smallCaps w:val="0"/>
          <w:strike w:val="0"/>
          <w:color w:val="000000"/>
          <w:sz w:val="24"/>
          <w:szCs w:val="24"/>
          <w:highlight w:val="white"/>
          <w:u w:val="none"/>
          <w:vertAlign w:val="baseline"/>
          <w:rtl w:val="0"/>
        </w:rPr>
        <w:t xml:space="preserve">Hôm nay, ngày </w:t>
      </w:r>
      <w:r w:rsidDel="00000000" w:rsidR="00000000" w:rsidRPr="00000000">
        <w:rPr>
          <w:sz w:val="24"/>
          <w:szCs w:val="24"/>
          <w:highlight w:val="white"/>
          <w:rtl w:val="0"/>
        </w:rPr>
        <w:t xml:space="preserve">{{ngay_co_hieu_luc}}</w:t>
      </w:r>
      <w:r w:rsidDel="00000000" w:rsidR="00000000" w:rsidRPr="00000000">
        <w:rPr>
          <w:i w:val="0"/>
          <w:iCs w:val="0"/>
          <w:smallCaps w:val="0"/>
          <w:strike w:val="0"/>
          <w:color w:val="000000"/>
          <w:sz w:val="24"/>
          <w:szCs w:val="24"/>
          <w:highlight w:val="white"/>
          <w:u w:val="none"/>
          <w:vertAlign w:val="baseline"/>
          <w:rtl w:val="0"/>
        </w:rPr>
        <w:t xml:space="preserve"> tại </w:t>
      </w:r>
      <w:r w:rsidDel="00000000" w:rsidR="00000000" w:rsidRPr="00000000">
        <w:rPr>
          <w:sz w:val="24"/>
          <w:szCs w:val="24"/>
          <w:highlight w:val="white"/>
          <w:rtl w:val="0"/>
        </w:rPr>
        <w:t xml:space="preserve">{{ten_congty}}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4" w:line="240" w:lineRule="auto"/>
        <w:ind w:left="0" w:right="0" w:firstLine="0"/>
        <w:jc w:val="left"/>
        <w:rPr>
          <w:sz w:val="24"/>
          <w:szCs w:val="24"/>
          <w:highlight w:val="white"/>
        </w:rPr>
      </w:pPr>
      <w:r w:rsidDel="00000000" w:rsidR="00000000" w:rsidRPr="00000000">
        <w:rPr>
          <w:i w:val="0"/>
          <w:iCs w:val="0"/>
          <w:smallCaps w:val="0"/>
          <w:strike w:val="0"/>
          <w:color w:val="000000"/>
          <w:sz w:val="24"/>
          <w:szCs w:val="24"/>
          <w:highlight w:val="white"/>
          <w:u w:val="none"/>
          <w:vertAlign w:val="baseline"/>
          <w:rtl w:val="0"/>
        </w:rPr>
        <w:t xml:space="preserve">Địa chỉ: </w:t>
      </w:r>
      <w:r w:rsidDel="00000000" w:rsidR="00000000" w:rsidRPr="00000000">
        <w:rPr>
          <w:sz w:val="24"/>
          <w:szCs w:val="24"/>
          <w:highlight w:val="white"/>
          <w:rtl w:val="0"/>
        </w:rPr>
        <w:t xml:space="preserve">{{diachi_congty}}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4" w:line="240" w:lineRule="auto"/>
        <w:ind w:left="0" w:right="0" w:firstLine="0"/>
        <w:jc w:val="left"/>
        <w:rPr>
          <w:sz w:val="24"/>
          <w:szCs w:val="24"/>
          <w:highlight w:val="white"/>
        </w:rPr>
      </w:pPr>
      <w:r w:rsidDel="00000000" w:rsidR="00000000" w:rsidRPr="00000000">
        <w:rPr>
          <w:sz w:val="24"/>
          <w:szCs w:val="24"/>
          <w:highlight w:val="white"/>
          <w:rtl w:val="0"/>
        </w:rPr>
        <w:t xml:space="preserve">Chúng tôi gồm: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4"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BÊN SỬ DỤNG LAO ĐỘNG (BÊN A):</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highlight w:val="white"/>
        </w:rPr>
      </w:pPr>
      <w:r w:rsidDel="00000000" w:rsidR="00000000" w:rsidRPr="00000000">
        <w:rPr>
          <w:sz w:val="24"/>
          <w:szCs w:val="24"/>
          <w:highlight w:val="white"/>
          <w:rtl w:val="0"/>
        </w:rPr>
        <w:t xml:space="preserve">Ông:</w:t>
        <w:tab/>
        <w:tab/>
        <w:tab/>
        <w:t xml:space="preserve">:  {{daidien_congty}} </w:t>
        <w:tab/>
        <w:t xml:space="preserve"> Quốc tịch: Việt Nam</w:t>
      </w:r>
    </w:p>
    <w:p w:rsidR="00000000" w:rsidDel="00000000" w:rsidP="00000000" w:rsidRDefault="00000000" w:rsidRPr="00000000" w14:paraId="00000010">
      <w:pPr>
        <w:numPr>
          <w:ilvl w:val="0"/>
          <w:numId w:val="2"/>
        </w:numPr>
        <w:spacing w:line="360" w:lineRule="auto"/>
        <w:ind w:left="720" w:hanging="360"/>
        <w:jc w:val="both"/>
        <w:rPr>
          <w:sz w:val="24"/>
          <w:szCs w:val="24"/>
          <w:highlight w:val="white"/>
        </w:rPr>
      </w:pPr>
      <w:r w:rsidDel="00000000" w:rsidR="00000000" w:rsidRPr="00000000">
        <w:rPr>
          <w:sz w:val="24"/>
          <w:szCs w:val="24"/>
          <w:highlight w:val="white"/>
          <w:rtl w:val="0"/>
        </w:rPr>
        <w:t xml:space="preserve">Chức vụ</w:t>
        <w:tab/>
        <w:t xml:space="preserve">           :  {{chucdanh_daidien_congty}}</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highlight w:val="white"/>
        </w:rPr>
      </w:pPr>
      <w:r w:rsidDel="00000000" w:rsidR="00000000" w:rsidRPr="00000000">
        <w:rPr>
          <w:i w:val="0"/>
          <w:iCs w:val="0"/>
          <w:smallCaps w:val="0"/>
          <w:strike w:val="0"/>
          <w:color w:val="000000"/>
          <w:sz w:val="24"/>
          <w:szCs w:val="24"/>
          <w:highlight w:val="white"/>
          <w:u w:val="none"/>
          <w:vertAlign w:val="baseline"/>
          <w:rtl w:val="0"/>
        </w:rPr>
        <w:t xml:space="preserve">Đại diện cho</w:t>
        <w:tab/>
        <w:tab/>
        <w:t xml:space="preserve">:  </w:t>
      </w:r>
      <w:r w:rsidDel="00000000" w:rsidR="00000000" w:rsidRPr="00000000">
        <w:rPr>
          <w:sz w:val="24"/>
          <w:szCs w:val="24"/>
          <w:highlight w:val="white"/>
          <w:rtl w:val="0"/>
        </w:rPr>
        <w:t xml:space="preserve">{{ten_congty}}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highlight w:val="white"/>
        </w:rPr>
      </w:pPr>
      <w:r w:rsidDel="00000000" w:rsidR="00000000" w:rsidRPr="00000000">
        <w:rPr>
          <w:i w:val="0"/>
          <w:iCs w:val="0"/>
          <w:smallCaps w:val="0"/>
          <w:strike w:val="0"/>
          <w:color w:val="000000"/>
          <w:sz w:val="24"/>
          <w:szCs w:val="24"/>
          <w:highlight w:val="white"/>
          <w:u w:val="none"/>
          <w:vertAlign w:val="baseline"/>
          <w:rtl w:val="0"/>
        </w:rPr>
        <w:t xml:space="preserve">Địa chỉ             </w:t>
        <w:tab/>
        <w:t xml:space="preserve">:  </w:t>
      </w:r>
      <w:r w:rsidDel="00000000" w:rsidR="00000000" w:rsidRPr="00000000">
        <w:rPr>
          <w:sz w:val="24"/>
          <w:szCs w:val="24"/>
          <w:highlight w:val="white"/>
          <w:rtl w:val="0"/>
        </w:rPr>
        <w:t xml:space="preserve">{{diachi_congty}}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16"/>
        </w:tabs>
        <w:spacing w:after="0" w:afterAutospacing="0" w:before="0" w:line="360" w:lineRule="auto"/>
        <w:ind w:left="720" w:right="0" w:hanging="360"/>
        <w:jc w:val="left"/>
        <w:rPr>
          <w:sz w:val="24"/>
          <w:szCs w:val="24"/>
          <w:highlight w:val="white"/>
        </w:rPr>
      </w:pPr>
      <w:r w:rsidDel="00000000" w:rsidR="00000000" w:rsidRPr="00000000">
        <w:rPr>
          <w:i w:val="0"/>
          <w:iCs w:val="0"/>
          <w:smallCaps w:val="0"/>
          <w:strike w:val="0"/>
          <w:color w:val="000000"/>
          <w:sz w:val="24"/>
          <w:szCs w:val="24"/>
          <w:highlight w:val="white"/>
          <w:u w:val="none"/>
          <w:vertAlign w:val="baseline"/>
          <w:rtl w:val="0"/>
        </w:rPr>
        <w:t xml:space="preserve">Mã số thuế</w:t>
        <w:tab/>
        <w:tab/>
        <w:t xml:space="preserve">:  </w:t>
      </w:r>
      <w:r w:rsidDel="00000000" w:rsidR="00000000" w:rsidRPr="00000000">
        <w:rPr>
          <w:sz w:val="24"/>
          <w:szCs w:val="24"/>
          <w:highlight w:val="white"/>
          <w:rtl w:val="0"/>
        </w:rPr>
        <w:t xml:space="preserve">{{mst_congty}}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16"/>
        </w:tabs>
        <w:spacing w:after="50" w:before="0" w:line="360" w:lineRule="auto"/>
        <w:ind w:left="720" w:right="0" w:hanging="360"/>
        <w:jc w:val="left"/>
        <w:rPr>
          <w:sz w:val="24"/>
          <w:szCs w:val="24"/>
          <w:highlight w:val="white"/>
        </w:rPr>
      </w:pPr>
      <w:r w:rsidDel="00000000" w:rsidR="00000000" w:rsidRPr="00000000">
        <w:rPr>
          <w:i w:val="0"/>
          <w:iCs w:val="0"/>
          <w:smallCaps w:val="0"/>
          <w:strike w:val="0"/>
          <w:color w:val="000000"/>
          <w:sz w:val="24"/>
          <w:szCs w:val="24"/>
          <w:highlight w:val="white"/>
          <w:u w:val="none"/>
          <w:vertAlign w:val="baseline"/>
          <w:rtl w:val="0"/>
        </w:rPr>
        <w:t xml:space="preserve">Điện thoại</w:t>
        <w:tab/>
        <w:tab/>
        <w:t xml:space="preserve">:  </w:t>
      </w:r>
      <w:r w:rsidDel="00000000" w:rsidR="00000000" w:rsidRPr="00000000">
        <w:rPr>
          <w:sz w:val="24"/>
          <w:szCs w:val="24"/>
          <w:highlight w:val="white"/>
          <w:rtl w:val="0"/>
        </w:rPr>
        <w:t xml:space="preserve">{{sdt_congty}}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16"/>
        </w:tabs>
        <w:spacing w:after="50" w:before="0" w:line="360" w:lineRule="auto"/>
        <w:ind w:left="0" w:right="0" w:firstLine="0"/>
        <w:jc w:val="left"/>
        <w:rPr>
          <w:sz w:val="24"/>
          <w:szCs w:val="24"/>
          <w:highlight w:val="white"/>
        </w:rPr>
      </w:pPr>
      <w:r w:rsidDel="00000000" w:rsidR="00000000" w:rsidRPr="00000000">
        <w:rPr>
          <w:sz w:val="24"/>
          <w:szCs w:val="24"/>
          <w:highlight w:val="white"/>
          <w:rtl w:val="0"/>
        </w:rPr>
        <w:t xml:space="preserve">Người được ủy quyền ký hợp đồng (theo giấy ủy quyền số {{</w:t>
      </w:r>
      <w:r w:rsidDel="00000000" w:rsidR="00000000" w:rsidRPr="00000000">
        <w:rPr>
          <w:sz w:val="24"/>
          <w:szCs w:val="24"/>
          <w:highlight w:val="white"/>
          <w:rtl w:val="0"/>
        </w:rPr>
        <w:t xml:space="preserve">so_uy_quyen</w:t>
      </w:r>
      <w:r w:rsidDel="00000000" w:rsidR="00000000" w:rsidRPr="00000000">
        <w:rPr>
          <w:sz w:val="24"/>
          <w:szCs w:val="24"/>
          <w:highlight w:val="white"/>
          <w:rtl w:val="0"/>
        </w:rPr>
        <w:t xml:space="preserve">}} vào ngày {{</w:t>
      </w:r>
      <w:r w:rsidDel="00000000" w:rsidR="00000000" w:rsidRPr="00000000">
        <w:rPr>
          <w:sz w:val="24"/>
          <w:szCs w:val="24"/>
          <w:highlight w:val="white"/>
          <w:rtl w:val="0"/>
        </w:rPr>
        <w:t xml:space="preserve">ngay_uy_quyen</w:t>
      </w:r>
      <w:r w:rsidDel="00000000" w:rsidR="00000000" w:rsidRPr="00000000">
        <w:rPr>
          <w:sz w:val="24"/>
          <w:szCs w:val="24"/>
          <w:highlight w:val="white"/>
          <w:rtl w:val="0"/>
        </w:rPr>
        <w:t xml:space="preserve">}})</w:t>
      </w:r>
    </w:p>
    <w:p w:rsidR="00000000" w:rsidDel="00000000" w:rsidP="00000000" w:rsidRDefault="00000000" w:rsidRPr="00000000" w14:paraId="00000016">
      <w:pPr>
        <w:numPr>
          <w:ilvl w:val="0"/>
          <w:numId w:val="2"/>
        </w:numPr>
        <w:spacing w:line="360" w:lineRule="auto"/>
        <w:ind w:left="720" w:hanging="360"/>
        <w:jc w:val="both"/>
        <w:rPr>
          <w:sz w:val="24"/>
          <w:szCs w:val="24"/>
          <w:highlight w:val="white"/>
        </w:rPr>
      </w:pPr>
      <w:r w:rsidDel="00000000" w:rsidR="00000000" w:rsidRPr="00000000">
        <w:rPr>
          <w:sz w:val="24"/>
          <w:szCs w:val="24"/>
          <w:highlight w:val="white"/>
          <w:rtl w:val="0"/>
        </w:rPr>
        <w:t xml:space="preserve">Ông:</w:t>
        <w:tab/>
        <w:tab/>
        <w:tab/>
        <w:t xml:space="preserve">:  {{nguoi_duoc_uy_quyen}} </w:t>
        <w:tab/>
        <w:t xml:space="preserve"> Quốc tịch: Việt Nam</w:t>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4"/>
          <w:szCs w:val="24"/>
          <w:highlight w:val="white"/>
          <w:u w:val="none"/>
          <w:vertAlign w:val="baseline"/>
        </w:rPr>
      </w:pPr>
      <w:r w:rsidDel="00000000" w:rsidR="00000000" w:rsidRPr="00000000">
        <w:rPr>
          <w:b w:val="1"/>
          <w:bCs w:val="1"/>
          <w:i w:val="0"/>
          <w:iCs w:val="0"/>
          <w:smallCaps w:val="0"/>
          <w:strike w:val="0"/>
          <w:color w:val="000000"/>
          <w:sz w:val="24"/>
          <w:szCs w:val="24"/>
          <w:highlight w:val="white"/>
          <w:u w:val="none"/>
          <w:vertAlign w:val="baseline"/>
          <w:rtl w:val="0"/>
        </w:rPr>
        <w:t xml:space="preserve">B</w:t>
      </w:r>
      <w:r w:rsidDel="00000000" w:rsidR="00000000" w:rsidRPr="00000000">
        <w:rPr>
          <w:b w:val="1"/>
          <w:bCs w:val="1"/>
          <w:sz w:val="24"/>
          <w:szCs w:val="24"/>
          <w:highlight w:val="white"/>
          <w:rtl w:val="0"/>
        </w:rPr>
        <w:t xml:space="preserve">ÊN NGƯỜI LAO ĐỘNG (BÊN </w:t>
      </w:r>
      <w:r w:rsidDel="00000000" w:rsidR="00000000" w:rsidRPr="00000000">
        <w:rPr>
          <w:b w:val="1"/>
          <w:bCs w:val="1"/>
          <w:i w:val="0"/>
          <w:iCs w:val="0"/>
          <w:smallCaps w:val="0"/>
          <w:strike w:val="0"/>
          <w:color w:val="000000"/>
          <w:sz w:val="24"/>
          <w:szCs w:val="24"/>
          <w:highlight w:val="white"/>
          <w:u w:val="none"/>
          <w:vertAlign w:val="baseline"/>
          <w:rtl w:val="0"/>
        </w:rPr>
        <w:t xml:space="preserve">B):</w:t>
      </w:r>
    </w:p>
    <w:p w:rsidR="00000000" w:rsidDel="00000000" w:rsidP="00000000" w:rsidRDefault="00000000" w:rsidRPr="00000000" w14:paraId="0000001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highlight w:val="white"/>
        </w:rPr>
      </w:pPr>
      <w:r w:rsidDel="00000000" w:rsidR="00000000" w:rsidRPr="00000000">
        <w:rPr>
          <w:sz w:val="24"/>
          <w:szCs w:val="24"/>
          <w:highlight w:val="white"/>
          <w:rtl w:val="0"/>
        </w:rPr>
        <w:t xml:space="preserve">Họ và tên</w:t>
      </w:r>
      <w:r w:rsidDel="00000000" w:rsidR="00000000" w:rsidRPr="00000000">
        <w:rPr>
          <w:b w:val="1"/>
          <w:bCs w:val="1"/>
          <w:i w:val="0"/>
          <w:iCs w:val="0"/>
          <w:smallCaps w:val="0"/>
          <w:strike w:val="0"/>
          <w:color w:val="000000"/>
          <w:sz w:val="24"/>
          <w:szCs w:val="24"/>
          <w:highlight w:val="white"/>
          <w:u w:val="none"/>
          <w:vertAlign w:val="baseline"/>
          <w:rtl w:val="0"/>
        </w:rPr>
        <w:t xml:space="preserve">                  :  </w:t>
      </w:r>
      <w:r w:rsidDel="00000000" w:rsidR="00000000" w:rsidRPr="00000000">
        <w:rPr>
          <w:sz w:val="24"/>
          <w:szCs w:val="24"/>
          <w:highlight w:val="white"/>
          <w:rtl w:val="0"/>
        </w:rPr>
        <w:t xml:space="preserve">{{ho_ten_nld}}</w:t>
        <w:tab/>
        <w:tab/>
        <w:t xml:space="preserve">MSNV: {{</w:t>
      </w:r>
      <w:r w:rsidDel="00000000" w:rsidR="00000000" w:rsidRPr="00000000">
        <w:rPr>
          <w:rFonts w:ascii="Arial" w:cs="Arial" w:eastAsia="Arial" w:hAnsi="Arial"/>
          <w:highlight w:val="white"/>
          <w:rtl w:val="0"/>
        </w:rPr>
        <w:t xml:space="preserve">ma_nv</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19">
      <w:pPr>
        <w:numPr>
          <w:ilvl w:val="0"/>
          <w:numId w:val="1"/>
        </w:numPr>
        <w:spacing w:line="360" w:lineRule="auto"/>
        <w:ind w:left="720" w:hanging="360"/>
        <w:jc w:val="both"/>
        <w:rPr>
          <w:sz w:val="24"/>
          <w:szCs w:val="24"/>
          <w:highlight w:val="white"/>
        </w:rPr>
      </w:pPr>
      <w:r w:rsidDel="00000000" w:rsidR="00000000" w:rsidRPr="00000000">
        <w:rPr>
          <w:sz w:val="24"/>
          <w:szCs w:val="24"/>
          <w:highlight w:val="white"/>
          <w:rtl w:val="0"/>
        </w:rPr>
        <w:t xml:space="preserve">Sinh ngày </w:t>
        <w:tab/>
        <w:tab/>
        <w:t xml:space="preserve">:  {{ngay_sinh}}</w:t>
      </w:r>
    </w:p>
    <w:p w:rsidR="00000000" w:rsidDel="00000000" w:rsidP="00000000" w:rsidRDefault="00000000" w:rsidRPr="00000000" w14:paraId="0000001A">
      <w:pPr>
        <w:numPr>
          <w:ilvl w:val="0"/>
          <w:numId w:val="1"/>
        </w:numPr>
        <w:spacing w:line="360" w:lineRule="auto"/>
        <w:ind w:left="720" w:hanging="360"/>
        <w:jc w:val="both"/>
        <w:rPr>
          <w:sz w:val="24"/>
          <w:szCs w:val="24"/>
          <w:highlight w:val="white"/>
        </w:rPr>
      </w:pPr>
      <w:r w:rsidDel="00000000" w:rsidR="00000000" w:rsidRPr="00000000">
        <w:rPr>
          <w:sz w:val="24"/>
          <w:szCs w:val="24"/>
          <w:highlight w:val="white"/>
          <w:rtl w:val="0"/>
        </w:rPr>
        <w:t xml:space="preserve">Số điện thoại </w:t>
        <w:tab/>
        <w:tab/>
        <w:t xml:space="preserve">:  {{</w:t>
      </w:r>
      <w:r w:rsidDel="00000000" w:rsidR="00000000" w:rsidRPr="00000000">
        <w:rPr>
          <w:sz w:val="24"/>
          <w:szCs w:val="24"/>
          <w:highlight w:val="white"/>
          <w:rtl w:val="0"/>
        </w:rPr>
        <w:t xml:space="preserve">so_dien_thoai</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1B">
      <w:pPr>
        <w:numPr>
          <w:ilvl w:val="0"/>
          <w:numId w:val="1"/>
        </w:numPr>
        <w:spacing w:line="360" w:lineRule="auto"/>
        <w:ind w:left="720" w:hanging="360"/>
        <w:rPr>
          <w:sz w:val="24"/>
          <w:szCs w:val="24"/>
          <w:highlight w:val="white"/>
        </w:rPr>
      </w:pPr>
      <w:r w:rsidDel="00000000" w:rsidR="00000000" w:rsidRPr="00000000">
        <w:rPr>
          <w:sz w:val="24"/>
          <w:szCs w:val="24"/>
          <w:highlight w:val="white"/>
          <w:rtl w:val="0"/>
        </w:rPr>
        <w:t xml:space="preserve">Địa chỉ thường trú</w:t>
        <w:tab/>
        <w:t xml:space="preserve">:  {{dia_chi_thuong_tru}}</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highlight w:val="white"/>
        </w:rPr>
      </w:pPr>
      <w:r w:rsidDel="00000000" w:rsidR="00000000" w:rsidRPr="00000000">
        <w:rPr>
          <w:sz w:val="24"/>
          <w:szCs w:val="24"/>
          <w:highlight w:val="white"/>
          <w:rtl w:val="0"/>
        </w:rPr>
        <w:t xml:space="preserve">Số CMND/CCCD</w:t>
      </w:r>
      <w:r w:rsidDel="00000000" w:rsidR="00000000" w:rsidRPr="00000000">
        <w:rPr>
          <w:i w:val="0"/>
          <w:iCs w:val="0"/>
          <w:smallCaps w:val="0"/>
          <w:strike w:val="0"/>
          <w:color w:val="000000"/>
          <w:sz w:val="24"/>
          <w:szCs w:val="24"/>
          <w:highlight w:val="white"/>
          <w:u w:val="none"/>
          <w:vertAlign w:val="baseline"/>
          <w:rtl w:val="0"/>
        </w:rPr>
        <w:tab/>
        <w:t xml:space="preserve">:  </w:t>
      </w:r>
      <w:r w:rsidDel="00000000" w:rsidR="00000000" w:rsidRPr="00000000">
        <w:rPr>
          <w:sz w:val="24"/>
          <w:szCs w:val="24"/>
          <w:highlight w:val="white"/>
          <w:rtl w:val="0"/>
        </w:rPr>
        <w:t xml:space="preserve">{{cccd}} </w:t>
        <w:tab/>
        <w:tab/>
        <w:tab/>
      </w:r>
      <w:r w:rsidDel="00000000" w:rsidR="00000000" w:rsidRPr="00000000">
        <w:rPr>
          <w:i w:val="0"/>
          <w:iCs w:val="0"/>
          <w:smallCaps w:val="0"/>
          <w:strike w:val="0"/>
          <w:color w:val="000000"/>
          <w:sz w:val="24"/>
          <w:szCs w:val="24"/>
          <w:highlight w:val="white"/>
          <w:u w:val="none"/>
          <w:vertAlign w:val="baseline"/>
          <w:rtl w:val="0"/>
        </w:rPr>
        <w:t xml:space="preserve">Cấp ngày</w:t>
      </w:r>
      <w:r w:rsidDel="00000000" w:rsidR="00000000" w:rsidRPr="00000000">
        <w:rPr>
          <w:sz w:val="24"/>
          <w:szCs w:val="24"/>
          <w:highlight w:val="white"/>
          <w:rtl w:val="0"/>
        </w:rPr>
        <w:t xml:space="preserve"> </w:t>
      </w:r>
      <w:r w:rsidDel="00000000" w:rsidR="00000000" w:rsidRPr="00000000">
        <w:rPr>
          <w:i w:val="0"/>
          <w:iCs w:val="0"/>
          <w:smallCaps w:val="0"/>
          <w:strike w:val="0"/>
          <w:color w:val="000000"/>
          <w:sz w:val="24"/>
          <w:szCs w:val="24"/>
          <w:highlight w:val="white"/>
          <w:u w:val="none"/>
          <w:vertAlign w:val="baseline"/>
          <w:rtl w:val="0"/>
        </w:rPr>
        <w:t xml:space="preserve">: </w:t>
      </w:r>
      <w:r w:rsidDel="00000000" w:rsidR="00000000" w:rsidRPr="00000000">
        <w:rPr>
          <w:sz w:val="24"/>
          <w:szCs w:val="24"/>
          <w:highlight w:val="white"/>
          <w:rtl w:val="0"/>
        </w:rPr>
        <w:t xml:space="preserve">{{ngay_cap_cccd}}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highlight w:val="white"/>
        </w:rPr>
      </w:pPr>
      <w:r w:rsidDel="00000000" w:rsidR="00000000" w:rsidRPr="00000000">
        <w:rPr>
          <w:sz w:val="24"/>
          <w:szCs w:val="24"/>
          <w:highlight w:val="white"/>
          <w:rtl w:val="0"/>
        </w:rPr>
        <w:t xml:space="preserve">Nơi cấp</w:t>
        <w:tab/>
        <w:tab/>
        <w:t xml:space="preserve">: {{noi_cap_cccd}}</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highlight w:val="white"/>
          <w:u w:val="none"/>
          <w:vertAlign w:val="baseline"/>
        </w:rPr>
      </w:pPr>
      <w:r w:rsidDel="00000000" w:rsidR="00000000" w:rsidRPr="00000000">
        <w:rPr>
          <w:i w:val="1"/>
          <w:iCs w:val="1"/>
          <w:sz w:val="24"/>
          <w:szCs w:val="24"/>
          <w:highlight w:val="white"/>
          <w:rtl w:val="0"/>
        </w:rPr>
        <w:t xml:space="preserve">Hai bên cùng thỏa thuận ký kết hợp đồng thử việc và cam kết thực hiện đúng các điều khoản sau:</w:t>
      </w:r>
      <w:r w:rsidDel="00000000" w:rsidR="00000000" w:rsidRPr="00000000">
        <w:rPr>
          <w:rtl w:val="0"/>
        </w:rPr>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Đ</w:t>
      </w:r>
      <w:r w:rsidDel="00000000" w:rsidR="00000000" w:rsidRPr="00000000">
        <w:rPr>
          <w:b w:val="1"/>
          <w:bCs w:val="1"/>
          <w:sz w:val="24"/>
          <w:szCs w:val="24"/>
          <w:highlight w:val="white"/>
          <w:rtl w:val="0"/>
        </w:rPr>
        <w:t xml:space="preserve">IỀU</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 1</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 </w:t>
      </w:r>
      <w:r w:rsidDel="00000000" w:rsidR="00000000" w:rsidRPr="00000000">
        <w:rPr>
          <w:b w:val="1"/>
          <w:bCs w:val="1"/>
          <w:sz w:val="24"/>
          <w:szCs w:val="24"/>
          <w:highlight w:val="white"/>
          <w:rtl w:val="0"/>
        </w:rPr>
        <w:t xml:space="preserve">THỜI HẠN VÀ CÔNG VIỆC CỦA HỢP ĐỒNG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Thời gian thử việc: </w:t>
      </w:r>
      <w:r w:rsidDel="00000000" w:rsidR="00000000" w:rsidRPr="00000000">
        <w:rPr>
          <w:sz w:val="24"/>
          <w:szCs w:val="24"/>
          <w:highlight w:val="white"/>
          <w:rtl w:val="0"/>
        </w:rPr>
        <w:t xml:space="preserve">{{thoi_han_hd}}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sz w:val="24"/>
          <w:szCs w:val="24"/>
          <w:highlight w:val="whit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ừ ngày: </w:t>
      </w:r>
      <w:r w:rsidDel="00000000" w:rsidR="00000000" w:rsidRPr="00000000">
        <w:rPr>
          <w:sz w:val="24"/>
          <w:szCs w:val="24"/>
          <w:highlight w:val="white"/>
          <w:rtl w:val="0"/>
        </w:rPr>
        <w:t xml:space="preserve">{{ngay_co_hieu_luc}}</w:t>
        <w:tab/>
        <w:t xml:space="preserve">Đến ngày: {{ngay_het_hieu_luc}}</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Địa điểm làm việc: </w:t>
      </w:r>
      <w:r w:rsidDel="00000000" w:rsidR="00000000" w:rsidRPr="00000000">
        <w:rPr>
          <w:sz w:val="24"/>
          <w:szCs w:val="24"/>
          <w:highlight w:val="white"/>
          <w:rtl w:val="0"/>
        </w:rPr>
        <w:t xml:space="preserve">{{diachi_congty}}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Chức danh: </w:t>
      </w:r>
      <w:r w:rsidDel="00000000" w:rsidR="00000000" w:rsidRPr="00000000">
        <w:rPr>
          <w:sz w:val="24"/>
          <w:szCs w:val="24"/>
          <w:highlight w:val="white"/>
          <w:rtl w:val="0"/>
        </w:rPr>
        <w:t xml:space="preserve">{{vi_tri_cv}}</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 </w:t>
      </w:r>
      <w:r w:rsidDel="00000000" w:rsidR="00000000" w:rsidRPr="00000000">
        <w:rPr>
          <w:sz w:val="24"/>
          <w:szCs w:val="24"/>
          <w:highlight w:val="whit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huộc Phòng Điều hành.</w:t>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Đ</w:t>
      </w:r>
      <w:r w:rsidDel="00000000" w:rsidR="00000000" w:rsidRPr="00000000">
        <w:rPr>
          <w:b w:val="1"/>
          <w:bCs w:val="1"/>
          <w:sz w:val="24"/>
          <w:szCs w:val="24"/>
          <w:highlight w:val="white"/>
          <w:rtl w:val="0"/>
        </w:rPr>
        <w:t xml:space="preserve">IỀU</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 2: </w:t>
      </w:r>
      <w:r w:rsidDel="00000000" w:rsidR="00000000" w:rsidRPr="00000000">
        <w:rPr>
          <w:b w:val="1"/>
          <w:bCs w:val="1"/>
          <w:sz w:val="24"/>
          <w:szCs w:val="24"/>
          <w:highlight w:val="white"/>
          <w:rtl w:val="0"/>
        </w:rPr>
        <w:t xml:space="preserve">CHẾ ĐỘ LÀM VIỆC</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Thời gian làm việc: </w:t>
      </w:r>
      <w:r w:rsidDel="00000000" w:rsidR="00000000" w:rsidRPr="00000000">
        <w:rPr>
          <w:rFonts w:ascii="Times New Roman" w:cs="Times New Roman" w:eastAsia="Times New Roman" w:hAnsi="Times New Roman"/>
          <w:b w:val="1"/>
          <w:bCs w:val="1"/>
          <w:i w:val="0"/>
          <w:iCs w:val="0"/>
          <w:smallCaps w:val="0"/>
          <w:strike w:val="0"/>
          <w:color w:val="1d2129"/>
          <w:sz w:val="24"/>
          <w:szCs w:val="24"/>
          <w:highlight w:val="white"/>
          <w:u w:val="none"/>
          <w:vertAlign w:val="baseline"/>
          <w:rtl w:val="0"/>
        </w:rPr>
        <w:t xml:space="preserve">Theo ca kinh doanh taxi 24h/ca.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Được cấp phát đồng phục làm việc gồm: </w:t>
      </w:r>
      <w:r w:rsidDel="00000000" w:rsidR="00000000" w:rsidRPr="00000000">
        <w:rPr>
          <w:rFonts w:ascii="Times New Roman" w:cs="Times New Roman" w:eastAsia="Times New Roman" w:hAnsi="Times New Roman"/>
          <w:b w:val="0"/>
          <w:bCs w:val="0"/>
          <w:i w:val="0"/>
          <w:iCs w:val="0"/>
          <w:smallCaps w:val="0"/>
          <w:strike w:val="0"/>
          <w:color w:val="1d2129"/>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d2129"/>
          <w:sz w:val="24"/>
          <w:szCs w:val="24"/>
          <w:highlight w:val="white"/>
          <w:u w:val="none"/>
          <w:vertAlign w:val="baseline"/>
          <w:rtl w:val="0"/>
        </w:rPr>
        <w:t xml:space="preserve">03 áo, 01 nón.</w:t>
      </w:r>
      <w:r w:rsidDel="00000000" w:rsidR="00000000" w:rsidRPr="00000000">
        <w:rPr>
          <w:rtl w:val="0"/>
        </w:rPr>
      </w:r>
    </w:p>
    <w:p w:rsidR="00000000" w:rsidDel="00000000" w:rsidP="00000000" w:rsidRDefault="00000000" w:rsidRPr="00000000" w14:paraId="00000027">
      <w:pPr>
        <w:keepNext w:val="1"/>
        <w:spacing w:after="12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ĐIỀU 3: NGHĨA VỤ VÀ QUYỀN LỢI CỦA NGƯỜI LAO ĐỘNG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4320"/>
          <w:tab w:val="left" w:leader="none" w:pos="963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1. Quyền lợi:</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4320"/>
          <w:tab w:val="left" w:leader="none" w:pos="9630"/>
        </w:tabs>
        <w:spacing w:after="0" w:before="0" w:line="360" w:lineRule="auto"/>
        <w:ind w:left="0" w:right="0" w:firstLine="0"/>
        <w:jc w:val="both"/>
        <w:rPr>
          <w:sz w:val="24"/>
          <w:szCs w:val="24"/>
          <w:highlight w:val="white"/>
        </w:rPr>
      </w:pP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Mức lương chính hoặc tiền công: Ăn chia theo tỷ lệ phần trăm doanh thu</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Phương tiện đi làm: </w:t>
      </w:r>
      <w:r w:rsidDel="00000000" w:rsidR="00000000" w:rsidRPr="00000000">
        <w:rPr>
          <w:sz w:val="24"/>
          <w:szCs w:val="24"/>
          <w:highlight w:val="white"/>
          <w:rtl w:val="0"/>
        </w:rPr>
        <w:t xml:space="preserve">Tự túc</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sz w:val="24"/>
          <w:szCs w:val="24"/>
          <w:highlight w:val="white"/>
        </w:rPr>
      </w:pPr>
      <w:r w:rsidDel="00000000" w:rsidR="00000000" w:rsidRPr="00000000">
        <w:rPr>
          <w:sz w:val="24"/>
          <w:szCs w:val="24"/>
          <w:highlight w:val="white"/>
          <w:rtl w:val="0"/>
        </w:rPr>
        <w:t xml:space="preserve">Hình thức trả lương: Bằng tiền mặt/ chuyển khoản</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sz w:val="24"/>
          <w:szCs w:val="24"/>
          <w:highlight w:val="white"/>
        </w:rPr>
      </w:pPr>
      <w:r w:rsidDel="00000000" w:rsidR="00000000" w:rsidRPr="00000000">
        <w:rPr>
          <w:sz w:val="24"/>
          <w:szCs w:val="24"/>
          <w:highlight w:val="white"/>
          <w:rtl w:val="0"/>
        </w:rPr>
        <w:t xml:space="preserve">Phụ cấp: Theo quy định của công ty (nếu có)</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sz w:val="24"/>
          <w:szCs w:val="24"/>
          <w:highlight w:val="white"/>
          <w:rtl w:val="0"/>
        </w:rPr>
        <w:t xml:space="preserve">Thời gian trả lương</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trả vào ngày 10 </w:t>
      </w:r>
      <w:r w:rsidDel="00000000" w:rsidR="00000000" w:rsidRPr="00000000">
        <w:rPr>
          <w:sz w:val="24"/>
          <w:szCs w:val="24"/>
          <w:highlight w:val="whit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tây hàng tháng.</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sz w:val="24"/>
          <w:szCs w:val="24"/>
          <w:highlight w:val="white"/>
          <w:rtl w:val="0"/>
        </w:rPr>
        <w:t xml:space="preserve">Tiền thưởng: Theo quy chế của Công ty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sz w:val="24"/>
          <w:szCs w:val="24"/>
          <w:highlight w:val="white"/>
          <w:rtl w:val="0"/>
        </w:rPr>
        <w:t xml:space="preserve">Trang bị bảo hộ lao động: Theo quy chế của công ty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Chế độ </w:t>
      </w:r>
      <w:r w:rsidDel="00000000" w:rsidR="00000000" w:rsidRPr="00000000">
        <w:rPr>
          <w:sz w:val="24"/>
          <w:szCs w:val="24"/>
          <w:highlight w:val="white"/>
          <w:rtl w:val="0"/>
        </w:rPr>
        <w:t xml:space="preserve">nghỉ ngơi (nghỉ hằng tuần, phép năm, lễ, Tết): Theo quy định của Công ty</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sz w:val="24"/>
          <w:szCs w:val="24"/>
          <w:highlight w:val="white"/>
        </w:rPr>
      </w:pPr>
      <w:r w:rsidDel="00000000" w:rsidR="00000000" w:rsidRPr="00000000">
        <w:rPr>
          <w:sz w:val="24"/>
          <w:szCs w:val="24"/>
          <w:highlight w:val="white"/>
          <w:rtl w:val="0"/>
        </w:rPr>
        <w:t xml:space="preserve">Chế độ đào tạo: Theo quy chế công ty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880"/>
          <w:tab w:val="left" w:leader="none" w:pos="4320"/>
          <w:tab w:val="left" w:leader="none" w:pos="9072"/>
        </w:tabs>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2. Nghĩa vụ:</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Chấp hành Quy chế của Công ty, Kỷ luật lao động, An toàn lao động và các quy định chung;</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Hoàn thành những công việc đã cam kết trong hợp đồng;</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Thực hiện đúng các cam kết khác ngoài hợp đồng này;</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Chấp hành lệnh điều hành – kinh doanh, nội quy kỷ luật lao động, an toàn lao động;</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sz w:val="24"/>
          <w:szCs w:val="24"/>
          <w:highlight w:val="white"/>
        </w:rPr>
      </w:pPr>
      <w:r w:rsidDel="00000000" w:rsidR="00000000" w:rsidRPr="00000000">
        <w:rPr>
          <w:sz w:val="24"/>
          <w:szCs w:val="24"/>
          <w:highlight w:val="white"/>
          <w:rtl w:val="0"/>
        </w:rPr>
        <w:t xml:space="preserve">Bồi thường thiệt hại nếu gây tổn thất về tài sản, uy tín của Công ty theo quy định;</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Thực hiện đầy đủ nội quy công ty, quy định của pháp luật.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sz w:val="24"/>
          <w:szCs w:val="24"/>
          <w:highlight w:val="white"/>
        </w:rPr>
      </w:pPr>
      <w:r w:rsidDel="00000000" w:rsidR="00000000" w:rsidRPr="00000000">
        <w:rPr>
          <w:sz w:val="24"/>
          <w:szCs w:val="24"/>
          <w:highlight w:val="white"/>
          <w:rtl w:val="0"/>
        </w:rPr>
        <w:t xml:space="preserve">Bồi thường vi phạm vật chất: Theo nội quy lao động của Công ty</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sz w:val="24"/>
          <w:szCs w:val="24"/>
          <w:highlight w:val="white"/>
        </w:rPr>
      </w:pPr>
      <w:r w:rsidDel="00000000" w:rsidR="00000000" w:rsidRPr="00000000">
        <w:rPr>
          <w:sz w:val="24"/>
          <w:szCs w:val="24"/>
          <w:highlight w:val="white"/>
          <w:rtl w:val="0"/>
        </w:rPr>
        <w:t xml:space="preserve">Luôn phối hợp, hòa đồng, hỗ trợ đồng nghiệp trong công việc và có thái độ tôn trọng khách hàng</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Trường hợp người lao động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vi phạm nội quy, quy chế Công ty đến mức Công ty phải buộc sa thải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thì người lao động sẽ phải bồi thường thiệt hại cho Công ty với tổng số tiền là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2.</w:t>
      </w:r>
      <w:r w:rsidDel="00000000" w:rsidR="00000000" w:rsidRPr="00000000">
        <w:rPr>
          <w:b w:val="1"/>
          <w:bCs w:val="1"/>
          <w:sz w:val="24"/>
          <w:szCs w:val="24"/>
          <w:highlight w:val="whit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00.000 VNĐ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w:t>
      </w:r>
      <w:r w:rsidDel="00000000" w:rsidR="00000000" w:rsidRPr="00000000">
        <w:rPr>
          <w:i w:val="1"/>
          <w:iCs w:val="1"/>
          <w:sz w:val="24"/>
          <w:szCs w:val="24"/>
          <w:highlight w:val="white"/>
          <w:rtl w:val="0"/>
        </w:rPr>
        <w:t xml:space="preserve">H</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ai triệu </w:t>
      </w:r>
      <w:r w:rsidDel="00000000" w:rsidR="00000000" w:rsidRPr="00000000">
        <w:rPr>
          <w:i w:val="1"/>
          <w:iCs w:val="1"/>
          <w:sz w:val="24"/>
          <w:szCs w:val="24"/>
          <w:highlight w:val="white"/>
          <w:rtl w:val="0"/>
        </w:rPr>
        <w:t xml:space="preserve">sáu</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 trăm ngàn đồng)</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bao gồm chi phí về đồng phục là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7</w:t>
      </w:r>
      <w:r w:rsidDel="00000000" w:rsidR="00000000" w:rsidRPr="00000000">
        <w:rPr>
          <w:b w:val="1"/>
          <w:bCs w:val="1"/>
          <w:sz w:val="24"/>
          <w:szCs w:val="24"/>
          <w:highlight w:val="whit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0.000 VNĐ</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Bảy trăm n</w:t>
      </w:r>
      <w:r w:rsidDel="00000000" w:rsidR="00000000" w:rsidRPr="00000000">
        <w:rPr>
          <w:i w:val="1"/>
          <w:iCs w:val="1"/>
          <w:sz w:val="24"/>
          <w:szCs w:val="24"/>
          <w:highlight w:val="white"/>
          <w:rtl w:val="0"/>
        </w:rPr>
        <w:t xml:space="preserve">ăm mươi</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 ngàn đồng</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và chi phí đào tạo là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1.500.000 VNĐ</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i w:val="1"/>
          <w:iCs w:val="1"/>
          <w:sz w:val="24"/>
          <w:szCs w:val="24"/>
          <w:highlight w:val="whit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ột triệu năm trăm ngàn đồng</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v</w:t>
      </w:r>
      <w:r w:rsidDel="00000000" w:rsidR="00000000" w:rsidRPr="00000000">
        <w:rPr>
          <w:sz w:val="24"/>
          <w:szCs w:val="24"/>
          <w:highlight w:val="white"/>
          <w:rtl w:val="0"/>
        </w:rPr>
        <w:t xml:space="preserve">à chi phí đi tour </w:t>
      </w:r>
      <w:r w:rsidDel="00000000" w:rsidR="00000000" w:rsidRPr="00000000">
        <w:rPr>
          <w:b w:val="1"/>
          <w:bCs w:val="1"/>
          <w:sz w:val="24"/>
          <w:szCs w:val="24"/>
          <w:highlight w:val="white"/>
          <w:rtl w:val="0"/>
        </w:rPr>
        <w:t xml:space="preserve">350.000</w:t>
      </w:r>
      <w:r w:rsidDel="00000000" w:rsidR="00000000" w:rsidRPr="00000000">
        <w:rPr>
          <w:sz w:val="24"/>
          <w:szCs w:val="24"/>
          <w:highlight w:val="white"/>
          <w:rtl w:val="0"/>
        </w:rPr>
        <w:t xml:space="preserve"> (Ba trăm năm mười nghìn đồng)</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Các trường hợp nghỉ việc theo đúng thủ tục, quy trình của Công ty đưa ra, người lao động được khấu hao đồng phục và bồi thường chi phí đào tạo theo quy định của Công ty. Cụ thể:</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900" w:right="0" w:hanging="252.00000000000003"/>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Mức truy thu khấu hao đồng phục:</w:t>
      </w:r>
      <w:r w:rsidDel="00000000" w:rsidR="00000000" w:rsidRPr="00000000">
        <w:rPr>
          <w:rtl w:val="0"/>
        </w:rPr>
      </w:r>
    </w:p>
    <w:tbl>
      <w:tblPr>
        <w:tblStyle w:val="Table2"/>
        <w:tblW w:w="9180.0" w:type="dxa"/>
        <w:jc w:val="left"/>
        <w:tblInd w:w="269.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1"/>
        <w:gridCol w:w="2262"/>
        <w:gridCol w:w="6427"/>
        <w:tblGridChange w:id="0">
          <w:tblGrid>
            <w:gridCol w:w="491"/>
            <w:gridCol w:w="2262"/>
            <w:gridCol w:w="6427"/>
          </w:tblGrid>
        </w:tblGridChange>
      </w:tblGrid>
      <w:tr>
        <w:trPr>
          <w:cantSplit w:val="0"/>
          <w:tblHeader w:val="0"/>
        </w:trPr>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stt</w:t>
            </w:r>
            <w:r w:rsidDel="00000000" w:rsidR="00000000" w:rsidRPr="00000000">
              <w:rPr>
                <w:rtl w:val="0"/>
              </w:rPr>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Nội dung</w:t>
            </w:r>
          </w:p>
        </w:tc>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Dưới 3 tháng</w:t>
            </w:r>
          </w:p>
        </w:tc>
      </w:tr>
      <w:tr>
        <w:trPr>
          <w:cantSplit w:val="0"/>
          <w:tblHeader w:val="0"/>
        </w:trPr>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w:t>
            </w:r>
          </w:p>
        </w:tc>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bồi thường</w:t>
            </w:r>
          </w:p>
        </w:tc>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90%</w:t>
            </w:r>
          </w:p>
        </w:tc>
      </w:tr>
      <w:tr>
        <w:trPr>
          <w:cantSplit w:val="0"/>
          <w:trHeight w:val="359" w:hRule="atLeast"/>
          <w:tblHeader w:val="0"/>
        </w:trPr>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w:t>
            </w:r>
          </w:p>
        </w:tc>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Giá trị bồi thường</w:t>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6</w:t>
            </w:r>
            <w:r w:rsidDel="00000000" w:rsidR="00000000" w:rsidRPr="00000000">
              <w:rPr>
                <w:sz w:val="24"/>
                <w:szCs w:val="24"/>
                <w:highlight w:val="white"/>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.000 đồng</w:t>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10"/>
        </w:tabs>
        <w:spacing w:after="0" w:before="0" w:line="360" w:lineRule="auto"/>
        <w:ind w:left="900" w:right="0" w:hanging="270"/>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 Mức bồi thường phí đào tạo:</w:t>
      </w:r>
      <w:r w:rsidDel="00000000" w:rsidR="00000000" w:rsidRPr="00000000">
        <w:rPr>
          <w:rtl w:val="0"/>
        </w:rPr>
      </w:r>
    </w:p>
    <w:tbl>
      <w:tblPr>
        <w:tblStyle w:val="Table3"/>
        <w:tblW w:w="9180.000000000002" w:type="dxa"/>
        <w:jc w:val="left"/>
        <w:tblInd w:w="269.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
        <w:gridCol w:w="2261"/>
        <w:gridCol w:w="3276"/>
        <w:gridCol w:w="3181"/>
        <w:tblGridChange w:id="0">
          <w:tblGrid>
            <w:gridCol w:w="462"/>
            <w:gridCol w:w="2261"/>
            <w:gridCol w:w="3276"/>
            <w:gridCol w:w="3181"/>
          </w:tblGrid>
        </w:tblGridChange>
      </w:tblGrid>
      <w:tr>
        <w:trPr>
          <w:cantSplit w:val="0"/>
          <w:tblHeader w:val="0"/>
        </w:trPr>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stt</w:t>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Nội dung</w:t>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Dưới 12 tháng</w:t>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Trên 12 tháng</w:t>
            </w:r>
          </w:p>
        </w:tc>
      </w:tr>
      <w:tr>
        <w:trPr>
          <w:cantSplit w:val="0"/>
          <w:tblHeader w:val="0"/>
        </w:trPr>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w:t>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bồi thường</w:t>
            </w:r>
          </w:p>
        </w:tc>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100%</w:t>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0%</w:t>
            </w:r>
          </w:p>
        </w:tc>
      </w:tr>
      <w:tr>
        <w:trPr>
          <w:cantSplit w:val="0"/>
          <w:tblHeader w:val="0"/>
        </w:trPr>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w:t>
            </w:r>
          </w:p>
        </w:tc>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Giá trị bồi thường</w:t>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w:t>
            </w:r>
            <w:r w:rsidDel="00000000" w:rsidR="00000000" w:rsidRPr="00000000">
              <w:rPr>
                <w:sz w:val="24"/>
                <w:szCs w:val="24"/>
                <w:highlight w:val="white"/>
                <w:rtl w:val="0"/>
              </w:rPr>
              <w:t xml:space="preserve">85</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0.000đ</w:t>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Miễn trừ bồi thường</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Chịu trách nhiệm vật chất: Nếu bên người lao động có hành vi tiết lộ hoặc sử dụng những thông tin bí mật phục vụ lợi ích cá nhân, hoặc theo bất cứ cách nào trái pháp luật, hoặc có hại đối với lợi ích của công ty, hoặc vi phạm kỷ luật lao động thì tùy theo mức độ sẽ bị kỷ luật theo quy định của Công ty và quy định của pháp luật</w:t>
      </w:r>
      <w:r w:rsidDel="00000000" w:rsidR="00000000" w:rsidRPr="00000000">
        <w:rPr>
          <w:sz w:val="24"/>
          <w:szCs w:val="24"/>
          <w:highlight w:val="white"/>
          <w:rtl w:val="0"/>
        </w:rPr>
        <w:t xml:space="preserve">.</w:t>
      </w:r>
    </w:p>
    <w:p w:rsidR="00000000" w:rsidDel="00000000" w:rsidP="00000000" w:rsidRDefault="00000000" w:rsidRPr="00000000" w14:paraId="00000057">
      <w:pPr>
        <w:keepNext w:val="1"/>
        <w:spacing w:after="120" w:before="240" w:line="276" w:lineRule="auto"/>
        <w:jc w:val="both"/>
        <w:rPr>
          <w:b w:val="1"/>
          <w:bCs w:val="1"/>
          <w:sz w:val="24"/>
          <w:szCs w:val="24"/>
          <w:highlight w:val="white"/>
        </w:rPr>
      </w:pPr>
      <w:r w:rsidDel="00000000" w:rsidR="00000000" w:rsidRPr="00000000">
        <w:rPr>
          <w:b w:val="1"/>
          <w:bCs w:val="1"/>
          <w:sz w:val="24"/>
          <w:szCs w:val="24"/>
          <w:highlight w:val="white"/>
          <w:rtl w:val="0"/>
        </w:rPr>
        <w:t xml:space="preserve">ĐIỀU 4: NGHĨA VỤ VÀ QUYỀN LỢI CỦA NGƯỜI SỬ DỤNG LAO ĐỘNG</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2880"/>
          <w:tab w:val="left" w:leader="none" w:pos="4320"/>
          <w:tab w:val="left" w:leader="none" w:pos="9072"/>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Nghĩa vụ</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sz w:val="24"/>
          <w:szCs w:val="24"/>
          <w:highlight w:val="white"/>
        </w:rPr>
      </w:pPr>
      <w:r w:rsidDel="00000000" w:rsidR="00000000" w:rsidRPr="00000000">
        <w:rPr>
          <w:sz w:val="24"/>
          <w:szCs w:val="24"/>
          <w:highlight w:val="white"/>
          <w:rtl w:val="0"/>
        </w:rPr>
        <w:t xml:space="preserve">Bảo đảm việc làm và thực hiện đầy đủ các điều kiện đã cam kết trong hợp đồng.</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sz w:val="24"/>
          <w:szCs w:val="24"/>
          <w:highlight w:val="white"/>
        </w:rPr>
      </w:pPr>
      <w:r w:rsidDel="00000000" w:rsidR="00000000" w:rsidRPr="00000000">
        <w:rPr>
          <w:sz w:val="24"/>
          <w:szCs w:val="24"/>
          <w:highlight w:val="white"/>
          <w:rtl w:val="0"/>
        </w:rPr>
        <w:t xml:space="preserve">Thanh toán đầy đủ, đúng thời hạn các chế độ, quyền lợi cho người lao động theo hợp đồng và quy định pháp luật.</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2880"/>
          <w:tab w:val="left" w:leader="none" w:pos="4320"/>
          <w:tab w:val="left" w:leader="none" w:pos="9072"/>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Quyền hạn: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sz w:val="24"/>
          <w:szCs w:val="24"/>
          <w:highlight w:val="white"/>
        </w:rPr>
      </w:pPr>
      <w:r w:rsidDel="00000000" w:rsidR="00000000" w:rsidRPr="00000000">
        <w:rPr>
          <w:sz w:val="24"/>
          <w:szCs w:val="24"/>
          <w:highlight w:val="white"/>
          <w:rtl w:val="0"/>
        </w:rPr>
        <w:t xml:space="preserve">Điều hành người lao động thực hiện công việc (bố trí, điều chuyển, tạm ngưng việc…)</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sz w:val="24"/>
          <w:szCs w:val="24"/>
          <w:highlight w:val="white"/>
        </w:rPr>
      </w:pPr>
      <w:r w:rsidDel="00000000" w:rsidR="00000000" w:rsidRPr="00000000">
        <w:rPr>
          <w:sz w:val="24"/>
          <w:szCs w:val="24"/>
          <w:highlight w:val="white"/>
          <w:rtl w:val="0"/>
        </w:rPr>
        <w:t xml:space="preserve">Tạm hoãn hoặc chấm dứt hợp đồng, kỷ luật người lao động theo quy định của pháp luật và nội quy của Công ty.</w:t>
      </w:r>
    </w:p>
    <w:p w:rsidR="00000000" w:rsidDel="00000000" w:rsidP="00000000" w:rsidRDefault="00000000" w:rsidRPr="00000000" w14:paraId="0000005E">
      <w:pPr>
        <w:keepNext w:val="1"/>
        <w:spacing w:after="120" w:before="240" w:line="276" w:lineRule="auto"/>
        <w:jc w:val="both"/>
        <w:rPr>
          <w:sz w:val="24"/>
          <w:szCs w:val="24"/>
          <w:highlight w:val="white"/>
        </w:rPr>
      </w:pPr>
      <w:r w:rsidDel="00000000" w:rsidR="00000000" w:rsidRPr="00000000">
        <w:rPr>
          <w:b w:val="1"/>
          <w:bCs w:val="1"/>
          <w:sz w:val="24"/>
          <w:szCs w:val="24"/>
          <w:highlight w:val="white"/>
          <w:rtl w:val="0"/>
        </w:rPr>
        <w:t xml:space="preserve">ĐIỀU 5: ĐIỀU KHOẢN THI HÀNH</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sz w:val="24"/>
          <w:szCs w:val="24"/>
          <w:highlight w:val="white"/>
        </w:rPr>
      </w:pPr>
      <w:r w:rsidDel="00000000" w:rsidR="00000000" w:rsidRPr="00000000">
        <w:rPr>
          <w:sz w:val="24"/>
          <w:szCs w:val="24"/>
          <w:highlight w:val="white"/>
          <w:rtl w:val="0"/>
        </w:rPr>
        <w:t xml:space="preserve">Những vấn đề chưa ghi trong hợp đồng này sẽ áp dụng theo Nội quy lao động hoặc theo quy định pháp luật hiện hành.</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sz w:val="24"/>
          <w:szCs w:val="24"/>
          <w:highlight w:val="white"/>
        </w:rPr>
      </w:pPr>
      <w:r w:rsidDel="00000000" w:rsidR="00000000" w:rsidRPr="00000000">
        <w:rPr>
          <w:sz w:val="24"/>
          <w:szCs w:val="24"/>
          <w:highlight w:val="white"/>
          <w:rtl w:val="0"/>
        </w:rPr>
        <w:t xml:space="preserve">Nếu có ký kết phụ lục hợp đồng, nội dung phụ lục có giá trị như nội dung của hợp đồng này.</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 w:right="0" w:hanging="288"/>
        <w:jc w:val="both"/>
        <w:rPr>
          <w:rFonts w:ascii="Times New Roman" w:cs="Times New Roman" w:eastAsia="Times New Roman" w:hAnsi="Times New Roman"/>
          <w:b w:val="0"/>
          <w:bCs w:val="0"/>
          <w:sz w:val="24"/>
          <w:szCs w:val="24"/>
          <w:highlight w:val="white"/>
        </w:rPr>
      </w:pPr>
      <w:r w:rsidDel="00000000" w:rsidR="00000000" w:rsidRPr="00000000">
        <w:rPr>
          <w:sz w:val="24"/>
          <w:szCs w:val="24"/>
          <w:highlight w:val="white"/>
          <w:rtl w:val="0"/>
        </w:rPr>
        <w:t xml:space="preserve">Hợp đồng được lập thành 02 bản có giá trị pháp lý ngang nhau, mỗi bên giữ 01 bản.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800"/>
          <w:tab w:val="center" w:leader="none" w:pos="738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ĐẠI DIỆN BÊN B </w:t>
        <w:tab/>
        <w:t xml:space="preserve">  ĐẠI DIỆN BÊN A</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800"/>
          <w:tab w:val="left" w:leader="none" w:pos="1953"/>
          <w:tab w:val="center" w:leader="none" w:pos="7380"/>
        </w:tabs>
        <w:spacing w:after="12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(Ký tên)                                                                                (Ký, đóng dấu &amp; ghi rõ họ tên)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800"/>
          <w:tab w:val="left" w:leader="none" w:pos="1953"/>
          <w:tab w:val="center" w:leader="none" w:pos="7380"/>
        </w:tabs>
        <w:spacing w:after="12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800"/>
          <w:tab w:val="left" w:leader="none" w:pos="1953"/>
          <w:tab w:val="center" w:leader="none" w:pos="7380"/>
        </w:tabs>
        <w:spacing w:after="12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800"/>
          <w:tab w:val="left" w:leader="none" w:pos="1953"/>
          <w:tab w:val="center" w:leader="none" w:pos="7380"/>
        </w:tabs>
        <w:spacing w:after="12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7">
      <w:pPr>
        <w:tabs>
          <w:tab w:val="left" w:leader="none" w:pos="6090"/>
        </w:tabs>
        <w:spacing w:line="276" w:lineRule="auto"/>
        <w:ind w:left="5527.559055118109" w:right="95.6692913385831" w:firstLine="0"/>
        <w:jc w:val="center"/>
        <w:rPr>
          <w:b w:val="1"/>
          <w:bCs w:val="1"/>
          <w:sz w:val="24"/>
          <w:szCs w:val="24"/>
          <w:highlight w:val="white"/>
        </w:rPr>
      </w:pPr>
      <w:r w:rsidDel="00000000" w:rsidR="00000000" w:rsidRPr="00000000">
        <w:rPr>
          <w:b w:val="1"/>
          <w:bCs w:val="1"/>
          <w:sz w:val="22"/>
          <w:szCs w:val="22"/>
          <w:highlight w:val="white"/>
          <w:rtl w:val="0"/>
        </w:rPr>
        <w:tab/>
        <w:tab/>
        <w:tab/>
        <w:tab/>
        <w:tab/>
        <w:t xml:space="preserve">        </w:t>
      </w:r>
      <w:r w:rsidDel="00000000" w:rsidR="00000000" w:rsidRPr="00000000">
        <w:rPr>
          <w:b w:val="1"/>
          <w:bCs w:val="1"/>
          <w:sz w:val="24"/>
          <w:szCs w:val="24"/>
          <w:highlight w:val="white"/>
          <w:rtl w:val="0"/>
        </w:rPr>
        <w:t xml:space="preserve">{{daidien_congty}}</w:t>
      </w:r>
    </w:p>
    <w:p w:rsidR="00000000" w:rsidDel="00000000" w:rsidP="00000000" w:rsidRDefault="00000000" w:rsidRPr="00000000" w14:paraId="00000068">
      <w:pPr>
        <w:tabs>
          <w:tab w:val="left" w:leader="none" w:pos="3510"/>
        </w:tabs>
        <w:spacing w:line="276" w:lineRule="auto"/>
        <w:ind w:left="0" w:firstLine="0"/>
        <w:jc w:val="both"/>
        <w:rPr>
          <w:b w:val="1"/>
          <w:bCs w:val="1"/>
          <w:sz w:val="24"/>
          <w:szCs w:val="24"/>
          <w:highlight w:val="white"/>
        </w:rPr>
      </w:pPr>
      <w:r w:rsidDel="00000000" w:rsidR="00000000" w:rsidRPr="00000000">
        <w:rPr>
          <w:b w:val="1"/>
          <w:bCs w:val="1"/>
          <w:sz w:val="22"/>
          <w:szCs w:val="22"/>
          <w:highlight w:val="white"/>
          <w:rtl w:val="0"/>
        </w:rPr>
        <w:tab/>
        <w:tab/>
        <w:tab/>
        <w:tab/>
        <w:tab/>
        <w:t xml:space="preserve">        </w:t>
      </w:r>
      <w:r w:rsidDel="00000000" w:rsidR="00000000" w:rsidRPr="00000000">
        <w:rPr>
          <w:rtl w:val="0"/>
        </w:rPr>
      </w:r>
    </w:p>
    <w:sectPr>
      <w:footerReference r:id="rId6" w:type="even"/>
      <w:pgSz w:h="16840" w:w="11907" w:orient="portrait"/>
      <w:pgMar w:bottom="568" w:top="568" w:left="1530" w:right="92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3366"/>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3366"/>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Arial" w:cs="Arial" w:eastAsia="Arial" w:hAnsi="Arial"/>
        <w:b w:val="0"/>
        <w:bCs w:val="0"/>
        <w:i w:val="0"/>
        <w:iCs w:val="0"/>
        <w:smallCaps w:val="0"/>
        <w:strike w:val="0"/>
        <w:color w:val="003366"/>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288" w:hanging="288"/>
      </w:pPr>
      <w:rPr>
        <w:rFonts w:ascii="Arial" w:cs="Arial" w:eastAsia="Arial" w:hAnsi="Arial"/>
        <w:vertAlign w:val="baseline"/>
      </w:rPr>
    </w:lvl>
    <w:lvl w:ilvl="1">
      <w:start w:val="1"/>
      <w:numFmt w:val="bullet"/>
      <w:lvlText w:val="o"/>
      <w:lvlJc w:val="left"/>
      <w:pPr>
        <w:ind w:left="1008" w:hanging="360"/>
      </w:pPr>
      <w:rPr>
        <w:rFonts w:ascii="Courier New" w:cs="Courier New" w:eastAsia="Courier New" w:hAnsi="Courier New"/>
        <w:vertAlign w:val="baseline"/>
      </w:rPr>
    </w:lvl>
    <w:lvl w:ilvl="2">
      <w:start w:val="1"/>
      <w:numFmt w:val="bullet"/>
      <w:lvlText w:val="▪"/>
      <w:lvlJc w:val="left"/>
      <w:pPr>
        <w:ind w:left="1728" w:hanging="360"/>
      </w:pPr>
      <w:rPr>
        <w:rFonts w:ascii="Noto Sans Symbols" w:cs="Noto Sans Symbols" w:eastAsia="Noto Sans Symbols" w:hAnsi="Noto Sans Symbols"/>
        <w:vertAlign w:val="baseline"/>
      </w:rPr>
    </w:lvl>
    <w:lvl w:ilvl="3">
      <w:start w:val="1"/>
      <w:numFmt w:val="bullet"/>
      <w:lvlText w:val="●"/>
      <w:lvlJc w:val="left"/>
      <w:pPr>
        <w:ind w:left="2448" w:hanging="360"/>
      </w:pPr>
      <w:rPr>
        <w:rFonts w:ascii="Noto Sans Symbols" w:cs="Noto Sans Symbols" w:eastAsia="Noto Sans Symbols" w:hAnsi="Noto Sans Symbols"/>
        <w:vertAlign w:val="baseline"/>
      </w:rPr>
    </w:lvl>
    <w:lvl w:ilvl="4">
      <w:start w:val="1"/>
      <w:numFmt w:val="bullet"/>
      <w:lvlText w:val="o"/>
      <w:lvlJc w:val="left"/>
      <w:pPr>
        <w:ind w:left="3168" w:hanging="360"/>
      </w:pPr>
      <w:rPr>
        <w:rFonts w:ascii="Courier New" w:cs="Courier New" w:eastAsia="Courier New" w:hAnsi="Courier New"/>
        <w:vertAlign w:val="baseline"/>
      </w:rPr>
    </w:lvl>
    <w:lvl w:ilvl="5">
      <w:start w:val="1"/>
      <w:numFmt w:val="bullet"/>
      <w:lvlText w:val="▪"/>
      <w:lvlJc w:val="left"/>
      <w:pPr>
        <w:ind w:left="3888" w:hanging="360"/>
      </w:pPr>
      <w:rPr>
        <w:rFonts w:ascii="Noto Sans Symbols" w:cs="Noto Sans Symbols" w:eastAsia="Noto Sans Symbols" w:hAnsi="Noto Sans Symbols"/>
        <w:vertAlign w:val="baseline"/>
      </w:rPr>
    </w:lvl>
    <w:lvl w:ilvl="6">
      <w:start w:val="1"/>
      <w:numFmt w:val="bullet"/>
      <w:lvlText w:val="●"/>
      <w:lvlJc w:val="left"/>
      <w:pPr>
        <w:ind w:left="4608" w:hanging="360"/>
      </w:pPr>
      <w:rPr>
        <w:rFonts w:ascii="Noto Sans Symbols" w:cs="Noto Sans Symbols" w:eastAsia="Noto Sans Symbols" w:hAnsi="Noto Sans Symbols"/>
        <w:vertAlign w:val="baseline"/>
      </w:rPr>
    </w:lvl>
    <w:lvl w:ilvl="7">
      <w:start w:val="1"/>
      <w:numFmt w:val="bullet"/>
      <w:lvlText w:val="o"/>
      <w:lvlJc w:val="left"/>
      <w:pPr>
        <w:ind w:left="5328" w:hanging="360"/>
      </w:pPr>
      <w:rPr>
        <w:rFonts w:ascii="Courier New" w:cs="Courier New" w:eastAsia="Courier New" w:hAnsi="Courier New"/>
        <w:vertAlign w:val="baseline"/>
      </w:rPr>
    </w:lvl>
    <w:lvl w:ilvl="8">
      <w:start w:val="1"/>
      <w:numFmt w:val="bullet"/>
      <w:lvlText w:val="▪"/>
      <w:lvlJc w:val="left"/>
      <w:pPr>
        <w:ind w:left="6048"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360" w:hanging="360"/>
      </w:pPr>
      <w:rPr>
        <w:b w:val="1"/>
        <w:bCs w:val="1"/>
        <w:sz w:val="26"/>
        <w:szCs w:val="26"/>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0"/>
      <w:numFmt w:val="bullet"/>
      <w:lvlText w:val="-"/>
      <w:lvlJc w:val="left"/>
      <w:pPr>
        <w:ind w:left="288" w:hanging="288"/>
      </w:pPr>
      <w:rPr>
        <w:rFonts w:ascii="Arial" w:cs="Arial" w:eastAsia="Arial" w:hAnsi="Arial"/>
        <w:b w:val="1"/>
        <w:bCs w:val="1"/>
        <w:sz w:val="21"/>
        <w:szCs w:val="21"/>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lvl w:ilvl="0">
      <w:start w:val="1"/>
      <w:numFmt w:val="bullet"/>
      <w:lvlText w:val="●"/>
      <w:lvlJc w:val="left"/>
      <w:pPr>
        <w:ind w:left="1008" w:hanging="360"/>
      </w:pPr>
      <w:rPr>
        <w:rFonts w:ascii="Noto Sans Symbols" w:cs="Noto Sans Symbols" w:eastAsia="Noto Sans Symbols" w:hAnsi="Noto Sans Symbols"/>
        <w:vertAlign w:val="baseline"/>
      </w:rPr>
    </w:lvl>
    <w:lvl w:ilvl="1">
      <w:start w:val="1"/>
      <w:numFmt w:val="bullet"/>
      <w:lvlText w:val="o"/>
      <w:lvlJc w:val="left"/>
      <w:pPr>
        <w:ind w:left="1728" w:hanging="360"/>
      </w:pPr>
      <w:rPr>
        <w:rFonts w:ascii="Courier New" w:cs="Courier New" w:eastAsia="Courier New" w:hAnsi="Courier New"/>
        <w:vertAlign w:val="baseline"/>
      </w:rPr>
    </w:lvl>
    <w:lvl w:ilvl="2">
      <w:start w:val="1"/>
      <w:numFmt w:val="bullet"/>
      <w:lvlText w:val="▪"/>
      <w:lvlJc w:val="left"/>
      <w:pPr>
        <w:ind w:left="2448" w:hanging="360"/>
      </w:pPr>
      <w:rPr>
        <w:rFonts w:ascii="Noto Sans Symbols" w:cs="Noto Sans Symbols" w:eastAsia="Noto Sans Symbols" w:hAnsi="Noto Sans Symbols"/>
        <w:vertAlign w:val="baseline"/>
      </w:rPr>
    </w:lvl>
    <w:lvl w:ilvl="3">
      <w:start w:val="1"/>
      <w:numFmt w:val="bullet"/>
      <w:lvlText w:val="●"/>
      <w:lvlJc w:val="left"/>
      <w:pPr>
        <w:ind w:left="3168" w:hanging="360"/>
      </w:pPr>
      <w:rPr>
        <w:rFonts w:ascii="Noto Sans Symbols" w:cs="Noto Sans Symbols" w:eastAsia="Noto Sans Symbols" w:hAnsi="Noto Sans Symbols"/>
        <w:vertAlign w:val="baseline"/>
      </w:rPr>
    </w:lvl>
    <w:lvl w:ilvl="4">
      <w:start w:val="1"/>
      <w:numFmt w:val="bullet"/>
      <w:lvlText w:val="o"/>
      <w:lvlJc w:val="left"/>
      <w:pPr>
        <w:ind w:left="3888" w:hanging="360"/>
      </w:pPr>
      <w:rPr>
        <w:rFonts w:ascii="Courier New" w:cs="Courier New" w:eastAsia="Courier New" w:hAnsi="Courier New"/>
        <w:vertAlign w:val="baseline"/>
      </w:rPr>
    </w:lvl>
    <w:lvl w:ilvl="5">
      <w:start w:val="1"/>
      <w:numFmt w:val="bullet"/>
      <w:lvlText w:val="▪"/>
      <w:lvlJc w:val="left"/>
      <w:pPr>
        <w:ind w:left="4608" w:hanging="360"/>
      </w:pPr>
      <w:rPr>
        <w:rFonts w:ascii="Noto Sans Symbols" w:cs="Noto Sans Symbols" w:eastAsia="Noto Sans Symbols" w:hAnsi="Noto Sans Symbols"/>
        <w:vertAlign w:val="baseline"/>
      </w:rPr>
    </w:lvl>
    <w:lvl w:ilvl="6">
      <w:start w:val="1"/>
      <w:numFmt w:val="bullet"/>
      <w:lvlText w:val="●"/>
      <w:lvlJc w:val="left"/>
      <w:pPr>
        <w:ind w:left="5328" w:hanging="360"/>
      </w:pPr>
      <w:rPr>
        <w:rFonts w:ascii="Noto Sans Symbols" w:cs="Noto Sans Symbols" w:eastAsia="Noto Sans Symbols" w:hAnsi="Noto Sans Symbols"/>
        <w:vertAlign w:val="baseline"/>
      </w:rPr>
    </w:lvl>
    <w:lvl w:ilvl="7">
      <w:start w:val="1"/>
      <w:numFmt w:val="bullet"/>
      <w:lvlText w:val="o"/>
      <w:lvlJc w:val="left"/>
      <w:pPr>
        <w:ind w:left="6048" w:hanging="360"/>
      </w:pPr>
      <w:rPr>
        <w:rFonts w:ascii="Courier New" w:cs="Courier New" w:eastAsia="Courier New" w:hAnsi="Courier New"/>
        <w:vertAlign w:val="baseline"/>
      </w:rPr>
    </w:lvl>
    <w:lvl w:ilvl="8">
      <w:start w:val="1"/>
      <w:numFmt w:val="bullet"/>
      <w:lvlText w:val="▪"/>
      <w:lvlJc w:val="left"/>
      <w:pPr>
        <w:ind w:left="6768"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