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35390" w14:textId="77777777" w:rsidR="000B6520" w:rsidRPr="00464735" w:rsidRDefault="000B6520">
      <w:pPr>
        <w:ind w:firstLine="567"/>
        <w:jc w:val="both"/>
        <w:rPr>
          <w:sz w:val="16"/>
          <w:szCs w:val="28"/>
        </w:rPr>
      </w:pPr>
    </w:p>
    <w:p w14:paraId="0C49A9E9" w14:textId="37D2C9D0" w:rsidR="000B6520" w:rsidRPr="003D2997" w:rsidRDefault="003D29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СОВЕРШЕНСТВОВАНИЕ МАТЕМАТИЧЕСКОЙ МОДЕЛИ МНОГОТОНАЛЬНОГО СИГНАЛА И ЧИСЛЕННЫХ МЕТОДОВ ОЦЕННКИ ПАРАМЕТРОВ ЕГО ГАРМОНИК</w:t>
      </w:r>
    </w:p>
    <w:p w14:paraId="611EDDC2" w14:textId="77777777" w:rsidR="003D2997" w:rsidRPr="00464735" w:rsidRDefault="003D2997" w:rsidP="003D2997">
      <w:pPr>
        <w:jc w:val="center"/>
        <w:rPr>
          <w:sz w:val="18"/>
        </w:rPr>
      </w:pPr>
      <w:r w:rsidRPr="00464735">
        <w:rPr>
          <w:sz w:val="18"/>
        </w:rPr>
        <w:t>Омский государственный университет путей сообщения (</w:t>
      </w:r>
      <w:proofErr w:type="spellStart"/>
      <w:r w:rsidRPr="00464735">
        <w:rPr>
          <w:sz w:val="18"/>
        </w:rPr>
        <w:t>ОмГУПС</w:t>
      </w:r>
      <w:proofErr w:type="spellEnd"/>
      <w:r w:rsidRPr="00464735">
        <w:rPr>
          <w:sz w:val="18"/>
        </w:rPr>
        <w:t xml:space="preserve">), г. Омск, </w:t>
      </w:r>
      <w:r w:rsidRPr="00464735">
        <w:rPr>
          <w:sz w:val="18"/>
        </w:rPr>
        <w:br/>
        <w:t xml:space="preserve">Российская Федерация </w:t>
      </w:r>
    </w:p>
    <w:p w14:paraId="23F6259A" w14:textId="77777777" w:rsidR="003D2997" w:rsidRDefault="003D2997" w:rsidP="003D2997">
      <w:pPr>
        <w:rPr>
          <w:i/>
          <w:sz w:val="18"/>
        </w:rPr>
      </w:pPr>
    </w:p>
    <w:p w14:paraId="2C020736" w14:textId="782E5169" w:rsidR="000B6520" w:rsidRDefault="003D2997" w:rsidP="003D2997">
      <w:pPr>
        <w:rPr>
          <w:i/>
          <w:sz w:val="18"/>
        </w:rPr>
      </w:pPr>
      <w:r>
        <w:rPr>
          <w:i/>
          <w:sz w:val="18"/>
        </w:rPr>
        <w:t>Выступающий</w:t>
      </w:r>
      <w:r w:rsidRPr="003D2997">
        <w:rPr>
          <w:i/>
          <w:sz w:val="18"/>
        </w:rPr>
        <w:t>:</w:t>
      </w:r>
      <w:r>
        <w:rPr>
          <w:i/>
          <w:sz w:val="18"/>
        </w:rPr>
        <w:t xml:space="preserve"> Васеева Т. В.</w:t>
      </w:r>
    </w:p>
    <w:p w14:paraId="7082EFD3" w14:textId="731DD346" w:rsidR="003D2997" w:rsidRPr="003D2997" w:rsidRDefault="003D2997" w:rsidP="003D2997">
      <w:pPr>
        <w:rPr>
          <w:i/>
          <w:sz w:val="18"/>
        </w:rPr>
      </w:pPr>
      <w:r>
        <w:rPr>
          <w:i/>
          <w:sz w:val="18"/>
        </w:rPr>
        <w:t>Руководитель</w:t>
      </w:r>
      <w:r w:rsidRPr="003D2997">
        <w:rPr>
          <w:i/>
          <w:sz w:val="18"/>
        </w:rPr>
        <w:t xml:space="preserve">: </w:t>
      </w:r>
      <w:r>
        <w:rPr>
          <w:i/>
          <w:sz w:val="18"/>
        </w:rPr>
        <w:t>к.т.н. Альтман Е. А.</w:t>
      </w:r>
    </w:p>
    <w:p w14:paraId="66091AFD" w14:textId="77777777" w:rsidR="000B6520" w:rsidRPr="00464735" w:rsidRDefault="000B6520">
      <w:pPr>
        <w:jc w:val="both"/>
        <w:rPr>
          <w:sz w:val="10"/>
        </w:rPr>
      </w:pPr>
    </w:p>
    <w:p w14:paraId="065D42DE" w14:textId="77777777" w:rsidR="000B6520" w:rsidRPr="00913C9F" w:rsidRDefault="00291835">
      <w:pPr>
        <w:ind w:firstLine="567"/>
        <w:jc w:val="both"/>
        <w:rPr>
          <w:b/>
          <w:highlight w:val="yellow"/>
        </w:rPr>
      </w:pPr>
      <w:r w:rsidRPr="00F877F3">
        <w:rPr>
          <w:b/>
        </w:rPr>
        <w:t>Слайд 1</w:t>
      </w:r>
      <w:r w:rsidRPr="00913C9F">
        <w:rPr>
          <w:b/>
        </w:rPr>
        <w:t xml:space="preserve"> </w:t>
      </w:r>
      <w:r w:rsidR="003A602E" w:rsidRPr="00913C9F">
        <w:rPr>
          <w:b/>
        </w:rPr>
        <w:t>–</w:t>
      </w:r>
      <w:r w:rsidRPr="00913C9F">
        <w:rPr>
          <w:b/>
        </w:rPr>
        <w:t xml:space="preserve"> Титульный лист</w:t>
      </w:r>
    </w:p>
    <w:p w14:paraId="42DAE1CA" w14:textId="169C2ECF" w:rsidR="000B6520" w:rsidRDefault="00291835">
      <w:pPr>
        <w:ind w:firstLine="567"/>
        <w:jc w:val="both"/>
      </w:pPr>
      <w:r w:rsidRPr="00913C9F">
        <w:t xml:space="preserve">Здравствуйте. Тема </w:t>
      </w:r>
      <w:r w:rsidR="003D2997">
        <w:t>диссертационных исследований</w:t>
      </w:r>
      <w:r w:rsidRPr="00913C9F">
        <w:t xml:space="preserve"> – </w:t>
      </w:r>
      <w:r w:rsidR="003D2997" w:rsidRPr="003D2997">
        <w:t>СОВЕРШЕНСТВОВАНИЕ МАТЕМАТИЧЕСКОЙ МОДЕЛИ МНОГОТОНАЛЬНОГО СИГНАЛА И ЧИСЛЕННЫХ МЕТОДОВ ОЦЕННКИ ПАРАМЕТРОВ ЕГО ГАРМОНИК</w:t>
      </w:r>
      <w:r w:rsidRPr="00913C9F">
        <w:t>.</w:t>
      </w:r>
    </w:p>
    <w:p w14:paraId="2A6836D8" w14:textId="77777777" w:rsidR="00464735" w:rsidRPr="00464735" w:rsidRDefault="00464735">
      <w:pPr>
        <w:ind w:firstLine="567"/>
        <w:jc w:val="both"/>
        <w:rPr>
          <w:sz w:val="10"/>
          <w:szCs w:val="10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509"/>
      </w:tblGrid>
      <w:tr w:rsidR="00464735" w14:paraId="3111205B" w14:textId="77777777" w:rsidTr="00D07CDD">
        <w:tc>
          <w:tcPr>
            <w:tcW w:w="6345" w:type="dxa"/>
          </w:tcPr>
          <w:p w14:paraId="085C71A7" w14:textId="3A4B7875" w:rsidR="00464735" w:rsidRPr="00464735" w:rsidRDefault="00464735" w:rsidP="00464735">
            <w:pPr>
              <w:jc w:val="center"/>
              <w:rPr>
                <w:b/>
              </w:rPr>
            </w:pPr>
            <w:r w:rsidRPr="00464735">
              <w:rPr>
                <w:b/>
              </w:rPr>
              <w:t>ДОКЛАД</w:t>
            </w:r>
          </w:p>
        </w:tc>
        <w:tc>
          <w:tcPr>
            <w:tcW w:w="3509" w:type="dxa"/>
          </w:tcPr>
          <w:p w14:paraId="5D80CBA3" w14:textId="012959D7" w:rsidR="00464735" w:rsidRPr="00464735" w:rsidRDefault="00464735" w:rsidP="00464735">
            <w:pPr>
              <w:jc w:val="center"/>
              <w:rPr>
                <w:b/>
              </w:rPr>
            </w:pPr>
            <w:r w:rsidRPr="00464735">
              <w:rPr>
                <w:b/>
              </w:rPr>
              <w:t>КОММЕНТАРИЙ</w:t>
            </w:r>
          </w:p>
        </w:tc>
      </w:tr>
      <w:tr w:rsidR="003D2997" w14:paraId="67686A63" w14:textId="77777777" w:rsidTr="00D07CDD">
        <w:tc>
          <w:tcPr>
            <w:tcW w:w="6345" w:type="dxa"/>
          </w:tcPr>
          <w:p w14:paraId="3ECF7768" w14:textId="082F1243" w:rsidR="003D2997" w:rsidRPr="00F877F3" w:rsidRDefault="003D2997" w:rsidP="00466B30">
            <w:pPr>
              <w:jc w:val="both"/>
              <w:rPr>
                <w:b/>
              </w:rPr>
            </w:pPr>
            <w:r w:rsidRPr="00F877F3">
              <w:rPr>
                <w:b/>
              </w:rPr>
              <w:t>Слайд 2 – Цель, объект и предмет исследования</w:t>
            </w:r>
            <w:r w:rsidR="00E94E86" w:rsidRPr="00F877F3">
              <w:rPr>
                <w:b/>
              </w:rPr>
              <w:t>.</w:t>
            </w:r>
          </w:p>
          <w:p w14:paraId="3824B868" w14:textId="77777777" w:rsidR="005A57CD" w:rsidRDefault="005A57CD" w:rsidP="00466B30">
            <w:pPr>
              <w:jc w:val="both"/>
              <w:rPr>
                <w:b/>
              </w:rPr>
            </w:pPr>
            <w:r w:rsidRPr="00026E70">
              <w:rPr>
                <w:b/>
              </w:rPr>
              <w:t xml:space="preserve">Целью работы </w:t>
            </w:r>
          </w:p>
          <w:p w14:paraId="73C34FA2" w14:textId="77777777" w:rsidR="005A57CD" w:rsidRPr="00026E70" w:rsidRDefault="005A57CD" w:rsidP="00466B30">
            <w:pPr>
              <w:jc w:val="both"/>
              <w:rPr>
                <w:b/>
              </w:rPr>
            </w:pPr>
            <w:r w:rsidRPr="00026E70">
              <w:t xml:space="preserve">является совершенствование методов оценки параметров гармоник </w:t>
            </w:r>
            <w:proofErr w:type="spellStart"/>
            <w:r w:rsidRPr="00026E70">
              <w:t>многотонального</w:t>
            </w:r>
            <w:proofErr w:type="spellEnd"/>
            <w:r w:rsidRPr="00026E70">
              <w:t xml:space="preserve"> сигнала. </w:t>
            </w:r>
          </w:p>
          <w:p w14:paraId="26D30299" w14:textId="77777777" w:rsidR="005A57CD" w:rsidRPr="00026E70" w:rsidRDefault="005A57CD" w:rsidP="00466B30">
            <w:pPr>
              <w:jc w:val="both"/>
              <w:rPr>
                <w:b/>
              </w:rPr>
            </w:pPr>
          </w:p>
          <w:p w14:paraId="08176E18" w14:textId="77777777" w:rsidR="005A57CD" w:rsidRPr="00026E70" w:rsidRDefault="005A57CD" w:rsidP="00466B30">
            <w:pPr>
              <w:jc w:val="both"/>
              <w:rPr>
                <w:b/>
              </w:rPr>
            </w:pPr>
            <w:r w:rsidRPr="00026E70">
              <w:rPr>
                <w:b/>
              </w:rPr>
              <w:t xml:space="preserve">Объектом исследования </w:t>
            </w:r>
            <w:r w:rsidRPr="00026E70">
              <w:t>являются методы оценки параметров гармоник в силовых электрических сетях.</w:t>
            </w:r>
            <w:r w:rsidRPr="00026E70">
              <w:rPr>
                <w:b/>
              </w:rPr>
              <w:tab/>
            </w:r>
          </w:p>
          <w:p w14:paraId="05E73F47" w14:textId="77777777" w:rsidR="005A57CD" w:rsidRDefault="005A57CD" w:rsidP="00466B30">
            <w:pPr>
              <w:jc w:val="both"/>
              <w:rPr>
                <w:b/>
              </w:rPr>
            </w:pPr>
          </w:p>
          <w:p w14:paraId="408FA015" w14:textId="13732EE2" w:rsidR="005A57CD" w:rsidRPr="00464735" w:rsidRDefault="005A57CD" w:rsidP="00466B30">
            <w:pPr>
              <w:jc w:val="both"/>
              <w:rPr>
                <w:b/>
              </w:rPr>
            </w:pPr>
            <w:r w:rsidRPr="00026E70">
              <w:rPr>
                <w:b/>
              </w:rPr>
              <w:t xml:space="preserve">Предметом исследования </w:t>
            </w:r>
            <w:r w:rsidRPr="00026E70">
              <w:t>является точность и быстродействие численных методов оценки параметров гармоник.</w:t>
            </w:r>
          </w:p>
        </w:tc>
        <w:tc>
          <w:tcPr>
            <w:tcW w:w="3509" w:type="dxa"/>
          </w:tcPr>
          <w:p w14:paraId="60FD1055" w14:textId="44728DDA" w:rsidR="003D2997" w:rsidRPr="00464735" w:rsidRDefault="003D2997" w:rsidP="00026E70">
            <w:pPr>
              <w:rPr>
                <w:b/>
              </w:rPr>
            </w:pPr>
          </w:p>
        </w:tc>
      </w:tr>
      <w:tr w:rsidR="005A57CD" w14:paraId="09920F72" w14:textId="77777777" w:rsidTr="00D07CDD">
        <w:tc>
          <w:tcPr>
            <w:tcW w:w="6345" w:type="dxa"/>
          </w:tcPr>
          <w:p w14:paraId="488A2CCD" w14:textId="10DC4964" w:rsidR="00746E1C" w:rsidRPr="00F877F3" w:rsidRDefault="00746E1C" w:rsidP="00C3040A">
            <w:pPr>
              <w:pStyle w:val="af"/>
              <w:ind w:left="261"/>
              <w:jc w:val="both"/>
              <w:rPr>
                <w:lang w:val="en-GB"/>
              </w:rPr>
            </w:pPr>
            <w:r w:rsidRPr="00F877F3">
              <w:rPr>
                <w:b/>
              </w:rPr>
              <w:t xml:space="preserve">Слайд </w:t>
            </w:r>
            <w:r w:rsidR="000B0027" w:rsidRPr="00F877F3">
              <w:rPr>
                <w:b/>
                <w:lang w:val="en-GB"/>
              </w:rPr>
              <w:t>3</w:t>
            </w:r>
            <w:r w:rsidRPr="00F877F3">
              <w:rPr>
                <w:b/>
              </w:rPr>
              <w:t xml:space="preserve"> – Задачи исследования</w:t>
            </w:r>
            <w:r w:rsidR="00E94E86" w:rsidRPr="00F877F3">
              <w:rPr>
                <w:b/>
                <w:lang w:val="en-GB"/>
              </w:rPr>
              <w:t>.</w:t>
            </w:r>
          </w:p>
          <w:p w14:paraId="39FD7165" w14:textId="7F144AE5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 xml:space="preserve">Анализ математических основ объекта исследования и формулировка математической модели </w:t>
            </w:r>
            <w:proofErr w:type="spellStart"/>
            <w:r w:rsidRPr="005A57CD">
              <w:t>многотонального</w:t>
            </w:r>
            <w:proofErr w:type="spellEnd"/>
            <w:r w:rsidRPr="005A57CD">
              <w:t xml:space="preserve"> сигнала.</w:t>
            </w:r>
          </w:p>
          <w:p w14:paraId="4AF3F441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>Изучение и экспериментальное исследование алгоритмов оценки параметров гармоник.</w:t>
            </w:r>
          </w:p>
          <w:p w14:paraId="0BEE33D0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 xml:space="preserve">Развитие математической модели </w:t>
            </w:r>
            <w:proofErr w:type="spellStart"/>
            <w:r w:rsidRPr="005A57CD">
              <w:t>многотональных</w:t>
            </w:r>
            <w:proofErr w:type="spellEnd"/>
            <w:r w:rsidRPr="005A57CD">
              <w:t xml:space="preserve"> сигналов в части расчета точности оценки амплитуды применительно к используемому при оценке параметров гармоник подходу, связанному с применением оконных функций.</w:t>
            </w:r>
          </w:p>
          <w:p w14:paraId="4C467001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</w:pPr>
            <w:r w:rsidRPr="005A57CD">
              <w:t xml:space="preserve"> Разработка численных методов для оценки параметров гармоник, позволяющих достичь расчетной точности для амплитуды гармоники.</w:t>
            </w:r>
          </w:p>
          <w:p w14:paraId="11FBE0C2" w14:textId="77777777" w:rsidR="005A57CD" w:rsidRPr="005A57CD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  <w:rPr>
                <w:b/>
              </w:rPr>
            </w:pPr>
            <w:r w:rsidRPr="005A57CD">
              <w:t>Разработка алгоритмов для эффективного выполнения численных методов из предыдущей задачи.</w:t>
            </w:r>
          </w:p>
          <w:p w14:paraId="778E5403" w14:textId="7E3352C9" w:rsidR="005A57CD" w:rsidRPr="00913C9F" w:rsidRDefault="005A57CD" w:rsidP="00C3040A">
            <w:pPr>
              <w:pStyle w:val="af"/>
              <w:numPr>
                <w:ilvl w:val="0"/>
                <w:numId w:val="1"/>
              </w:numPr>
              <w:ind w:left="261" w:hanging="261"/>
              <w:jc w:val="both"/>
              <w:rPr>
                <w:b/>
              </w:rPr>
            </w:pPr>
            <w:r w:rsidRPr="005A57CD">
              <w:t xml:space="preserve">Разработка комплекса программа для анализа и доработки алгоритмов оценки параметров гармоник </w:t>
            </w:r>
            <w:proofErr w:type="spellStart"/>
            <w:r w:rsidRPr="005A57CD">
              <w:t>многотональных</w:t>
            </w:r>
            <w:proofErr w:type="spellEnd"/>
            <w:r w:rsidRPr="005A57CD">
              <w:t xml:space="preserve"> сигналов.</w:t>
            </w:r>
          </w:p>
        </w:tc>
        <w:tc>
          <w:tcPr>
            <w:tcW w:w="3509" w:type="dxa"/>
          </w:tcPr>
          <w:p w14:paraId="2A39E1A4" w14:textId="52B50741" w:rsidR="005A57CD" w:rsidRPr="005A57CD" w:rsidRDefault="005A57CD" w:rsidP="005A57CD">
            <w:pPr>
              <w:ind w:left="360"/>
            </w:pPr>
          </w:p>
        </w:tc>
      </w:tr>
      <w:tr w:rsidR="009C7581" w14:paraId="601B5CEC" w14:textId="77777777" w:rsidTr="00D07CDD">
        <w:tc>
          <w:tcPr>
            <w:tcW w:w="6345" w:type="dxa"/>
          </w:tcPr>
          <w:p w14:paraId="445DE2E6" w14:textId="199713FA" w:rsidR="00C204E4" w:rsidRPr="00C204E4" w:rsidRDefault="00466B30" w:rsidP="00C204E4">
            <w:pPr>
              <w:pStyle w:val="af"/>
              <w:numPr>
                <w:ilvl w:val="0"/>
                <w:numId w:val="2"/>
              </w:numPr>
              <w:ind w:left="261"/>
              <w:jc w:val="both"/>
            </w:pPr>
            <w:r w:rsidRPr="00C204E4">
              <w:t xml:space="preserve">Дополнена математическая модель спектра </w:t>
            </w:r>
            <w:proofErr w:type="spellStart"/>
            <w:r w:rsidRPr="00C204E4">
              <w:t>многотонального</w:t>
            </w:r>
            <w:proofErr w:type="spellEnd"/>
            <w:r w:rsidR="004C5B85" w:rsidRPr="004C5B85">
              <w:t xml:space="preserve"> </w:t>
            </w:r>
            <w:r w:rsidRPr="00C204E4">
              <w:t>сигнала</w:t>
            </w:r>
            <w:r w:rsidR="004C5B85" w:rsidRPr="004C5B85">
              <w:t xml:space="preserve"> </w:t>
            </w:r>
            <w:r w:rsidRPr="00C204E4">
              <w:t xml:space="preserve">полученными и экспериментально проверенными формулами для нахождения границы </w:t>
            </w:r>
            <w:proofErr w:type="spellStart"/>
            <w:r w:rsidRPr="00C204E4">
              <w:t>Крамера-Рао</w:t>
            </w:r>
            <w:proofErr w:type="spellEnd"/>
            <w:r w:rsidRPr="00C204E4">
              <w:t xml:space="preserve"> при оценке амплитуды гармоники для взвешенного оконной функцией сигнала.</w:t>
            </w:r>
          </w:p>
          <w:p w14:paraId="26FB05FB" w14:textId="77777777" w:rsidR="00C204E4" w:rsidRPr="00C204E4" w:rsidRDefault="00466B30" w:rsidP="00C204E4">
            <w:pPr>
              <w:pStyle w:val="af"/>
              <w:numPr>
                <w:ilvl w:val="0"/>
                <w:numId w:val="2"/>
              </w:numPr>
              <w:ind w:left="261"/>
              <w:jc w:val="both"/>
            </w:pPr>
            <w:r w:rsidRPr="00C204E4">
              <w:t xml:space="preserve">Предложен численный метод нахождения оптимальной несмещенной оценки амплитуды гармоники на основе </w:t>
            </w:r>
            <w:r w:rsidRPr="00C204E4">
              <w:lastRenderedPageBreak/>
              <w:t>корреляционного анализа, а также предложена его быстрая реализация на основе алгоритмов разряженного БПФ.</w:t>
            </w:r>
          </w:p>
          <w:p w14:paraId="21DDB858" w14:textId="46BBA022" w:rsidR="00466B30" w:rsidRPr="00C204E4" w:rsidRDefault="00466B30" w:rsidP="00C204E4">
            <w:pPr>
              <w:pStyle w:val="af"/>
              <w:numPr>
                <w:ilvl w:val="0"/>
                <w:numId w:val="2"/>
              </w:numPr>
              <w:ind w:left="261"/>
              <w:jc w:val="both"/>
            </w:pPr>
            <w:r w:rsidRPr="00C204E4">
              <w:t xml:space="preserve">Реализован комплекс программ для экспериментальной проверки полученных в работе формул и анализа алгоритмов оценки параметров гармоник </w:t>
            </w:r>
            <w:proofErr w:type="spellStart"/>
            <w:r w:rsidRPr="00C204E4">
              <w:t>многотональных</w:t>
            </w:r>
            <w:proofErr w:type="spellEnd"/>
            <w:r w:rsidRPr="00C204E4">
              <w:t xml:space="preserve"> сигналов.</w:t>
            </w:r>
          </w:p>
        </w:tc>
        <w:tc>
          <w:tcPr>
            <w:tcW w:w="3509" w:type="dxa"/>
          </w:tcPr>
          <w:p w14:paraId="51F5DC90" w14:textId="77777777" w:rsidR="009C7581" w:rsidRPr="005A57CD" w:rsidRDefault="009C7581" w:rsidP="005A57CD">
            <w:pPr>
              <w:ind w:left="360"/>
            </w:pPr>
          </w:p>
        </w:tc>
      </w:tr>
      <w:tr w:rsidR="004C5B85" w14:paraId="03EC3716" w14:textId="77777777" w:rsidTr="00D07CDD">
        <w:tc>
          <w:tcPr>
            <w:tcW w:w="6345" w:type="dxa"/>
          </w:tcPr>
          <w:p w14:paraId="714ADAD1" w14:textId="6983ECAC" w:rsidR="004C5B85" w:rsidRPr="00F877F3" w:rsidRDefault="004C5B85" w:rsidP="004C5B85">
            <w:pPr>
              <w:pStyle w:val="af"/>
              <w:ind w:left="261"/>
              <w:jc w:val="both"/>
              <w:rPr>
                <w:b/>
                <w:lang w:val="en-GB"/>
              </w:rPr>
            </w:pPr>
            <w:r w:rsidRPr="00F877F3">
              <w:rPr>
                <w:b/>
              </w:rPr>
              <w:t xml:space="preserve">Слайд </w:t>
            </w:r>
            <w:r w:rsidR="000B0027" w:rsidRPr="00F877F3">
              <w:rPr>
                <w:b/>
                <w:lang w:val="en-GB"/>
              </w:rPr>
              <w:t>5</w:t>
            </w:r>
            <w:r w:rsidRPr="00F877F3">
              <w:rPr>
                <w:b/>
              </w:rPr>
              <w:t xml:space="preserve"> – Практическая значимость работы</w:t>
            </w:r>
            <w:r w:rsidR="00E94E86" w:rsidRPr="00F877F3">
              <w:rPr>
                <w:b/>
                <w:lang w:val="en-GB"/>
              </w:rPr>
              <w:t>.</w:t>
            </w:r>
          </w:p>
          <w:p w14:paraId="036FC135" w14:textId="77777777" w:rsidR="00A308D5" w:rsidRDefault="004C5B85" w:rsidP="00587F52">
            <w:pPr>
              <w:pStyle w:val="af"/>
              <w:numPr>
                <w:ilvl w:val="0"/>
                <w:numId w:val="3"/>
              </w:numPr>
              <w:ind w:left="261"/>
              <w:jc w:val="both"/>
            </w:pPr>
            <w:r w:rsidRPr="004C5B85">
              <w:t xml:space="preserve">Выведена формула для нахождения границы </w:t>
            </w:r>
            <w:proofErr w:type="spellStart"/>
            <w:r w:rsidRPr="004C5B85">
              <w:t>Крамера-Рао</w:t>
            </w:r>
            <w:proofErr w:type="spellEnd"/>
            <w:r w:rsidRPr="004C5B85">
              <w:t xml:space="preserve"> при применении оконной функции, которая позволяет повысить эффективность научных исследований различных алгоритмов обработки сигналов с применением оконных функций, заменив моделирование алгоритма с применением различных окон расчетом по предложенной формуле.</w:t>
            </w:r>
          </w:p>
          <w:p w14:paraId="62F6EC24" w14:textId="77777777" w:rsidR="00A308D5" w:rsidRDefault="004C5B85" w:rsidP="00A308D5">
            <w:pPr>
              <w:pStyle w:val="af"/>
              <w:numPr>
                <w:ilvl w:val="0"/>
                <w:numId w:val="3"/>
              </w:numPr>
              <w:ind w:left="261"/>
              <w:jc w:val="both"/>
            </w:pPr>
            <w:r w:rsidRPr="004C5B85">
              <w:t>Предложенный численный метод, вместе с его быстрой реализацией, позволяют повысить точность и достоверность результатов измерительных приборов для электрических сетей.</w:t>
            </w:r>
          </w:p>
          <w:p w14:paraId="61F96D39" w14:textId="2F3A19A7" w:rsidR="004C5B85" w:rsidRPr="004C5B85" w:rsidRDefault="004C5B85" w:rsidP="00A308D5">
            <w:pPr>
              <w:pStyle w:val="af"/>
              <w:numPr>
                <w:ilvl w:val="0"/>
                <w:numId w:val="3"/>
              </w:numPr>
              <w:ind w:left="261"/>
              <w:jc w:val="both"/>
            </w:pPr>
            <w:r w:rsidRPr="004C5B85">
              <w:t>Разработанный комплекс программ позволяет проводить научные исследования в области цифровой обработки сигналов и используется в учебном процессе.</w:t>
            </w:r>
          </w:p>
        </w:tc>
        <w:tc>
          <w:tcPr>
            <w:tcW w:w="3509" w:type="dxa"/>
          </w:tcPr>
          <w:p w14:paraId="38DFFCA6" w14:textId="77777777" w:rsidR="004C5B85" w:rsidRPr="005A57CD" w:rsidRDefault="004C5B85" w:rsidP="005A57CD">
            <w:pPr>
              <w:ind w:left="360"/>
            </w:pPr>
          </w:p>
        </w:tc>
      </w:tr>
      <w:tr w:rsidR="008C28E7" w:rsidRPr="00F877F3" w14:paraId="2B8C08B7" w14:textId="77777777" w:rsidTr="00D07CDD">
        <w:tc>
          <w:tcPr>
            <w:tcW w:w="6345" w:type="dxa"/>
          </w:tcPr>
          <w:p w14:paraId="0E50538D" w14:textId="77777777" w:rsidR="008C28E7" w:rsidRPr="00F877F3" w:rsidRDefault="008C28E7" w:rsidP="008C28E7">
            <w:pPr>
              <w:pStyle w:val="af"/>
              <w:ind w:left="261"/>
              <w:rPr>
                <w:b/>
              </w:rPr>
            </w:pPr>
            <w:r w:rsidRPr="00F877F3">
              <w:rPr>
                <w:b/>
              </w:rPr>
              <w:t xml:space="preserve">Математическая модель </w:t>
            </w:r>
            <w:proofErr w:type="spellStart"/>
            <w:r w:rsidRPr="00F877F3">
              <w:rPr>
                <w:b/>
              </w:rPr>
              <w:t>многотонального</w:t>
            </w:r>
            <w:proofErr w:type="spellEnd"/>
            <w:r w:rsidRPr="00F877F3">
              <w:rPr>
                <w:b/>
              </w:rPr>
              <w:t xml:space="preserve"> сигнала.</w:t>
            </w:r>
          </w:p>
          <w:p w14:paraId="749D68C8" w14:textId="1346449B" w:rsidR="00740F6A" w:rsidRDefault="008C28E7" w:rsidP="00740F6A">
            <w:pPr>
              <w:pStyle w:val="af"/>
              <w:ind w:left="261"/>
              <w:rPr>
                <w:b/>
                <w:noProof/>
              </w:rPr>
            </w:pPr>
            <w:r w:rsidRPr="00F877F3">
              <w:rPr>
                <w:b/>
              </w:rPr>
              <w:t>Слайд 6 – Ограничение ДПФ</w:t>
            </w:r>
            <w:r w:rsidR="00C14D74" w:rsidRPr="00F877F3">
              <w:rPr>
                <w:b/>
              </w:rPr>
              <w:t>.</w:t>
            </w:r>
            <w:r w:rsidR="00740F6A" w:rsidRPr="00F877F3">
              <w:rPr>
                <w:b/>
                <w:noProof/>
              </w:rPr>
              <w:t xml:space="preserve"> </w:t>
            </w:r>
          </w:p>
          <w:p w14:paraId="34E06033" w14:textId="2F597ABB" w:rsidR="00AC60B5" w:rsidRDefault="00903E90" w:rsidP="00AC60B5">
            <w:pPr>
              <w:pStyle w:val="af"/>
              <w:ind w:left="0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1C622940" wp14:editId="1D0B7DF8">
                  <wp:extent cx="3100754" cy="3454100"/>
                  <wp:effectExtent l="19050" t="19050" r="23495" b="133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ximum_DFT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63" t="11404" r="21518" b="17275"/>
                          <a:stretch/>
                        </pic:blipFill>
                        <pic:spPr bwMode="auto">
                          <a:xfrm>
                            <a:off x="0" y="0"/>
                            <a:ext cx="3116753" cy="34719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B9E5AE" w14:textId="3343EA94" w:rsidR="0007232B" w:rsidRPr="005A4009" w:rsidRDefault="00812995" w:rsidP="00722C99">
            <w:pPr>
              <w:pStyle w:val="af"/>
              <w:ind w:left="0"/>
              <w:rPr>
                <w:b/>
                <w:i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x(k)∙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-j∙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2πnk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k=0,1,…&gt;N-1</m:t>
                </m:r>
              </m:oMath>
            </m:oMathPara>
          </w:p>
        </w:tc>
        <w:tc>
          <w:tcPr>
            <w:tcW w:w="3509" w:type="dxa"/>
          </w:tcPr>
          <w:p w14:paraId="278A119A" w14:textId="206BA5D3" w:rsidR="00AC60B5" w:rsidRPr="005A1960" w:rsidRDefault="005F213F" w:rsidP="0098266D">
            <w:pPr>
              <w:rPr>
                <w:color w:val="FF0000"/>
              </w:rPr>
            </w:pPr>
            <w:r w:rsidRPr="005A1960">
              <w:rPr>
                <w:color w:val="FF0000"/>
              </w:rPr>
              <w:t xml:space="preserve">Каждая гармоника характеризуется амплитудой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Pr="005A1960">
              <w:rPr>
                <w:color w:val="FF0000"/>
              </w:rPr>
              <w:t xml:space="preserve">.  Частотой </w:t>
            </w:r>
            <m:oMath>
              <m:r>
                <w:rPr>
                  <w:rFonts w:ascii="Cambria Math" w:hAnsi="Cambria Math"/>
                  <w:color w:val="FF0000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oMath>
            <w:r w:rsidR="000C101F" w:rsidRPr="005A1960">
              <w:rPr>
                <w:color w:val="FF0000"/>
              </w:rPr>
              <w:t xml:space="preserve"> и начальной фазой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="00F846A4" w:rsidRPr="005A1960">
              <w:rPr>
                <w:color w:val="FF0000"/>
              </w:rPr>
              <w:t>.</w:t>
            </w:r>
            <w:r w:rsidR="00142BF5" w:rsidRPr="005A1960">
              <w:rPr>
                <w:color w:val="FF0000"/>
              </w:rPr>
              <w:t xml:space="preserve"> Гармоника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=1</m:t>
              </m:r>
            </m:oMath>
            <w:r w:rsidR="00445D88" w:rsidRPr="00E030F4">
              <w:rPr>
                <w:color w:val="FF0000"/>
              </w:rPr>
              <w:t xml:space="preserve"> </w:t>
            </w:r>
            <w:r w:rsidR="00445D88" w:rsidRPr="005A1960">
              <w:rPr>
                <w:color w:val="FF0000"/>
              </w:rPr>
              <w:t>является основной гармоникой.</w:t>
            </w:r>
          </w:p>
          <w:p w14:paraId="45D4AC5B" w14:textId="687423CD" w:rsidR="003A2EF4" w:rsidRPr="005A1960" w:rsidRDefault="003A2EF4" w:rsidP="0098266D">
            <w:pPr>
              <w:rPr>
                <w:color w:val="FF0000"/>
              </w:rPr>
            </w:pPr>
            <w:r w:rsidRPr="005A1960">
              <w:rPr>
                <w:color w:val="FF0000"/>
              </w:rPr>
              <w:t xml:space="preserve">Совокупность всех амплитудных гармоник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Pr="005A1960">
              <w:rPr>
                <w:color w:val="FF0000"/>
              </w:rPr>
              <w:t xml:space="preserve">, определяет амплитудный спектр сигнала. </w:t>
            </w:r>
            <m:oMath>
              <m:r>
                <w:rPr>
                  <w:rFonts w:ascii="Cambria Math" w:hAnsi="Cambria Math"/>
                  <w:color w:val="FF0000"/>
                </w:rPr>
                <m:t>∆A</m:t>
              </m:r>
            </m:oMath>
            <w:r w:rsidRPr="005A1960">
              <w:rPr>
                <w:color w:val="FF0000"/>
              </w:rPr>
              <w:t xml:space="preserve"> – </w:t>
            </w:r>
            <w:r w:rsidR="002603FD" w:rsidRPr="005A1960">
              <w:rPr>
                <w:color w:val="FF0000"/>
              </w:rPr>
              <w:t>разность между</w:t>
            </w:r>
            <w:r w:rsidR="00775E8B" w:rsidRPr="005A1960">
              <w:rPr>
                <w:color w:val="FF0000"/>
              </w:rPr>
              <w:t xml:space="preserve"> амплитудны</w:t>
            </w:r>
            <w:r w:rsidR="002603FD" w:rsidRPr="005A1960">
              <w:rPr>
                <w:color w:val="FF0000"/>
              </w:rPr>
              <w:t>ми</w:t>
            </w:r>
            <w:r w:rsidR="00775E8B" w:rsidRPr="005A1960">
              <w:rPr>
                <w:color w:val="FF0000"/>
              </w:rPr>
              <w:t xml:space="preserve"> гармоник</w:t>
            </w:r>
            <w:r w:rsidR="002603FD" w:rsidRPr="005A1960">
              <w:rPr>
                <w:color w:val="FF0000"/>
              </w:rPr>
              <w:t>ами</w:t>
            </w:r>
            <w:r w:rsidR="00775E8B" w:rsidRPr="005A1960">
              <w:rPr>
                <w:color w:val="FF0000"/>
              </w:rPr>
              <w:t xml:space="preserve">. </w:t>
            </w:r>
            <m:oMath>
              <m:r>
                <w:rPr>
                  <w:rFonts w:ascii="Cambria Math" w:hAnsi="Cambria Math"/>
                  <w:color w:val="FF0000"/>
                </w:rPr>
                <m:t>∆f</m:t>
              </m:r>
            </m:oMath>
            <w:r w:rsidR="00775E8B" w:rsidRPr="005A1960">
              <w:rPr>
                <w:color w:val="FF0000"/>
              </w:rPr>
              <w:t xml:space="preserve"> – </w:t>
            </w:r>
            <w:r w:rsidR="00C631ED" w:rsidRPr="005A1960">
              <w:rPr>
                <w:color w:val="FF0000"/>
              </w:rPr>
              <w:t>разность между</w:t>
            </w:r>
            <w:r w:rsidR="00775E8B" w:rsidRPr="005A1960">
              <w:rPr>
                <w:color w:val="FF0000"/>
              </w:rPr>
              <w:t xml:space="preserve"> дискретны</w:t>
            </w:r>
            <w:r w:rsidR="00C631ED" w:rsidRPr="005A1960">
              <w:rPr>
                <w:color w:val="FF0000"/>
              </w:rPr>
              <w:t>ми</w:t>
            </w:r>
            <w:r w:rsidR="00775E8B" w:rsidRPr="005A1960">
              <w:rPr>
                <w:color w:val="FF0000"/>
              </w:rPr>
              <w:t xml:space="preserve"> гармоник</w:t>
            </w:r>
            <w:r w:rsidR="00C631ED" w:rsidRPr="005A1960">
              <w:rPr>
                <w:color w:val="FF0000"/>
              </w:rPr>
              <w:t>ами</w:t>
            </w:r>
            <w:r w:rsidR="00775E8B" w:rsidRPr="005A1960">
              <w:rPr>
                <w:color w:val="FF0000"/>
              </w:rPr>
              <w:t>.</w:t>
            </w:r>
          </w:p>
          <w:p w14:paraId="192DF8A9" w14:textId="77777777" w:rsidR="002976CF" w:rsidRDefault="00EC2F8A" w:rsidP="003F100F">
            <w:pPr>
              <w:rPr>
                <w:color w:val="FF0000"/>
              </w:rPr>
            </w:pPr>
            <w:r w:rsidRPr="005A1960">
              <w:rPr>
                <w:color w:val="FF0000"/>
              </w:rPr>
              <w:t xml:space="preserve">На картинке изображена проблема нахождения гармоники сигнала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peak</m:t>
                  </m:r>
                </m:sub>
              </m:sSub>
            </m:oMath>
            <w:r w:rsidRPr="005A1960">
              <w:rPr>
                <w:color w:val="FF0000"/>
              </w:rPr>
              <w:t xml:space="preserve">. Гармоника находится между дискретными гармониками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k-1</m:t>
                  </m:r>
                </m:sub>
              </m:sSub>
            </m:oMath>
            <w:r w:rsidRPr="005A1960">
              <w:rPr>
                <w:color w:val="FF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oMath>
            <w:r w:rsidRPr="005A1960">
              <w:rPr>
                <w:color w:val="FF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sub>
              </m:sSub>
            </m:oMath>
            <w:r w:rsidRPr="005A1960">
              <w:rPr>
                <w:color w:val="FF0000"/>
              </w:rPr>
              <w:t xml:space="preserve"> ДПФ.</w:t>
            </w:r>
            <w:r w:rsidR="00C631ED" w:rsidRPr="005A1960">
              <w:rPr>
                <w:color w:val="FF0000"/>
              </w:rPr>
              <w:t xml:space="preserve"> Спектр сигнала имеет ярко выраженную основную частоту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peak</m:t>
                  </m:r>
                </m:sub>
              </m:sSub>
            </m:oMath>
            <w:r w:rsidR="00C631ED" w:rsidRPr="005A1960">
              <w:rPr>
                <w:color w:val="FF0000"/>
              </w:rPr>
              <w:t>.</w:t>
            </w:r>
            <w:r w:rsidR="00C46428" w:rsidRPr="00C46428">
              <w:rPr>
                <w:color w:val="FF0000"/>
              </w:rPr>
              <w:t xml:space="preserve"> </w:t>
            </w:r>
          </w:p>
          <w:p w14:paraId="2F0F0B35" w14:textId="06CD9DDE" w:rsidR="007E1A4B" w:rsidRDefault="00C46428" w:rsidP="003F100F">
            <w:pPr>
              <w:rPr>
                <w:color w:val="FF0000"/>
              </w:rPr>
            </w:pPr>
            <w:r>
              <w:rPr>
                <w:color w:val="FF0000"/>
              </w:rPr>
              <w:t xml:space="preserve">ДПФ преобразовывает последовательность </w:t>
            </w:r>
            <w:r w:rsidR="007E1A4B">
              <w:rPr>
                <w:color w:val="FF0000"/>
              </w:rPr>
              <w:t xml:space="preserve">из </w:t>
            </w:r>
            <m:oMath>
              <m:r>
                <w:rPr>
                  <w:rFonts w:ascii="Cambria Math" w:hAnsi="Cambria Math"/>
                  <w:color w:val="FF0000"/>
                </w:rPr>
                <m:t>N</m:t>
              </m:r>
            </m:oMath>
            <w:r w:rsidR="00812995" w:rsidRPr="00812995">
              <w:rPr>
                <w:color w:val="FF0000"/>
              </w:rPr>
              <w:t xml:space="preserve"> </w:t>
            </w:r>
            <w:r w:rsidR="00812995">
              <w:rPr>
                <w:color w:val="FF0000"/>
              </w:rPr>
              <w:t>р</w:t>
            </w:r>
            <w:r w:rsidR="007E1A4B">
              <w:rPr>
                <w:color w:val="FF0000"/>
              </w:rPr>
              <w:t>авномерно ра</w:t>
            </w:r>
            <w:r w:rsidR="00812995">
              <w:rPr>
                <w:color w:val="FF0000"/>
              </w:rPr>
              <w:t xml:space="preserve">сположенных вещественных или комплексных отчетов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n-1</m:t>
                  </m:r>
                </m:sub>
              </m:sSub>
            </m:oMath>
          </w:p>
          <w:p w14:paraId="68FCAA7E" w14:textId="37530402" w:rsidR="00D00095" w:rsidRPr="002976CF" w:rsidRDefault="00D00095" w:rsidP="003F100F">
            <w:pPr>
              <w:rPr>
                <w:color w:val="FF0000"/>
              </w:rPr>
            </w:pPr>
            <w:r>
              <w:rPr>
                <w:color w:val="FF0000"/>
              </w:rPr>
              <w:t xml:space="preserve">функции </w:t>
            </w:r>
            <m:oMath>
              <m:r>
                <w:rPr>
                  <w:rFonts w:ascii="Cambria Math" w:hAnsi="Cambria Math"/>
                  <w:color w:val="FF000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oMath>
            <w:r w:rsidR="002976CF" w:rsidRPr="002976CF">
              <w:rPr>
                <w:color w:val="FF0000"/>
              </w:rPr>
              <w:t xml:space="preserve"> </w:t>
            </w:r>
            <w:r w:rsidR="002976CF">
              <w:rPr>
                <w:color w:val="FF0000"/>
              </w:rPr>
              <w:t xml:space="preserve">времени в последовательность из </w:t>
            </w:r>
            <m:oMath>
              <m:r>
                <w:rPr>
                  <w:rFonts w:ascii="Cambria Math" w:hAnsi="Cambria Math"/>
                  <w:color w:val="FF0000"/>
                </w:rPr>
                <m:t>N</m:t>
              </m:r>
            </m:oMath>
            <w:r w:rsidRPr="002976CF">
              <w:rPr>
                <w:color w:val="FF0000"/>
              </w:rPr>
              <w:t>.</w:t>
            </w:r>
          </w:p>
          <w:p w14:paraId="2BAD1F07" w14:textId="3A4AC2CA" w:rsidR="00AC60B5" w:rsidRPr="00C46428" w:rsidRDefault="00C631ED" w:rsidP="003F100F">
            <w:pPr>
              <w:rPr>
                <w:color w:val="FF0000"/>
              </w:rPr>
            </w:pPr>
            <w:r w:rsidRPr="005A1960">
              <w:rPr>
                <w:color w:val="FF0000"/>
              </w:rPr>
              <w:lastRenderedPageBreak/>
              <w:t xml:space="preserve"> </w:t>
            </w:r>
            <w:r w:rsidR="003F100F">
              <w:rPr>
                <w:color w:val="FF0000"/>
              </w:rPr>
              <w:t>Существует п</w:t>
            </w:r>
            <w:r w:rsidRPr="005A1960">
              <w:rPr>
                <w:color w:val="FF0000"/>
              </w:rPr>
              <w:t>роблема нахождения частоты по ограниченному числу отчетов.</w:t>
            </w:r>
          </w:p>
        </w:tc>
      </w:tr>
      <w:tr w:rsidR="00E16A69" w14:paraId="114B541F" w14:textId="77777777" w:rsidTr="00D07CDD">
        <w:tc>
          <w:tcPr>
            <w:tcW w:w="6345" w:type="dxa"/>
          </w:tcPr>
          <w:p w14:paraId="59DDC6F0" w14:textId="77777777" w:rsidR="00E16A69" w:rsidRDefault="00E16A69" w:rsidP="00E16A69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2C25C52C" w14:textId="77777777" w:rsidR="00E16A69" w:rsidRDefault="00E16A69" w:rsidP="00E16A69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4009F69C" w14:textId="77777777" w:rsidR="00E16A69" w:rsidRDefault="00E16A69" w:rsidP="00E16A69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59469F67" w14:textId="77777777" w:rsidR="00E16A69" w:rsidRDefault="00E16A69" w:rsidP="00E16A69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055E1F5E" w14:textId="77777777" w:rsidR="00E16A69" w:rsidRDefault="00E16A69" w:rsidP="00E16A69">
            <w:pPr>
              <w:pStyle w:val="af"/>
              <w:ind w:left="261"/>
              <w:rPr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</w:p>
          <w:p w14:paraId="0805078A" w14:textId="77777777" w:rsidR="00E16A69" w:rsidRPr="008C0421" w:rsidRDefault="00E16A69" w:rsidP="00E16A69">
            <w:pPr>
              <w:rPr>
                <w:b/>
              </w:rPr>
            </w:pPr>
            <w:r w:rsidRPr="008C0421">
              <w:rPr>
                <w:b/>
              </w:rPr>
              <w:t>Слайд 7 – Влияние оконной функции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7"/>
              <w:gridCol w:w="3057"/>
            </w:tblGrid>
            <w:tr w:rsidR="00C46428" w14:paraId="2FE6BB39" w14:textId="77777777" w:rsidTr="00C46428">
              <w:tc>
                <w:tcPr>
                  <w:tcW w:w="3057" w:type="dxa"/>
                </w:tcPr>
                <w:p w14:paraId="38B18945" w14:textId="1BF9CB45" w:rsidR="00C46428" w:rsidRDefault="00C46428" w:rsidP="00E16A6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</w:rPr>
                    <w:drawing>
                      <wp:inline distT="0" distB="0" distL="0" distR="0" wp14:anchorId="58F7E5CA" wp14:editId="3673F04A">
                        <wp:extent cx="1804035" cy="1353185"/>
                        <wp:effectExtent l="0" t="0" r="571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Rectangular windows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4035" cy="135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</w:tcPr>
                <w:p w14:paraId="0DEBF370" w14:textId="6A8CA10C" w:rsidR="00C46428" w:rsidRDefault="00C46428" w:rsidP="00E16A6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</w:rPr>
                    <w:drawing>
                      <wp:inline distT="0" distB="0" distL="0" distR="0" wp14:anchorId="300B42D2" wp14:editId="0998960E">
                        <wp:extent cx="1804035" cy="1353185"/>
                        <wp:effectExtent l="0" t="0" r="5715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fluence_of_the_Rectangular_Window_on_the_Signal_Spectrum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4035" cy="135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428" w14:paraId="042CA5EE" w14:textId="77777777" w:rsidTr="00C46428">
              <w:tc>
                <w:tcPr>
                  <w:tcW w:w="3057" w:type="dxa"/>
                </w:tcPr>
                <w:p w14:paraId="41A941A3" w14:textId="3B36A968" w:rsidR="00C46428" w:rsidRDefault="00C46428" w:rsidP="00E16A6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</w:rPr>
                    <w:drawing>
                      <wp:inline distT="0" distB="0" distL="0" distR="0" wp14:anchorId="3B0DDB24" wp14:editId="73340E9B">
                        <wp:extent cx="1804035" cy="1353185"/>
                        <wp:effectExtent l="0" t="0" r="5715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Kaiser window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4035" cy="135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</w:tcPr>
                <w:p w14:paraId="1547F271" w14:textId="2B96494A" w:rsidR="00C46428" w:rsidRDefault="00C46428" w:rsidP="00E16A6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noProof/>
                      <w:color w:val="FF0000"/>
                    </w:rPr>
                    <w:drawing>
                      <wp:inline distT="0" distB="0" distL="0" distR="0" wp14:anchorId="3F8653A1" wp14:editId="3A3910EA">
                        <wp:extent cx="1804035" cy="1353185"/>
                        <wp:effectExtent l="0" t="0" r="5715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nfluence_of_the_Kaiser_window_on_the_Signal_Spectrum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4035" cy="135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E3E65C" w14:textId="76AC403A" w:rsidR="00E16A69" w:rsidRPr="00C14D74" w:rsidRDefault="00E16A69" w:rsidP="00E16A69">
            <w:pPr>
              <w:rPr>
                <w:b/>
                <w:color w:val="FF0000"/>
              </w:rPr>
            </w:pPr>
          </w:p>
        </w:tc>
        <w:tc>
          <w:tcPr>
            <w:tcW w:w="3509" w:type="dxa"/>
          </w:tcPr>
          <w:p w14:paraId="69C9583B" w14:textId="17717E7E" w:rsidR="00E16A69" w:rsidRPr="004E4CD0" w:rsidRDefault="005A4009" w:rsidP="007F3866">
            <w:pPr>
              <w:rPr>
                <w:color w:val="FF0000"/>
              </w:rPr>
            </w:pPr>
            <w:r w:rsidRPr="004E4CD0">
              <w:rPr>
                <w:color w:val="FF0000"/>
              </w:rPr>
              <w:t>Если исследовать преобразование Фурье прямоугольного импульса, то мы увидим</w:t>
            </w:r>
            <w:r w:rsidR="004E4CD0" w:rsidRPr="004E4CD0">
              <w:rPr>
                <w:color w:val="FF0000"/>
              </w:rPr>
              <w:t xml:space="preserve"> значительные боковые лепестки в спектре.</w:t>
            </w:r>
          </w:p>
          <w:p w14:paraId="39556B2F" w14:textId="4C529881" w:rsidR="008C0421" w:rsidRDefault="004E4CD0" w:rsidP="007F3866">
            <w:r w:rsidRPr="004E4CD0">
              <w:rPr>
                <w:color w:val="FF0000"/>
              </w:rPr>
              <w:t>Если исследовать преобразование Фурье с окном Кайзера</w:t>
            </w:r>
            <w: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β=15</m:t>
              </m:r>
            </m:oMath>
            <w:r>
              <w:rPr>
                <w:color w:val="FF0000"/>
              </w:rPr>
              <w:t>, то мы увидим спектр сигнала без боковых лепестков. Спектр сигнала более сглаженный.</w:t>
            </w:r>
            <w:r w:rsidR="00922A0A">
              <w:rPr>
                <w:color w:val="FF0000"/>
              </w:rPr>
              <w:t xml:space="preserve"> Изменяя параметр </w:t>
            </w:r>
            <m:oMath>
              <m:r>
                <w:rPr>
                  <w:rFonts w:ascii="Cambria Math" w:hAnsi="Cambria Math"/>
                  <w:color w:val="FF0000"/>
                </w:rPr>
                <m:t>β</m:t>
              </m:r>
            </m:oMath>
            <w:r w:rsidR="00922A0A">
              <w:rPr>
                <w:color w:val="FF0000"/>
              </w:rPr>
              <w:t>, мы можем изменять форму окна.</w:t>
            </w:r>
          </w:p>
          <w:p w14:paraId="4E6E7863" w14:textId="77777777" w:rsidR="008C0421" w:rsidRDefault="008C0421" w:rsidP="007F3866"/>
          <w:p w14:paraId="3B0A0133" w14:textId="77777777" w:rsidR="008C0421" w:rsidRDefault="008C0421" w:rsidP="007F3866"/>
          <w:p w14:paraId="773A8971" w14:textId="77777777" w:rsidR="008C0421" w:rsidRDefault="008C0421" w:rsidP="007F3866"/>
          <w:p w14:paraId="6E6BD74F" w14:textId="77777777" w:rsidR="008C0421" w:rsidRDefault="008C0421" w:rsidP="007F3866"/>
          <w:p w14:paraId="5C90DA64" w14:textId="77777777" w:rsidR="008C0421" w:rsidRDefault="008C0421" w:rsidP="007F3866"/>
          <w:p w14:paraId="45094FE8" w14:textId="5B8FC08F" w:rsidR="008C0421" w:rsidRPr="00AC60B5" w:rsidRDefault="008C0421" w:rsidP="008C0421">
            <w:pPr>
              <w:jc w:val="both"/>
            </w:pPr>
            <w:r w:rsidRPr="00751FBD">
              <w:t xml:space="preserve">Рисунок, показывающий, что происходит со спектром гармоники при наложении на него окна. Лучше в двух частях </w:t>
            </w:r>
            <w:r w:rsidRPr="00C5573B">
              <w:rPr>
                <w:b/>
              </w:rPr>
              <w:t>–</w:t>
            </w:r>
            <w:r w:rsidRPr="00751FBD">
              <w:t xml:space="preserve"> с прямоугольным окном и окном Кайзера.</w:t>
            </w:r>
          </w:p>
        </w:tc>
      </w:tr>
      <w:tr w:rsidR="004D3D56" w14:paraId="7D91E1EF" w14:textId="77777777" w:rsidTr="00D07CDD">
        <w:tc>
          <w:tcPr>
            <w:tcW w:w="6345" w:type="dxa"/>
          </w:tcPr>
          <w:p w14:paraId="09CB5162" w14:textId="77777777" w:rsidR="00266E6F" w:rsidRPr="008C0421" w:rsidRDefault="00387B47" w:rsidP="00387B47">
            <w:pPr>
              <w:pStyle w:val="af"/>
              <w:ind w:left="261"/>
              <w:rPr>
                <w:b/>
                <w:lang w:val="en-US"/>
              </w:rPr>
            </w:pPr>
            <w:r w:rsidRPr="008C0421">
              <w:rPr>
                <w:b/>
              </w:rPr>
              <w:t xml:space="preserve">Слайд 8 – </w:t>
            </w:r>
            <w:proofErr w:type="spellStart"/>
            <w:r w:rsidRPr="008C0421">
              <w:rPr>
                <w:b/>
                <w:lang w:val="en-US"/>
              </w:rPr>
              <w:t>Методы</w:t>
            </w:r>
            <w:proofErr w:type="spellEnd"/>
            <w:r w:rsidRPr="008C0421">
              <w:rPr>
                <w:b/>
                <w:lang w:val="en-US"/>
              </w:rPr>
              <w:t xml:space="preserve"> </w:t>
            </w:r>
            <w:proofErr w:type="spellStart"/>
            <w:r w:rsidRPr="008C0421">
              <w:rPr>
                <w:b/>
                <w:lang w:val="en-US"/>
              </w:rPr>
              <w:t>интерполирования</w:t>
            </w:r>
            <w:proofErr w:type="spellEnd"/>
            <w:r w:rsidRPr="008C0421">
              <w:rPr>
                <w:b/>
                <w:lang w:val="en-US"/>
              </w:rPr>
              <w:t xml:space="preserve"> </w:t>
            </w:r>
            <w:proofErr w:type="spellStart"/>
            <w:r w:rsidRPr="008C0421">
              <w:rPr>
                <w:b/>
                <w:lang w:val="en-US"/>
              </w:rPr>
              <w:t>спектра</w:t>
            </w:r>
            <w:proofErr w:type="spellEnd"/>
          </w:p>
          <w:p w14:paraId="255366D8" w14:textId="7EC3453F" w:rsidR="00CF6878" w:rsidRPr="00C7613F" w:rsidRDefault="00CF6878" w:rsidP="00CF6878">
            <w:pPr>
              <w:numPr>
                <w:ilvl w:val="0"/>
                <w:numId w:val="6"/>
              </w:numPr>
              <w:tabs>
                <w:tab w:val="left" w:pos="260"/>
                <w:tab w:val="left" w:pos="440"/>
              </w:tabs>
              <w:ind w:left="0" w:firstLine="142"/>
              <w:jc w:val="both"/>
              <w:rPr>
                <w:lang w:val="en-US"/>
              </w:rPr>
            </w:pPr>
            <w:r w:rsidRPr="00C7613F">
              <w:t>метод</w:t>
            </w:r>
            <w:r w:rsidRPr="00C7613F">
              <w:rPr>
                <w:lang w:val="en-US"/>
              </w:rPr>
              <w:t xml:space="preserve"> </w:t>
            </w:r>
            <w:proofErr w:type="spellStart"/>
            <w:r w:rsidRPr="00C7613F">
              <w:t>Якобсена</w:t>
            </w:r>
            <w:proofErr w:type="spellEnd"/>
            <w:r w:rsidRPr="00C7613F">
              <w:rPr>
                <w:lang w:val="en-US"/>
              </w:rPr>
              <w:t>;</w:t>
            </w:r>
          </w:p>
          <w:p w14:paraId="0B9D2857" w14:textId="24447667" w:rsidR="00CF6878" w:rsidRPr="00C7613F" w:rsidRDefault="00CF6878" w:rsidP="00CF6878">
            <w:pPr>
              <w:numPr>
                <w:ilvl w:val="0"/>
                <w:numId w:val="7"/>
              </w:numPr>
              <w:tabs>
                <w:tab w:val="left" w:pos="260"/>
                <w:tab w:val="left" w:pos="440"/>
              </w:tabs>
              <w:ind w:left="0" w:firstLine="142"/>
              <w:jc w:val="both"/>
              <w:rPr>
                <w:lang w:val="en-US"/>
              </w:rPr>
            </w:pPr>
            <w:r w:rsidRPr="00C7613F">
              <w:t>два</w:t>
            </w:r>
            <w:r w:rsidRPr="00C7613F">
              <w:rPr>
                <w:lang w:val="en-US"/>
              </w:rPr>
              <w:t xml:space="preserve"> </w:t>
            </w:r>
            <w:r w:rsidRPr="00C7613F">
              <w:t>метода</w:t>
            </w:r>
            <w:r w:rsidRPr="00C7613F">
              <w:rPr>
                <w:lang w:val="en-US"/>
              </w:rPr>
              <w:t xml:space="preserve"> </w:t>
            </w:r>
            <w:proofErr w:type="spellStart"/>
            <w:r w:rsidRPr="00C7613F">
              <w:t>Квина</w:t>
            </w:r>
            <w:proofErr w:type="spellEnd"/>
            <w:r w:rsidRPr="00C7613F">
              <w:rPr>
                <w:lang w:val="en-US"/>
              </w:rPr>
              <w:t>;</w:t>
            </w:r>
          </w:p>
          <w:p w14:paraId="27214A1A" w14:textId="717F1246" w:rsidR="00CF6878" w:rsidRPr="00C7613F" w:rsidRDefault="00CF6878" w:rsidP="00CF6878">
            <w:pPr>
              <w:numPr>
                <w:ilvl w:val="0"/>
                <w:numId w:val="8"/>
              </w:numPr>
              <w:tabs>
                <w:tab w:val="left" w:pos="260"/>
                <w:tab w:val="left" w:pos="440"/>
              </w:tabs>
              <w:ind w:left="0" w:firstLine="142"/>
              <w:jc w:val="both"/>
              <w:rPr>
                <w:lang w:val="en-US"/>
              </w:rPr>
            </w:pPr>
            <w:r w:rsidRPr="00C7613F">
              <w:t>два</w:t>
            </w:r>
            <w:r w:rsidRPr="00C7613F">
              <w:rPr>
                <w:lang w:val="en-US"/>
              </w:rPr>
              <w:t xml:space="preserve"> </w:t>
            </w:r>
            <w:r w:rsidRPr="00C7613F">
              <w:t>метода</w:t>
            </w:r>
            <w:r w:rsidRPr="00C7613F">
              <w:rPr>
                <w:lang w:val="en-US"/>
              </w:rPr>
              <w:t xml:space="preserve"> </w:t>
            </w:r>
            <w:proofErr w:type="spellStart"/>
            <w:r w:rsidRPr="00C7613F">
              <w:t>Маклеода</w:t>
            </w:r>
            <w:proofErr w:type="spellEnd"/>
            <w:r w:rsidRPr="00C7613F">
              <w:rPr>
                <w:lang w:val="en-US"/>
              </w:rPr>
              <w:t>;</w:t>
            </w:r>
          </w:p>
          <w:p w14:paraId="43249FA3" w14:textId="32ED04DC" w:rsidR="00CF6878" w:rsidRPr="00C7613F" w:rsidRDefault="00CF6878" w:rsidP="00CF6878">
            <w:pPr>
              <w:numPr>
                <w:ilvl w:val="0"/>
                <w:numId w:val="9"/>
              </w:numPr>
              <w:tabs>
                <w:tab w:val="left" w:pos="260"/>
                <w:tab w:val="left" w:pos="440"/>
              </w:tabs>
              <w:ind w:left="0" w:firstLine="142"/>
              <w:jc w:val="both"/>
              <w:rPr>
                <w:lang w:val="en-US"/>
              </w:rPr>
            </w:pPr>
            <w:r w:rsidRPr="00C7613F">
              <w:t>метод</w:t>
            </w:r>
            <w:r w:rsidRPr="00C7613F">
              <w:rPr>
                <w:lang w:val="en-US"/>
              </w:rPr>
              <w:t xml:space="preserve"> </w:t>
            </w:r>
            <w:proofErr w:type="spellStart"/>
            <w:r w:rsidRPr="00C7613F">
              <w:t>Грэндка</w:t>
            </w:r>
            <w:proofErr w:type="spellEnd"/>
            <w:r w:rsidRPr="00C7613F">
              <w:rPr>
                <w:lang w:val="en-US"/>
              </w:rPr>
              <w:t>;</w:t>
            </w:r>
          </w:p>
          <w:p w14:paraId="6F0D0209" w14:textId="49E04875" w:rsidR="00CF6878" w:rsidRPr="00C7613F" w:rsidRDefault="00CF6878" w:rsidP="00CF6878">
            <w:pPr>
              <w:numPr>
                <w:ilvl w:val="0"/>
                <w:numId w:val="10"/>
              </w:numPr>
              <w:tabs>
                <w:tab w:val="left" w:pos="260"/>
                <w:tab w:val="left" w:pos="440"/>
              </w:tabs>
              <w:ind w:left="0" w:firstLine="142"/>
              <w:jc w:val="both"/>
            </w:pPr>
            <w:r w:rsidRPr="00C7613F">
              <w:t>алгоритм параболической интерполяции;</w:t>
            </w:r>
          </w:p>
          <w:p w14:paraId="6113FA98" w14:textId="3C4896DB" w:rsidR="00CF6878" w:rsidRPr="00C7613F" w:rsidRDefault="00CF6878" w:rsidP="00CF6878">
            <w:pPr>
              <w:numPr>
                <w:ilvl w:val="0"/>
                <w:numId w:val="11"/>
              </w:numPr>
              <w:tabs>
                <w:tab w:val="left" w:pos="260"/>
                <w:tab w:val="left" w:pos="440"/>
              </w:tabs>
              <w:ind w:left="0" w:firstLine="142"/>
              <w:jc w:val="both"/>
            </w:pPr>
            <w:r w:rsidRPr="00C7613F">
              <w:t>алгоритм интерполяции Гаусса;</w:t>
            </w:r>
          </w:p>
          <w:p w14:paraId="568185A4" w14:textId="2241DA04" w:rsidR="00CF6878" w:rsidRPr="00C7613F" w:rsidRDefault="00CF6878" w:rsidP="00CF6878">
            <w:pPr>
              <w:numPr>
                <w:ilvl w:val="0"/>
                <w:numId w:val="12"/>
              </w:numPr>
              <w:tabs>
                <w:tab w:val="left" w:pos="260"/>
                <w:tab w:val="left" w:pos="440"/>
              </w:tabs>
              <w:ind w:left="0" w:firstLine="142"/>
              <w:jc w:val="both"/>
            </w:pPr>
            <w:r w:rsidRPr="00C7613F">
              <w:rPr>
                <w:bCs/>
                <w:szCs w:val="28"/>
              </w:rPr>
              <w:t xml:space="preserve">алгоритм, рекомендованный в </w:t>
            </w:r>
            <w:r w:rsidRPr="00C7613F">
              <w:rPr>
                <w:szCs w:val="28"/>
              </w:rPr>
              <w:t xml:space="preserve">ГОСТ </w:t>
            </w:r>
            <w:r>
              <w:rPr>
                <w:szCs w:val="28"/>
                <w:lang w:val="en-GB"/>
              </w:rPr>
              <w:t>30804.4.7-2003</w:t>
            </w:r>
            <w:r w:rsidRPr="00C7613F">
              <w:rPr>
                <w:szCs w:val="28"/>
              </w:rPr>
              <w:t>;</w:t>
            </w:r>
          </w:p>
          <w:p w14:paraId="41F0B80C" w14:textId="2A8CDA05" w:rsidR="00CF6878" w:rsidRDefault="00CF6878" w:rsidP="00CF6878">
            <w:pPr>
              <w:numPr>
                <w:ilvl w:val="0"/>
                <w:numId w:val="13"/>
              </w:numPr>
              <w:tabs>
                <w:tab w:val="left" w:pos="260"/>
                <w:tab w:val="left" w:pos="440"/>
              </w:tabs>
              <w:ind w:left="0" w:firstLine="142"/>
              <w:jc w:val="both"/>
            </w:pPr>
            <w:r w:rsidRPr="00C7613F">
              <w:t>метод корреляционных функций.</w:t>
            </w:r>
          </w:p>
          <w:tbl>
            <w:tblPr>
              <w:tblStyle w:val="a4"/>
              <w:tblW w:w="6020" w:type="dxa"/>
              <w:tblInd w:w="142" w:type="dxa"/>
              <w:tblLayout w:type="fixed"/>
              <w:tblLook w:val="04A0" w:firstRow="1" w:lastRow="0" w:firstColumn="1" w:lastColumn="0" w:noHBand="0" w:noVBand="1"/>
            </w:tblPr>
            <w:tblGrid>
              <w:gridCol w:w="2273"/>
              <w:gridCol w:w="3747"/>
            </w:tblGrid>
            <w:tr w:rsidR="005A1960" w:rsidRPr="005A1960" w14:paraId="020B6984" w14:textId="77777777" w:rsidTr="007C45BA">
              <w:trPr>
                <w:trHeight w:val="821"/>
              </w:trPr>
              <w:tc>
                <w:tcPr>
                  <w:tcW w:w="2273" w:type="dxa"/>
                  <w:vMerge w:val="restart"/>
                </w:tcPr>
                <w:p w14:paraId="5BFE3920" w14:textId="1E0E554E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  <w:r w:rsidRPr="005A1960">
                    <w:rPr>
                      <w:b/>
                      <w:noProof/>
                      <w:color w:val="FF0000"/>
                    </w:rPr>
                    <w:drawing>
                      <wp:inline distT="0" distB="0" distL="0" distR="0" wp14:anchorId="26EB5C1E" wp14:editId="6617DE33">
                        <wp:extent cx="1365738" cy="1365738"/>
                        <wp:effectExtent l="19050" t="19050" r="25400" b="25400"/>
                        <wp:docPr id="14" name="Рисунок 14" descr="C:\Users\sun\Documents\ДИССЕРТАЦИЯ\МОЯ ДИССЕРТАЦИЯ\Russian-Phd-LaTeX-Dissertation-Template\Presentation\images\ericjacobse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sun\Documents\ДИССЕРТАЦИЯ\МОЯ ДИССЕРТАЦИЯ\Russian-Phd-LaTeX-Dissertation-Template\Presentation\images\ericjacobse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729" cy="1377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47" w:type="dxa"/>
                </w:tcPr>
                <w:p w14:paraId="42E26361" w14:textId="7C1AD4BF" w:rsidR="007C45BA" w:rsidRPr="005A1960" w:rsidRDefault="007C45BA" w:rsidP="001B676A">
                  <w:pPr>
                    <w:autoSpaceDE w:val="0"/>
                    <w:autoSpaceDN w:val="0"/>
                    <w:adjustRightInd w:val="0"/>
                    <w:rPr>
                      <w:color w:val="FF0000"/>
                    </w:rPr>
                  </w:pPr>
                  <w:r w:rsidRPr="005A1960">
                    <w:rPr>
                      <w:color w:val="FF0000"/>
                      <w:szCs w:val="28"/>
                    </w:rPr>
                    <w:t xml:space="preserve">Значение функции </w:t>
                  </w:r>
                  <m:oMath>
                    <m:r>
                      <w:rPr>
                        <w:rFonts w:ascii="Cambria Math" w:eastAsia="Calibri"/>
                        <w:color w:val="FF0000"/>
                        <w:sz w:val="28"/>
                        <w:szCs w:val="28"/>
                        <w:lang w:val="en-US"/>
                      </w:rPr>
                      <m:t>y</m:t>
                    </m:r>
                  </m:oMath>
                  <w:r w:rsidRPr="005A1960">
                    <w:rPr>
                      <w:color w:val="FF0000"/>
                      <w:szCs w:val="28"/>
                    </w:rPr>
                    <w:t xml:space="preserve"> в выбранных точках </w:t>
                  </w:r>
                  <m:oMath>
                    <m:r>
                      <w:rPr>
                        <w:rFonts w:ascii="Cambria Math" w:hAnsi="Cambria Math"/>
                        <w:color w:val="FF0000"/>
                      </w:rPr>
                      <m:t>k-1,k</m:t>
                    </m:r>
                  </m:oMath>
                  <w:r w:rsidRPr="005A1960">
                    <w:rPr>
                      <w:color w:val="FF0000"/>
                      <w:szCs w:val="28"/>
                    </w:rPr>
                    <w:t xml:space="preserve"> и  </w:t>
                  </w:r>
                  <m:oMath>
                    <m:r>
                      <w:rPr>
                        <w:rFonts w:ascii="Cambria Math" w:hAnsi="Cambria Math"/>
                        <w:color w:val="FF0000"/>
                      </w:rPr>
                      <m:t>k+1</m:t>
                    </m:r>
                  </m:oMath>
                  <w:r w:rsidRPr="005A1960">
                    <w:rPr>
                      <w:color w:val="FF0000"/>
                    </w:rPr>
                    <w:t xml:space="preserve"> </w:t>
                  </w:r>
                  <w:r w:rsidRPr="005A1960">
                    <w:rPr>
                      <w:color w:val="FF0000"/>
                      <w:szCs w:val="28"/>
                    </w:rPr>
                    <w:t>следующим образом:</w:t>
                  </w:r>
                </w:p>
              </w:tc>
            </w:tr>
            <w:tr w:rsidR="005A1960" w:rsidRPr="005A1960" w14:paraId="14AA3EC2" w14:textId="77777777" w:rsidTr="007C45BA">
              <w:trPr>
                <w:trHeight w:val="262"/>
              </w:trPr>
              <w:tc>
                <w:tcPr>
                  <w:tcW w:w="2273" w:type="dxa"/>
                  <w:vMerge/>
                </w:tcPr>
                <w:p w14:paraId="0ADBA84D" w14:textId="77777777" w:rsidR="007C45BA" w:rsidRPr="005A1960" w:rsidRDefault="007C45BA" w:rsidP="001B676A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27D4400F" w14:textId="0E84D92E" w:rsidR="007C45BA" w:rsidRPr="005A1960" w:rsidRDefault="007C45BA" w:rsidP="001B676A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  <w:lang w:val="en-GB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(k-1-δ)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+b</m:t>
                      </m:r>
                    </m:oMath>
                  </m:oMathPara>
                </w:p>
              </w:tc>
            </w:tr>
            <w:tr w:rsidR="005A1960" w:rsidRPr="005A1960" w14:paraId="11192571" w14:textId="77777777" w:rsidTr="007C45BA">
              <w:trPr>
                <w:trHeight w:val="270"/>
              </w:trPr>
              <w:tc>
                <w:tcPr>
                  <w:tcW w:w="2273" w:type="dxa"/>
                  <w:vMerge/>
                </w:tcPr>
                <w:p w14:paraId="62364F5C" w14:textId="77777777" w:rsidR="007C45BA" w:rsidRPr="005A1960" w:rsidRDefault="007C45BA" w:rsidP="001B676A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588F6B6D" w14:textId="7C5AD4C4" w:rsidR="007C45BA" w:rsidRPr="005A1960" w:rsidRDefault="007C45BA" w:rsidP="001B676A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  <m:oMath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=</m:t>
                    </m:r>
                  </m:oMath>
                  <w:r w:rsidRPr="005A1960">
                    <w:rPr>
                      <w:color w:val="FF0000"/>
                      <w:lang w:val="en-GB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(k-δ)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+b</m:t>
                    </m:r>
                  </m:oMath>
                </w:p>
              </w:tc>
            </w:tr>
            <w:tr w:rsidR="005A1960" w:rsidRPr="005A1960" w14:paraId="59C63209" w14:textId="77777777" w:rsidTr="007C45BA">
              <w:trPr>
                <w:trHeight w:val="270"/>
              </w:trPr>
              <w:tc>
                <w:tcPr>
                  <w:tcW w:w="2273" w:type="dxa"/>
                  <w:vMerge/>
                </w:tcPr>
                <w:p w14:paraId="0CBE28A9" w14:textId="77777777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762A8F3E" w14:textId="7C9A01B9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=a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(k+1-δ)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+b</m:t>
                      </m:r>
                    </m:oMath>
                  </m:oMathPara>
                </w:p>
              </w:tc>
            </w:tr>
            <w:tr w:rsidR="005A1960" w:rsidRPr="005A1960" w14:paraId="7B594A7D" w14:textId="77777777" w:rsidTr="007C45BA">
              <w:trPr>
                <w:trHeight w:val="235"/>
              </w:trPr>
              <w:tc>
                <w:tcPr>
                  <w:tcW w:w="2273" w:type="dxa"/>
                  <w:vMerge/>
                </w:tcPr>
                <w:p w14:paraId="237A6E7E" w14:textId="77777777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2AEDAED7" w14:textId="633846AA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  <w:lang w:val="en-GB"/>
                    </w:rPr>
                  </w:pPr>
                  <w:r w:rsidRPr="005A1960">
                    <w:rPr>
                      <w:color w:val="FF0000"/>
                    </w:rPr>
                    <w:t xml:space="preserve">При </w:t>
                  </w:r>
                  <m:oMath>
                    <m:r>
                      <w:rPr>
                        <w:rFonts w:ascii="Cambria Math" w:hAnsi="Cambria Math"/>
                        <w:color w:val="FF0000"/>
                      </w:rPr>
                      <m:t>k=0</m:t>
                    </m:r>
                  </m:oMath>
                  <w:r w:rsidRPr="005A1960">
                    <w:rPr>
                      <w:color w:val="FF0000"/>
                      <w:lang w:val="en-GB"/>
                    </w:rPr>
                    <w:t>:</w:t>
                  </w:r>
                </w:p>
              </w:tc>
            </w:tr>
            <w:tr w:rsidR="005A1960" w:rsidRPr="005A1960" w14:paraId="7F3A3F9A" w14:textId="77777777" w:rsidTr="007C45BA">
              <w:trPr>
                <w:trHeight w:val="524"/>
              </w:trPr>
              <w:tc>
                <w:tcPr>
                  <w:tcW w:w="2273" w:type="dxa"/>
                  <w:vMerge/>
                </w:tcPr>
                <w:p w14:paraId="1E298147" w14:textId="77777777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39514E6B" w14:textId="3F9E983A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δ=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0,5(u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-u((k-1))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-u(k-1)</m:t>
                          </m:r>
                        </m:den>
                      </m:f>
                    </m:oMath>
                  </m:oMathPara>
                </w:p>
              </w:tc>
            </w:tr>
            <w:tr w:rsidR="005A1960" w:rsidRPr="005A1960" w14:paraId="2A898F3E" w14:textId="77777777" w:rsidTr="007C45BA">
              <w:trPr>
                <w:trHeight w:val="524"/>
              </w:trPr>
              <w:tc>
                <w:tcPr>
                  <w:tcW w:w="2273" w:type="dxa"/>
                  <w:vMerge/>
                </w:tcPr>
                <w:p w14:paraId="68E4E6D9" w14:textId="77777777" w:rsidR="007C45BA" w:rsidRPr="005A1960" w:rsidRDefault="007C45BA" w:rsidP="007C45BA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3078EF85" w14:textId="2E18AA87" w:rsidR="007C45BA" w:rsidRPr="005A1960" w:rsidRDefault="007C45BA" w:rsidP="007C45BA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δ=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-u(k-1)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-u(k-1)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5A1960" w:rsidRPr="005A1960" w14:paraId="4EEB3EB1" w14:textId="77777777" w:rsidTr="007C45BA">
              <w:trPr>
                <w:trHeight w:val="524"/>
              </w:trPr>
              <w:tc>
                <w:tcPr>
                  <w:tcW w:w="2273" w:type="dxa"/>
                  <w:vMerge/>
                </w:tcPr>
                <w:p w14:paraId="61A6B34A" w14:textId="77777777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53390E6D" w14:textId="3295D98E" w:rsidR="007C45BA" w:rsidRPr="005A1960" w:rsidRDefault="00812995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i/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peak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=k+δ</m:t>
                      </m:r>
                    </m:oMath>
                  </m:oMathPara>
                </w:p>
              </w:tc>
            </w:tr>
            <w:tr w:rsidR="005A1960" w:rsidRPr="005A1960" w14:paraId="52C2E8EC" w14:textId="77777777" w:rsidTr="007C45BA">
              <w:trPr>
                <w:trHeight w:val="524"/>
              </w:trPr>
              <w:tc>
                <w:tcPr>
                  <w:tcW w:w="2273" w:type="dxa"/>
                  <w:vMerge/>
                </w:tcPr>
                <w:p w14:paraId="61827F7D" w14:textId="77777777" w:rsidR="007C45BA" w:rsidRPr="005A1960" w:rsidRDefault="007C45BA" w:rsidP="00B0239E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</w:p>
              </w:tc>
              <w:tc>
                <w:tcPr>
                  <w:tcW w:w="3747" w:type="dxa"/>
                </w:tcPr>
                <w:p w14:paraId="6661D8B1" w14:textId="1581204C" w:rsidR="007C45BA" w:rsidRPr="005A1960" w:rsidRDefault="00576F79" w:rsidP="00576F79">
                  <w:pPr>
                    <w:tabs>
                      <w:tab w:val="left" w:pos="260"/>
                      <w:tab w:val="left" w:pos="440"/>
                    </w:tabs>
                    <w:jc w:val="both"/>
                    <w:rPr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FF0000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peak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den>
                      </m:f>
                    </m:oMath>
                  </m:oMathPara>
                </w:p>
              </w:tc>
            </w:tr>
          </w:tbl>
          <w:p w14:paraId="7894C954" w14:textId="77777777" w:rsidR="00B0239E" w:rsidRDefault="00B0239E" w:rsidP="00B0239E">
            <w:pPr>
              <w:tabs>
                <w:tab w:val="left" w:pos="260"/>
                <w:tab w:val="left" w:pos="440"/>
              </w:tabs>
              <w:ind w:left="142"/>
              <w:jc w:val="both"/>
            </w:pPr>
          </w:p>
          <w:p w14:paraId="0E7E7CF2" w14:textId="1E7CD058" w:rsidR="003D39E6" w:rsidRDefault="00B0239E" w:rsidP="003D39E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68E7E744" w14:textId="1CE646EA" w:rsidR="003D39E6" w:rsidRPr="003D39E6" w:rsidRDefault="003D39E6" w:rsidP="003D39E6">
            <w:pPr>
              <w:rPr>
                <w:i/>
              </w:rPr>
            </w:pPr>
          </w:p>
          <w:p w14:paraId="4DB50379" w14:textId="77777777" w:rsidR="003D39E6" w:rsidRDefault="003D39E6" w:rsidP="003D39E6"/>
          <w:p w14:paraId="73F91747" w14:textId="77777777" w:rsidR="003D39E6" w:rsidRDefault="003D39E6" w:rsidP="003D39E6"/>
          <w:p w14:paraId="5A40E07B" w14:textId="34531FD6" w:rsidR="003D39E6" w:rsidRPr="00387B47" w:rsidRDefault="003D39E6" w:rsidP="003D39E6">
            <w:pPr>
              <w:rPr>
                <w:b/>
                <w:color w:val="FF0000"/>
              </w:rPr>
            </w:pPr>
          </w:p>
        </w:tc>
        <w:tc>
          <w:tcPr>
            <w:tcW w:w="3509" w:type="dxa"/>
          </w:tcPr>
          <w:p w14:paraId="60517ADA" w14:textId="12540D5F" w:rsidR="00001DCA" w:rsidRPr="005A1960" w:rsidRDefault="00001DCA" w:rsidP="008C0421">
            <w:pPr>
              <w:jc w:val="both"/>
              <w:rPr>
                <w:color w:val="FF0000"/>
              </w:rPr>
            </w:pPr>
            <w:r w:rsidRPr="005A1960">
              <w:rPr>
                <w:color w:val="FF0000"/>
              </w:rPr>
              <w:lastRenderedPageBreak/>
              <w:t xml:space="preserve">На слайде представлены методы интерполирования спектра. </w:t>
            </w:r>
            <w:r w:rsidR="00A97002">
              <w:rPr>
                <w:color w:val="FF0000"/>
              </w:rPr>
              <w:t>Распространённым</w:t>
            </w:r>
            <w:bookmarkStart w:id="0" w:name="_GoBack"/>
            <w:bookmarkEnd w:id="0"/>
            <w:r w:rsidRPr="005A1960">
              <w:rPr>
                <w:color w:val="FF0000"/>
              </w:rPr>
              <w:t xml:space="preserve"> методом является метод </w:t>
            </w:r>
            <w:proofErr w:type="spellStart"/>
            <w:r w:rsidRPr="005A1960">
              <w:rPr>
                <w:color w:val="FF0000"/>
              </w:rPr>
              <w:t>Якобсена</w:t>
            </w:r>
            <w:proofErr w:type="spellEnd"/>
            <w:r w:rsidRPr="005A1960">
              <w:rPr>
                <w:color w:val="FF0000"/>
              </w:rPr>
              <w:t>.</w:t>
            </w:r>
          </w:p>
          <w:p w14:paraId="6964325C" w14:textId="77777777" w:rsidR="00CF6878" w:rsidRPr="005A1960" w:rsidRDefault="00001DCA" w:rsidP="008C0421">
            <w:pPr>
              <w:jc w:val="both"/>
              <w:rPr>
                <w:color w:val="FF0000"/>
              </w:rPr>
            </w:pPr>
            <w:r w:rsidRPr="005A1960">
              <w:rPr>
                <w:color w:val="FF0000"/>
              </w:rPr>
              <w:t>Он основан на определении максимума спектра на основании трех точек БПФ.</w:t>
            </w:r>
          </w:p>
          <w:p w14:paraId="7032D8A3" w14:textId="77777777" w:rsidR="00727FF3" w:rsidRPr="005A1960" w:rsidRDefault="00727FF3" w:rsidP="008C0421">
            <w:pPr>
              <w:pStyle w:val="af"/>
              <w:ind w:left="0"/>
              <w:jc w:val="both"/>
              <w:rPr>
                <w:color w:val="FF0000"/>
              </w:rPr>
            </w:pPr>
            <w:r w:rsidRPr="005A1960">
              <w:rPr>
                <w:color w:val="FF0000"/>
              </w:rPr>
              <w:t xml:space="preserve">В качестве интерполируемой функции выступает квадратичная функция, графиком которой является парабола. </w:t>
            </w:r>
          </w:p>
          <w:p w14:paraId="50AD5C3B" w14:textId="31DA9957" w:rsidR="003D39E6" w:rsidRPr="005A1960" w:rsidRDefault="003D39E6" w:rsidP="003D39E6">
            <w:pPr>
              <w:autoSpaceDE w:val="0"/>
              <w:autoSpaceDN w:val="0"/>
              <w:adjustRightInd w:val="0"/>
              <w:rPr>
                <w:color w:val="FF0000"/>
                <w:szCs w:val="28"/>
              </w:rPr>
            </w:pPr>
            <w:r w:rsidRPr="005A1960">
              <w:rPr>
                <w:color w:val="FF0000"/>
                <w:szCs w:val="28"/>
              </w:rPr>
              <w:t xml:space="preserve">Пусть для квадратичной функции </w:t>
            </w:r>
            <m:oMath>
              <m:r>
                <w:rPr>
                  <w:rFonts w:ascii="Cambria Math" w:hAnsi="Cambria Math"/>
                  <w:color w:val="FF0000"/>
                </w:rPr>
                <m:t>u</m:t>
              </m:r>
            </m:oMath>
            <w:r w:rsidRPr="005A1960">
              <w:rPr>
                <w:color w:val="FF0000"/>
                <w:szCs w:val="28"/>
              </w:rPr>
              <w:t xml:space="preserve"> </w:t>
            </w:r>
            <w:r w:rsidRPr="005A1960">
              <w:rPr>
                <w:color w:val="FF0000"/>
                <w:szCs w:val="28"/>
              </w:rPr>
              <w:fldChar w:fldCharType="begin"/>
            </w:r>
            <w:r w:rsidRPr="005A1960">
              <w:rPr>
                <w:color w:val="FF0000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eastAsia="Calibri"/>
                  <w:color w:val="FF0000"/>
                  <w:sz w:val="28"/>
                  <w:szCs w:val="28"/>
                  <w:lang w:val="en-US"/>
                </w:rPr>
                <m:t>y</m:t>
              </m:r>
            </m:oMath>
            <w:r w:rsidRPr="005A1960">
              <w:rPr>
                <w:color w:val="FF0000"/>
                <w:szCs w:val="28"/>
              </w:rPr>
              <w:instrText xml:space="preserve"> </w:instrText>
            </w:r>
            <w:r w:rsidRPr="005A1960">
              <w:rPr>
                <w:color w:val="FF0000"/>
                <w:szCs w:val="28"/>
              </w:rPr>
              <w:fldChar w:fldCharType="end"/>
            </w:r>
            <w:r w:rsidRPr="005A1960">
              <w:rPr>
                <w:color w:val="FF0000"/>
                <w:szCs w:val="28"/>
              </w:rPr>
              <w:t>с максимальным коэффициентом функции</w:t>
            </w:r>
            <m:oMath>
              <m:r>
                <w:rPr>
                  <w:rFonts w:ascii="Cambria Math" w:hAnsi="Cambria Math"/>
                  <w:color w:val="FF0000"/>
                </w:rPr>
                <m:t xml:space="preserve">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</m:d>
            </m:oMath>
            <w:r w:rsidRPr="005A1960">
              <w:rPr>
                <w:color w:val="FF0000"/>
                <w:szCs w:val="28"/>
              </w:rPr>
              <w:t xml:space="preserve">  </w:t>
            </w:r>
            <w:r w:rsidRPr="005A1960">
              <w:rPr>
                <w:color w:val="FF0000"/>
                <w:szCs w:val="28"/>
              </w:rPr>
              <w:fldChar w:fldCharType="begin"/>
            </w:r>
            <w:r w:rsidRPr="005A1960">
              <w:rPr>
                <w:color w:val="FF0000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eastAsia="Calibri"/>
                  <w:color w:val="FF0000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/>
                      <w:color w:val="FF0000"/>
                      <w:sz w:val="28"/>
                      <w:szCs w:val="28"/>
                    </w:rPr>
                    <m:t>k</m:t>
                  </m:r>
                </m:e>
              </m:d>
            </m:oMath>
            <w:r w:rsidRPr="005A1960">
              <w:rPr>
                <w:color w:val="FF0000"/>
                <w:szCs w:val="28"/>
              </w:rPr>
              <w:instrText xml:space="preserve"> </w:instrText>
            </w:r>
            <w:r w:rsidRPr="005A1960">
              <w:rPr>
                <w:color w:val="FF0000"/>
                <w:szCs w:val="28"/>
              </w:rPr>
              <w:fldChar w:fldCharType="end"/>
            </w:r>
            <w:r w:rsidRPr="005A1960">
              <w:rPr>
                <w:color w:val="FF0000"/>
                <w:szCs w:val="28"/>
              </w:rPr>
              <w:t xml:space="preserve">и истинным коэффициентом, достигнутым в максимуме </w:t>
            </w:r>
            <m:oMath>
              <m:r>
                <w:rPr>
                  <w:rFonts w:ascii="Cambria Math" w:hAnsi="Cambria Math"/>
                  <w:color w:val="FF0000"/>
                </w:rPr>
                <m:t>u(k+δ)</m:t>
              </m:r>
            </m:oMath>
            <w:r w:rsidRPr="005A1960">
              <w:rPr>
                <w:color w:val="FF0000"/>
                <w:szCs w:val="28"/>
              </w:rPr>
              <w:t xml:space="preserve"> </w:t>
            </w:r>
            <w:r w:rsidRPr="005A1960">
              <w:rPr>
                <w:color w:val="FF0000"/>
                <w:szCs w:val="28"/>
              </w:rPr>
              <w:fldChar w:fldCharType="begin"/>
            </w:r>
            <w:r w:rsidRPr="005A1960">
              <w:rPr>
                <w:color w:val="FF0000"/>
                <w:szCs w:val="28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eastAsia="Calibri"/>
                  <w:color w:val="FF0000"/>
                  <w:sz w:val="28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Calibri"/>
                  <w:color w:val="FF0000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/>
                      <w:color w:val="FF0000"/>
                      <w:sz w:val="28"/>
                      <w:szCs w:val="28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δ</m:t>
                  </m:r>
                </m:e>
              </m:d>
            </m:oMath>
            <w:r w:rsidRPr="005A1960">
              <w:rPr>
                <w:color w:val="FF0000"/>
                <w:szCs w:val="28"/>
              </w:rPr>
              <w:instrText xml:space="preserve"> </w:instrText>
            </w:r>
            <w:r w:rsidRPr="005A1960">
              <w:rPr>
                <w:color w:val="FF0000"/>
                <w:szCs w:val="28"/>
              </w:rPr>
              <w:fldChar w:fldCharType="end"/>
            </w:r>
            <w:r w:rsidRPr="005A1960">
              <w:rPr>
                <w:color w:val="FF0000"/>
                <w:szCs w:val="28"/>
              </w:rPr>
              <w:t xml:space="preserve">. </w:t>
            </w:r>
          </w:p>
          <w:p w14:paraId="627957AA" w14:textId="40D19073" w:rsidR="00142FDA" w:rsidRPr="005A1960" w:rsidRDefault="00142FDA" w:rsidP="00142FDA">
            <w:pPr>
              <w:rPr>
                <w:color w:val="FF0000"/>
              </w:rPr>
            </w:pPr>
            <w:r w:rsidRPr="005A1960">
              <w:rPr>
                <w:color w:val="FF0000"/>
              </w:rPr>
              <w:t xml:space="preserve">Для всех интерполяционных методов порядковый номер истинной максимальной частоты и частота гармоник определяются формулам: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peak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=k+δ</m:t>
              </m:r>
            </m:oMath>
            <w:r w:rsidRPr="005A1960">
              <w:rPr>
                <w:color w:val="FF0000"/>
              </w:rPr>
              <w:t xml:space="preserve"> и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color w:val="FF0000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peak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den>
                </m:f>
              </m:oMath>
            </m:oMathPara>
          </w:p>
          <w:p w14:paraId="4B58F8E2" w14:textId="77777777" w:rsidR="00727FF3" w:rsidRPr="005A1960" w:rsidRDefault="00727FF3" w:rsidP="003D39E6">
            <w:pPr>
              <w:pStyle w:val="af"/>
              <w:ind w:left="0"/>
              <w:rPr>
                <w:color w:val="FF0000"/>
              </w:rPr>
            </w:pPr>
          </w:p>
          <w:p w14:paraId="48F0119D" w14:textId="277E6197" w:rsidR="00727FF3" w:rsidRPr="005A1960" w:rsidRDefault="00727FF3" w:rsidP="00727FF3">
            <w:pPr>
              <w:pStyle w:val="af"/>
              <w:ind w:left="261"/>
              <w:rPr>
                <w:color w:val="FF0000"/>
              </w:rPr>
            </w:pPr>
          </w:p>
          <w:p w14:paraId="367298D3" w14:textId="655DAE9E" w:rsidR="00035BF2" w:rsidRPr="005A1960" w:rsidRDefault="00035BF2" w:rsidP="00727FF3">
            <w:pPr>
              <w:pStyle w:val="af"/>
              <w:ind w:left="261"/>
              <w:rPr>
                <w:color w:val="FF0000"/>
              </w:rPr>
            </w:pPr>
          </w:p>
          <w:p w14:paraId="5600C6AD" w14:textId="76D2CE89" w:rsidR="00035BF2" w:rsidRPr="005A1960" w:rsidRDefault="00035BF2" w:rsidP="00727FF3">
            <w:pPr>
              <w:pStyle w:val="af"/>
              <w:ind w:left="261"/>
              <w:rPr>
                <w:color w:val="FF0000"/>
              </w:rPr>
            </w:pPr>
          </w:p>
          <w:p w14:paraId="104A48FF" w14:textId="77777777" w:rsidR="00035BF2" w:rsidRPr="005A1960" w:rsidRDefault="00035BF2" w:rsidP="00727FF3">
            <w:pPr>
              <w:pStyle w:val="af"/>
              <w:ind w:left="261"/>
              <w:rPr>
                <w:color w:val="FF0000"/>
              </w:rPr>
            </w:pPr>
          </w:p>
          <w:p w14:paraId="0C5F4B2E" w14:textId="77777777" w:rsidR="00727FF3" w:rsidRPr="005A1960" w:rsidRDefault="00727FF3" w:rsidP="00727FF3">
            <w:pPr>
              <w:pStyle w:val="af"/>
              <w:ind w:left="261"/>
              <w:rPr>
                <w:color w:val="FF0000"/>
              </w:rPr>
            </w:pPr>
          </w:p>
          <w:p w14:paraId="533D1676" w14:textId="34F594EA" w:rsidR="00727FF3" w:rsidRPr="005A1960" w:rsidRDefault="00727FF3" w:rsidP="00727FF3">
            <w:pPr>
              <w:pStyle w:val="af"/>
              <w:ind w:left="0"/>
              <w:rPr>
                <w:color w:val="FF0000"/>
              </w:rPr>
            </w:pPr>
            <w:r w:rsidRPr="005A1960">
              <w:rPr>
                <w:color w:val="FF0000"/>
              </w:rPr>
              <w:t>Справа - поясняющий рисунок и формулы, слева - список основных методов.</w:t>
            </w:r>
          </w:p>
          <w:p w14:paraId="05F0AFB8" w14:textId="62186A79" w:rsidR="00727FF3" w:rsidRPr="005A1960" w:rsidRDefault="00727FF3" w:rsidP="00727FF3">
            <w:pPr>
              <w:rPr>
                <w:color w:val="FF0000"/>
              </w:rPr>
            </w:pPr>
            <w:r w:rsidRPr="005A1960">
              <w:rPr>
                <w:color w:val="FF0000"/>
              </w:rPr>
              <w:t xml:space="preserve">можно взять из диссертации </w:t>
            </w:r>
            <w:proofErr w:type="spellStart"/>
            <w:r w:rsidRPr="005A1960">
              <w:rPr>
                <w:color w:val="FF0000"/>
              </w:rPr>
              <w:t>елизарова</w:t>
            </w:r>
            <w:proofErr w:type="spellEnd"/>
            <w:r w:rsidRPr="005A1960">
              <w:rPr>
                <w:color w:val="FF0000"/>
              </w:rPr>
              <w:t>.</w:t>
            </w:r>
          </w:p>
        </w:tc>
      </w:tr>
      <w:tr w:rsidR="005A57CD" w14:paraId="4369410B" w14:textId="77777777" w:rsidTr="00D07CDD">
        <w:tc>
          <w:tcPr>
            <w:tcW w:w="6345" w:type="dxa"/>
          </w:tcPr>
          <w:p w14:paraId="13348938" w14:textId="77777777" w:rsidR="005A57CD" w:rsidRPr="00C71894" w:rsidRDefault="001A12EB" w:rsidP="001A12EB">
            <w:pPr>
              <w:spacing w:line="264" w:lineRule="auto"/>
              <w:ind w:left="284"/>
              <w:jc w:val="both"/>
              <w:rPr>
                <w:b/>
              </w:rPr>
            </w:pPr>
            <w:r w:rsidRPr="00C71894">
              <w:rPr>
                <w:b/>
              </w:rPr>
              <w:lastRenderedPageBreak/>
              <w:t>Слайд 9 – Методы экстраполирования сигнала</w:t>
            </w:r>
          </w:p>
          <w:tbl>
            <w:tblPr>
              <w:tblStyle w:val="a4"/>
              <w:tblW w:w="0" w:type="auto"/>
              <w:tblInd w:w="284" w:type="dxa"/>
              <w:tblLayout w:type="fixed"/>
              <w:tblLook w:val="04A0" w:firstRow="1" w:lastRow="0" w:firstColumn="1" w:lastColumn="0" w:noHBand="0" w:noVBand="1"/>
            </w:tblPr>
            <w:tblGrid>
              <w:gridCol w:w="3123"/>
              <w:gridCol w:w="3460"/>
            </w:tblGrid>
            <w:tr w:rsidR="00D07CDD" w14:paraId="71F862D4" w14:textId="77777777" w:rsidTr="00D07CDD">
              <w:tc>
                <w:tcPr>
                  <w:tcW w:w="3123" w:type="dxa"/>
                </w:tcPr>
                <w:p w14:paraId="6A246341" w14:textId="544D8D6F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</w:rPr>
                    <w:t>Сигнал (частота=5.2)</w:t>
                  </w:r>
                </w:p>
                <w:p w14:paraId="2E490AF0" w14:textId="40FE45A6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  <w:noProof/>
                    </w:rPr>
                    <w:drawing>
                      <wp:inline distT="0" distB="0" distL="0" distR="0" wp14:anchorId="6440194F" wp14:editId="6F596106">
                        <wp:extent cx="1720850" cy="1263650"/>
                        <wp:effectExtent l="19050" t="19050" r="12700" b="12700"/>
                        <wp:docPr id="2" name="Рисунок 2" descr="C:\Users\sun\Documents\ДИССЕРТАЦИЯ\МОЯ ДИССЕРТАЦИЯ\Russian-Phd-LaTeX-Dissertation-Template\Presentation\images\sign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:\Users\sun\Documents\ДИССЕРТАЦИЯ\МОЯ ДИССЕРТАЦИЯ\Russian-Phd-LaTeX-Dissertation-Template\Presentation\images\sign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162" t="9040" r="7407" b="52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42261" cy="12793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0" w:type="dxa"/>
                </w:tcPr>
                <w:p w14:paraId="3BAA4C8D" w14:textId="77777777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</w:rPr>
                    <w:t>Спектр</w:t>
                  </w:r>
                </w:p>
                <w:p w14:paraId="433561DE" w14:textId="39EB3E7F" w:rsidR="00D07CDD" w:rsidRDefault="00D07CDD" w:rsidP="001A12EB">
                  <w:pPr>
                    <w:spacing w:line="264" w:lineRule="auto"/>
                    <w:ind w:left="-134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  <w:noProof/>
                    </w:rPr>
                    <w:drawing>
                      <wp:inline distT="0" distB="0" distL="0" distR="0" wp14:anchorId="18D5B3BF" wp14:editId="52EC2687">
                        <wp:extent cx="1711177" cy="1308100"/>
                        <wp:effectExtent l="19050" t="19050" r="22860" b="25400"/>
                        <wp:docPr id="7" name="Рисунок 7" descr="C:\Users\sun\Documents\ДИССЕРТАЦИЯ\МОЯ ДИССЕРТАЦИЯ\Russian-Phd-LaTeX-Dissertation-Template\Presentation\images\spectru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:\Users\sun\Documents\ДИССЕРТАЦИЯ\МОЯ ДИССЕРТАЦИЯ\Russian-Phd-LaTeX-Dissertation-Template\Presentation\images\spectru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11" t="6702" r="7620" b="458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25838" cy="13193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7CDD" w14:paraId="1EBE60EA" w14:textId="77777777" w:rsidTr="00D07CDD">
              <w:tc>
                <w:tcPr>
                  <w:tcW w:w="3123" w:type="dxa"/>
                </w:tcPr>
                <w:p w14:paraId="61F92AB7" w14:textId="2EE8943C" w:rsidR="00D07CDD" w:rsidRDefault="00D07CDD" w:rsidP="001A12EB">
                  <w:pPr>
                    <w:spacing w:line="264" w:lineRule="auto"/>
                    <w:jc w:val="both"/>
                    <w:rPr>
                      <w:b/>
                      <w:noProof/>
                    </w:rPr>
                  </w:pPr>
                  <w:r w:rsidRPr="00D07CDD">
                    <w:rPr>
                      <w:b/>
                    </w:rPr>
                    <w:t>Экстраполированный сигнал</w:t>
                  </w:r>
                </w:p>
                <w:p w14:paraId="60F44F68" w14:textId="66C3008E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  <w:noProof/>
                    </w:rPr>
                    <w:drawing>
                      <wp:inline distT="0" distB="0" distL="0" distR="0" wp14:anchorId="387A8311" wp14:editId="11C251A6">
                        <wp:extent cx="1618615" cy="1206473"/>
                        <wp:effectExtent l="19050" t="19050" r="19685" b="13335"/>
                        <wp:docPr id="3" name="Рисунок 3" descr="C:\Users\sun\Documents\ДИССЕРТАЦИЯ\МОЯ ДИССЕРТАЦИЯ\Russian-Phd-LaTeX-Dissertation-Template\Presentation\images\interpolated_sign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:\Users\sun\Documents\ДИССЕРТАЦИЯ\МОЯ ДИССЕРТАЦИЯ\Russian-Phd-LaTeX-Dissertation-Template\Presentation\images\interpolated_sign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163" t="7801" r="7120" b="49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29119" cy="12143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60" w:type="dxa"/>
                </w:tcPr>
                <w:p w14:paraId="23F5E3E0" w14:textId="66B7AB68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</w:rPr>
                    <w:t>Спектр экстр. сигнала</w:t>
                  </w:r>
                </w:p>
                <w:p w14:paraId="7C2A5B4F" w14:textId="77777777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</w:p>
                <w:p w14:paraId="69F7DA14" w14:textId="77777777" w:rsidR="00D07CDD" w:rsidRDefault="00D07CDD" w:rsidP="001A12EB">
                  <w:pPr>
                    <w:spacing w:line="264" w:lineRule="auto"/>
                    <w:jc w:val="both"/>
                    <w:rPr>
                      <w:b/>
                      <w:noProof/>
                    </w:rPr>
                  </w:pPr>
                </w:p>
                <w:p w14:paraId="1797344E" w14:textId="3C642BFA" w:rsidR="00D07CDD" w:rsidRDefault="00D07CDD" w:rsidP="001A12EB">
                  <w:pPr>
                    <w:spacing w:line="264" w:lineRule="auto"/>
                    <w:jc w:val="both"/>
                    <w:rPr>
                      <w:b/>
                    </w:rPr>
                  </w:pPr>
                  <w:r w:rsidRPr="00D07CDD">
                    <w:rPr>
                      <w:b/>
                      <w:noProof/>
                    </w:rPr>
                    <w:drawing>
                      <wp:inline distT="0" distB="0" distL="0" distR="0" wp14:anchorId="03CBB39D" wp14:editId="224F5D0E">
                        <wp:extent cx="1739900" cy="1314450"/>
                        <wp:effectExtent l="19050" t="19050" r="12700" b="19050"/>
                        <wp:docPr id="9" name="Рисунок 9" descr="C:\Users\sun\Documents\ДИССЕРТАЦИЯ\МОЯ ДИССЕРТАЦИЯ\Russian-Phd-LaTeX-Dissertation-Template\Presentation\images\spectrum_of_interpolated_signa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C:\Users\sun\Documents\ДИССЕРТАЦИЯ\МОЯ ДИССЕРТАЦИЯ\Russian-Phd-LaTeX-Dissertation-Template\Presentation\images\spectrum_of_interpolated_signa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718" t="8901" r="7230" b="33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43945" cy="1317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130B5C" w14:textId="25784D27" w:rsidR="001A12EB" w:rsidRPr="001A12EB" w:rsidRDefault="001A12EB" w:rsidP="001A12EB">
            <w:pPr>
              <w:spacing w:line="264" w:lineRule="auto"/>
              <w:ind w:left="284"/>
              <w:jc w:val="both"/>
              <w:rPr>
                <w:b/>
              </w:rPr>
            </w:pPr>
          </w:p>
        </w:tc>
        <w:tc>
          <w:tcPr>
            <w:tcW w:w="3509" w:type="dxa"/>
          </w:tcPr>
          <w:p w14:paraId="35DC39C7" w14:textId="457F2468" w:rsidR="006D7736" w:rsidRDefault="006D7736" w:rsidP="006D7736">
            <w:pPr>
              <w:jc w:val="both"/>
            </w:pPr>
            <w:proofErr w:type="spellStart"/>
            <w:r w:rsidRPr="006D7736">
              <w:t>Экстраполя́ция</w:t>
            </w:r>
            <w:proofErr w:type="spellEnd"/>
            <w:r>
              <w:t xml:space="preserve"> или</w:t>
            </w:r>
            <w:r w:rsidRPr="006D7736">
              <w:t xml:space="preserve"> </w:t>
            </w:r>
            <w:proofErr w:type="spellStart"/>
            <w:r w:rsidRPr="006D7736">
              <w:t>экстраполи́рование</w:t>
            </w:r>
            <w:proofErr w:type="spellEnd"/>
            <w:r>
              <w:t xml:space="preserve"> – это </w:t>
            </w:r>
            <w:r w:rsidRPr="006D7736">
              <w:t>особый тип аппроксимации, при котором функция аппроксимируется вне заданного интервала, а не между заданными значениями.</w:t>
            </w:r>
          </w:p>
          <w:p w14:paraId="7D7199F1" w14:textId="77777777" w:rsidR="00120426" w:rsidRDefault="00120426" w:rsidP="00120426">
            <w:pPr>
              <w:jc w:val="both"/>
            </w:pPr>
          </w:p>
          <w:p w14:paraId="48B4E787" w14:textId="77777777" w:rsidR="00DF3553" w:rsidRDefault="00DF3553" w:rsidP="00120426">
            <w:pPr>
              <w:jc w:val="both"/>
            </w:pPr>
          </w:p>
          <w:p w14:paraId="5D7FEA1B" w14:textId="77777777" w:rsidR="00DF3553" w:rsidRDefault="00DF3553" w:rsidP="00120426">
            <w:pPr>
              <w:jc w:val="both"/>
            </w:pPr>
          </w:p>
          <w:p w14:paraId="6AA7D37D" w14:textId="7E8D147F" w:rsidR="00DF3553" w:rsidRDefault="00DF3553" w:rsidP="00120426">
            <w:pPr>
              <w:jc w:val="both"/>
            </w:pPr>
          </w:p>
        </w:tc>
      </w:tr>
      <w:tr w:rsidR="00C71894" w14:paraId="25152CEB" w14:textId="77777777" w:rsidTr="00D07CDD">
        <w:tc>
          <w:tcPr>
            <w:tcW w:w="6345" w:type="dxa"/>
          </w:tcPr>
          <w:p w14:paraId="67EB4946" w14:textId="7224E038" w:rsidR="00C71894" w:rsidRPr="00A5581C" w:rsidRDefault="00C71894" w:rsidP="00C71894">
            <w:pPr>
              <w:spacing w:line="264" w:lineRule="auto"/>
              <w:ind w:left="284"/>
              <w:jc w:val="both"/>
              <w:rPr>
                <w:b/>
              </w:rPr>
            </w:pPr>
            <w:r w:rsidRPr="00A5581C">
              <w:rPr>
                <w:b/>
              </w:rPr>
              <w:t xml:space="preserve">Слайд 10 – Формулы для границы </w:t>
            </w:r>
            <w:proofErr w:type="spellStart"/>
            <w:r w:rsidRPr="00A5581C">
              <w:rPr>
                <w:b/>
              </w:rPr>
              <w:t>Крамера-Рао</w:t>
            </w:r>
            <w:proofErr w:type="spellEnd"/>
            <w:r w:rsidRPr="00A5581C">
              <w:rPr>
                <w:b/>
              </w:rPr>
              <w:t xml:space="preserve"> для амплитуды гармоник.</w:t>
            </w:r>
          </w:p>
          <w:p w14:paraId="0BBAB437" w14:textId="4307CD1B" w:rsidR="00A5581C" w:rsidRPr="00A5581C" w:rsidRDefault="00A5581C" w:rsidP="00C71894">
            <w:pPr>
              <w:spacing w:line="264" w:lineRule="auto"/>
              <w:ind w:left="284"/>
              <w:jc w:val="both"/>
              <w:rPr>
                <w:color w:val="FF0000"/>
              </w:rPr>
            </w:pPr>
            <w:r w:rsidRPr="00A5581C">
              <w:rPr>
                <w:color w:val="FF0000"/>
              </w:rPr>
              <w:t xml:space="preserve">В общем случае граница </w:t>
            </w:r>
            <w:proofErr w:type="spellStart"/>
            <w:r w:rsidRPr="00A5581C">
              <w:rPr>
                <w:color w:val="FF0000"/>
              </w:rPr>
              <w:t>Крамера-Рао</w:t>
            </w:r>
            <w:proofErr w:type="spellEnd"/>
            <w:r w:rsidRPr="00A5581C">
              <w:rPr>
                <w:color w:val="FF0000"/>
              </w:rPr>
              <w:t xml:space="preserve"> определяется формулой:</w:t>
            </w:r>
          </w:p>
          <w:p w14:paraId="121CC9F4" w14:textId="77777777" w:rsidR="00C71894" w:rsidRPr="00613BE3" w:rsidRDefault="00A5581C" w:rsidP="001A12EB">
            <w:pPr>
              <w:spacing w:line="264" w:lineRule="auto"/>
              <w:ind w:left="284"/>
              <w:jc w:val="both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29F96C11" w14:textId="77777777" w:rsidR="00A5581C" w:rsidRPr="00613BE3" w:rsidRDefault="00A5581C" w:rsidP="00A5581C">
            <w:pPr>
              <w:spacing w:line="264" w:lineRule="auto"/>
              <w:ind w:left="284"/>
              <w:jc w:val="both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 xml:space="preserve">θ </m:t>
              </m:r>
            </m:oMath>
            <w:r w:rsidRPr="00613BE3">
              <w:rPr>
                <w:color w:val="FF0000"/>
              </w:rPr>
              <w:t>– оцениваемый параметр;</w:t>
            </w:r>
          </w:p>
          <w:p w14:paraId="6C613EE7" w14:textId="72999292" w:rsidR="00A5581C" w:rsidRPr="00613BE3" w:rsidRDefault="00A5581C" w:rsidP="00A5581C">
            <w:pPr>
              <w:spacing w:line="264" w:lineRule="auto"/>
              <w:ind w:left="284"/>
              <w:jc w:val="both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d>
            </m:oMath>
            <w:r w:rsidRPr="00613BE3">
              <w:rPr>
                <w:color w:val="FF0000"/>
              </w:rPr>
              <w:t>– дисперсия (</w:t>
            </w:r>
            <w:proofErr w:type="spellStart"/>
            <w:r w:rsidRPr="00613BE3">
              <w:rPr>
                <w:color w:val="FF0000"/>
              </w:rPr>
              <w:t>variance</w:t>
            </w:r>
            <w:proofErr w:type="spellEnd"/>
            <w:r w:rsidRPr="00613BE3">
              <w:rPr>
                <w:color w:val="FF0000"/>
              </w:rPr>
              <w:t>) несмещенной оценки параметра.</w:t>
            </w:r>
          </w:p>
          <w:p w14:paraId="0898D7FD" w14:textId="7CAFA8E6" w:rsidR="00613BE3" w:rsidRPr="00613BE3" w:rsidRDefault="00613BE3" w:rsidP="00A5581C">
            <w:pPr>
              <w:spacing w:line="264" w:lineRule="auto"/>
              <w:ind w:left="284"/>
              <w:jc w:val="both"/>
              <w:rPr>
                <w:color w:val="FF0000"/>
              </w:rPr>
            </w:pPr>
            <w:r w:rsidRPr="00613BE3">
              <w:rPr>
                <w:color w:val="FF0000"/>
              </w:rPr>
              <w:t>Формулу можно записать через информацию Фишера:</w:t>
            </w:r>
          </w:p>
          <w:p w14:paraId="16CA6B42" w14:textId="77777777" w:rsidR="00A5581C" w:rsidRPr="00613BE3" w:rsidRDefault="00A5581C" w:rsidP="00613BE3">
            <w:pPr>
              <w:spacing w:line="264" w:lineRule="auto"/>
              <w:ind w:left="284"/>
              <w:jc w:val="center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I(θ)=-E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ln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p(x;θ)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613BE3">
              <w:rPr>
                <w:color w:val="FF0000"/>
              </w:rPr>
              <w:t>.</w:t>
            </w:r>
          </w:p>
          <w:p w14:paraId="7554D6FF" w14:textId="77777777" w:rsidR="00A5581C" w:rsidRPr="00613BE3" w:rsidRDefault="00A5581C" w:rsidP="00A5581C">
            <w:pPr>
              <w:spacing w:line="264" w:lineRule="auto"/>
              <w:ind w:left="284"/>
              <w:jc w:val="both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E</m:t>
              </m:r>
            </m:oMath>
            <w:r w:rsidRPr="00613BE3">
              <w:rPr>
                <w:color w:val="FF0000"/>
              </w:rPr>
              <w:t>– среднее значение;</w:t>
            </w:r>
          </w:p>
          <w:p w14:paraId="310B955B" w14:textId="52C8E939" w:rsidR="00A5581C" w:rsidRPr="00613BE3" w:rsidRDefault="00A5581C" w:rsidP="00A5581C">
            <w:pPr>
              <w:spacing w:line="264" w:lineRule="auto"/>
              <w:ind w:left="284"/>
              <w:jc w:val="both"/>
              <w:rPr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p(x;θ)</m:t>
              </m:r>
            </m:oMath>
            <w:r w:rsidRPr="00613BE3">
              <w:rPr>
                <w:color w:val="FF0000"/>
              </w:rPr>
              <w:t xml:space="preserve"> – функция правдоподобия.</w:t>
            </w:r>
          </w:p>
          <w:p w14:paraId="13425803" w14:textId="69B71E20" w:rsidR="00A5581C" w:rsidRPr="00A5581C" w:rsidRDefault="00A5581C" w:rsidP="00A5581C">
            <w:pPr>
              <w:spacing w:line="264" w:lineRule="auto"/>
              <w:ind w:left="284"/>
              <w:jc w:val="both"/>
            </w:pPr>
          </w:p>
        </w:tc>
        <w:tc>
          <w:tcPr>
            <w:tcW w:w="3509" w:type="dxa"/>
          </w:tcPr>
          <w:p w14:paraId="4604FD8E" w14:textId="77777777" w:rsidR="00C71894" w:rsidRPr="002E1F30" w:rsidRDefault="00824E9F" w:rsidP="006D7736">
            <w:pPr>
              <w:jc w:val="both"/>
              <w:rPr>
                <w:color w:val="FF0000"/>
              </w:rPr>
            </w:pPr>
            <w:r w:rsidRPr="002E1F30">
              <w:rPr>
                <w:color w:val="FF0000"/>
              </w:rPr>
              <w:t xml:space="preserve">Максимально возможную точность оценки параметров спектральных составляющих можно определить с помощью неравенства </w:t>
            </w:r>
            <w:proofErr w:type="spellStart"/>
            <w:r w:rsidRPr="002E1F30">
              <w:rPr>
                <w:color w:val="FF0000"/>
              </w:rPr>
              <w:t>Крамера-Рао</w:t>
            </w:r>
            <w:proofErr w:type="spellEnd"/>
            <w:r w:rsidRPr="002E1F30">
              <w:rPr>
                <w:color w:val="FF0000"/>
              </w:rPr>
              <w:t xml:space="preserve">. В зарубежной литературе чаще встречается термин </w:t>
            </w:r>
            <w:proofErr w:type="spellStart"/>
            <w:r w:rsidRPr="002E1F30">
              <w:rPr>
                <w:color w:val="FF0000"/>
              </w:rPr>
              <w:t>Cramer-Rao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lower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bound</w:t>
            </w:r>
            <w:proofErr w:type="spellEnd"/>
            <w:r w:rsidRPr="002E1F30">
              <w:rPr>
                <w:color w:val="FF0000"/>
              </w:rPr>
              <w:t xml:space="preserve"> (CRLB), что переводится как «нижняя граница </w:t>
            </w:r>
            <w:proofErr w:type="spellStart"/>
            <w:r w:rsidRPr="002E1F30">
              <w:rPr>
                <w:color w:val="FF0000"/>
              </w:rPr>
              <w:t>Крамера-Рао</w:t>
            </w:r>
            <w:proofErr w:type="spellEnd"/>
            <w:r w:rsidRPr="002E1F30">
              <w:rPr>
                <w:color w:val="FF0000"/>
              </w:rPr>
              <w:t xml:space="preserve">». Несмещенная оценка, которая достигает нижней границей </w:t>
            </w:r>
            <w:proofErr w:type="spellStart"/>
            <w:r w:rsidRPr="002E1F30">
              <w:rPr>
                <w:color w:val="FF0000"/>
              </w:rPr>
              <w:t>Крамера-Рао</w:t>
            </w:r>
            <w:proofErr w:type="spellEnd"/>
            <w:r w:rsidRPr="002E1F30">
              <w:rPr>
                <w:color w:val="FF0000"/>
              </w:rPr>
              <w:t xml:space="preserve">, называется эффективной. Она обеспечивает наименьшую среднеквадратичную ошибку среди несмещенных оценок и называется </w:t>
            </w:r>
            <w:proofErr w:type="spellStart"/>
            <w:r w:rsidRPr="002E1F30">
              <w:rPr>
                <w:color w:val="FF0000"/>
              </w:rPr>
              <w:t>minimum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variance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lastRenderedPageBreak/>
              <w:t>unbiased</w:t>
            </w:r>
            <w:proofErr w:type="spellEnd"/>
            <w:r w:rsidRPr="002E1F30">
              <w:rPr>
                <w:color w:val="FF0000"/>
              </w:rPr>
              <w:t xml:space="preserve"> (MVU) – оценкой с «минимальной несмещенной дисперсией». Алгоритмы для получения </w:t>
            </w:r>
            <w:proofErr w:type="spellStart"/>
            <w:r w:rsidRPr="002E1F30">
              <w:rPr>
                <w:color w:val="FF0000"/>
              </w:rPr>
              <w:t>minimum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variance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unbiased</w:t>
            </w:r>
            <w:proofErr w:type="spellEnd"/>
            <w:r w:rsidRPr="002E1F30">
              <w:rPr>
                <w:color w:val="FF0000"/>
              </w:rPr>
              <w:t xml:space="preserve"> (MVU) оценки должны оценивать параметры на основе функции максимального правдоподобия (</w:t>
            </w:r>
            <w:proofErr w:type="spellStart"/>
            <w:r w:rsidRPr="002E1F30">
              <w:rPr>
                <w:color w:val="FF0000"/>
              </w:rPr>
              <w:t>maximum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likelihood</w:t>
            </w:r>
            <w:proofErr w:type="spellEnd"/>
            <w:r w:rsidRPr="002E1F30">
              <w:rPr>
                <w:color w:val="FF0000"/>
              </w:rPr>
              <w:t xml:space="preserve"> </w:t>
            </w:r>
            <w:proofErr w:type="spellStart"/>
            <w:r w:rsidRPr="002E1F30">
              <w:rPr>
                <w:color w:val="FF0000"/>
              </w:rPr>
              <w:t>estimation</w:t>
            </w:r>
            <w:proofErr w:type="spellEnd"/>
            <w:r w:rsidRPr="002E1F30">
              <w:rPr>
                <w:color w:val="FF0000"/>
              </w:rPr>
              <w:t>, MLE).</w:t>
            </w:r>
          </w:p>
          <w:p w14:paraId="733721B6" w14:textId="75A66C0A" w:rsidR="00824E9F" w:rsidRPr="002E1F30" w:rsidRDefault="00824E9F" w:rsidP="00824E9F">
            <w:pPr>
              <w:jc w:val="both"/>
              <w:rPr>
                <w:color w:val="FF0000"/>
              </w:rPr>
            </w:pPr>
            <w:r w:rsidRPr="002E1F30">
              <w:rPr>
                <w:color w:val="FF0000"/>
              </w:rPr>
              <w:t xml:space="preserve">На практике под оценкой минимальной дисперсии будем понимать дисперсию, задаваемую нижней границей </w:t>
            </w:r>
            <w:proofErr w:type="spellStart"/>
            <w:r w:rsidRPr="002E1F30">
              <w:rPr>
                <w:color w:val="FF0000"/>
              </w:rPr>
              <w:t>Крамера-Рао</w:t>
            </w:r>
            <w:proofErr w:type="spellEnd"/>
            <w:r w:rsidRPr="002E1F30">
              <w:rPr>
                <w:color w:val="FF0000"/>
              </w:rPr>
              <w:t xml:space="preserve"> (CRLB). </w:t>
            </w:r>
          </w:p>
        </w:tc>
      </w:tr>
      <w:tr w:rsidR="00C05085" w14:paraId="7DF96BFB" w14:textId="77777777" w:rsidTr="00D07CDD">
        <w:tc>
          <w:tcPr>
            <w:tcW w:w="6345" w:type="dxa"/>
          </w:tcPr>
          <w:p w14:paraId="2E2A44F3" w14:textId="62CC04E1" w:rsidR="00C71894" w:rsidRPr="00584964" w:rsidRDefault="00C71894" w:rsidP="00411C6C">
            <w:pPr>
              <w:spacing w:line="264" w:lineRule="auto"/>
              <w:ind w:left="284"/>
              <w:jc w:val="both"/>
              <w:rPr>
                <w:b/>
                <w:color w:val="FF0000"/>
              </w:rPr>
            </w:pPr>
            <w:r w:rsidRPr="00584964">
              <w:rPr>
                <w:b/>
                <w:color w:val="FF0000"/>
              </w:rPr>
              <w:lastRenderedPageBreak/>
              <w:t xml:space="preserve">Слайд 11 – </w:t>
            </w:r>
            <w:r w:rsidRPr="00584964">
              <w:rPr>
                <w:b/>
                <w:bCs/>
                <w:color w:val="FF0000"/>
              </w:rPr>
              <w:t>Математическая модель для оценки точности нахождения амплитуды гармоники</w:t>
            </w:r>
          </w:p>
          <w:tbl>
            <w:tblPr>
              <w:tblpPr w:leftFromText="180" w:rightFromText="180" w:vertAnchor="text" w:horzAnchor="margin" w:tblpXSpec="center" w:tblpY="162"/>
              <w:tblOverlap w:val="never"/>
              <w:tblW w:w="30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64"/>
              <w:gridCol w:w="496"/>
            </w:tblGrid>
            <w:tr w:rsidR="003945A9" w:rsidRPr="003945A9" w14:paraId="33BA7CF5" w14:textId="77777777" w:rsidTr="003F2AD4">
              <w:tc>
                <w:tcPr>
                  <w:tcW w:w="2564" w:type="dxa"/>
                </w:tcPr>
                <w:p w14:paraId="01B2E6C3" w14:textId="77777777" w:rsidR="00411C6C" w:rsidRPr="003945A9" w:rsidRDefault="00411C6C" w:rsidP="00411C6C">
                  <w:pPr>
                    <w:jc w:val="center"/>
                    <w:rPr>
                      <w:color w:val="FF000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var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(A)≥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3945A9">
                    <w:rPr>
                      <w:color w:val="FF0000"/>
                    </w:rPr>
                    <w:t>.</w:t>
                  </w:r>
                </w:p>
              </w:tc>
              <w:tc>
                <w:tcPr>
                  <w:tcW w:w="496" w:type="dxa"/>
                  <w:vAlign w:val="center"/>
                </w:tcPr>
                <w:p w14:paraId="474B6DA7" w14:textId="77777777" w:rsidR="00411C6C" w:rsidRPr="003945A9" w:rsidRDefault="00411C6C" w:rsidP="00411C6C">
                  <w:pPr>
                    <w:spacing w:line="264" w:lineRule="auto"/>
                    <w:jc w:val="right"/>
                    <w:rPr>
                      <w:color w:val="FF0000"/>
                    </w:rPr>
                  </w:pPr>
                  <w:r w:rsidRPr="003945A9">
                    <w:rPr>
                      <w:color w:val="FF0000"/>
                    </w:rPr>
                    <w:t>(9)</w:t>
                  </w:r>
                </w:p>
              </w:tc>
            </w:tr>
          </w:tbl>
          <w:p w14:paraId="145892F5" w14:textId="77777777" w:rsidR="00411C6C" w:rsidRPr="003945A9" w:rsidRDefault="00411C6C" w:rsidP="00411C6C">
            <w:pPr>
              <w:jc w:val="both"/>
              <w:rPr>
                <w:color w:val="FF0000"/>
              </w:rPr>
            </w:pPr>
          </w:p>
          <w:p w14:paraId="250A6D37" w14:textId="77777777" w:rsidR="00411C6C" w:rsidRPr="003945A9" w:rsidRDefault="00411C6C" w:rsidP="00411C6C">
            <w:pPr>
              <w:jc w:val="both"/>
              <w:rPr>
                <w:color w:val="FF0000"/>
              </w:rPr>
            </w:pPr>
          </w:p>
          <w:p w14:paraId="1C0C90E7" w14:textId="77777777" w:rsidR="00411C6C" w:rsidRPr="003945A9" w:rsidRDefault="00411C6C" w:rsidP="00411C6C">
            <w:pPr>
              <w:jc w:val="both"/>
              <w:rPr>
                <w:color w:val="FF0000"/>
              </w:rPr>
            </w:pPr>
          </w:p>
          <w:p w14:paraId="6291FA82" w14:textId="10056401" w:rsidR="00411C6C" w:rsidRPr="003945A9" w:rsidRDefault="000D1288" w:rsidP="00411C6C">
            <w:pPr>
              <w:spacing w:line="264" w:lineRule="auto"/>
              <w:ind w:left="284"/>
              <w:jc w:val="both"/>
              <w:rPr>
                <w:color w:val="FF0000"/>
              </w:rPr>
            </w:pPr>
            <w:r w:rsidRPr="003945A9">
              <w:rPr>
                <w:color w:val="FF0000"/>
              </w:rPr>
              <w:t xml:space="preserve">где </w:t>
            </w:r>
            <m:oMath>
              <m:r>
                <w:rPr>
                  <w:rFonts w:ascii="Cambria Math" w:hAnsi="Cambria Math"/>
                  <w:color w:val="FF0000"/>
                </w:rPr>
                <m:t>σ</m:t>
              </m:r>
            </m:oMath>
            <w:r w:rsidRPr="003945A9">
              <w:rPr>
                <w:color w:val="FF0000"/>
              </w:rPr>
              <w:t xml:space="preserve"> – среднее квадратичное отклонение шума;</w:t>
            </w:r>
          </w:p>
          <w:p w14:paraId="2DDA461A" w14:textId="45EF73A0" w:rsidR="000D1288" w:rsidRPr="003945A9" w:rsidRDefault="000D1288" w:rsidP="000D1288">
            <w:pPr>
              <w:spacing w:line="264" w:lineRule="auto"/>
              <w:ind w:firstLine="284"/>
              <w:jc w:val="both"/>
              <w:rPr>
                <w:color w:val="FF000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3945A9">
              <w:rPr>
                <w:color w:val="FF0000"/>
              </w:rPr>
              <w:t xml:space="preserve"> – номер отчета</w:t>
            </w:r>
            <w:r w:rsidRPr="003945A9">
              <w:rPr>
                <w:color w:val="FF0000"/>
                <w:lang w:val="en-GB"/>
              </w:rPr>
              <w:t>;</w:t>
            </w:r>
          </w:p>
          <w:p w14:paraId="2E76A6DB" w14:textId="3731899F" w:rsidR="000D1288" w:rsidRPr="003945A9" w:rsidRDefault="000D1288" w:rsidP="000D1288">
            <w:pPr>
              <w:spacing w:line="264" w:lineRule="auto"/>
              <w:ind w:left="284"/>
              <w:jc w:val="both"/>
              <w:rPr>
                <w:color w:val="FF0000"/>
              </w:rPr>
            </w:pPr>
            <w:r w:rsidRPr="003945A9">
              <w:rPr>
                <w:color w:val="FF0000"/>
                <w:position w:val="-6"/>
              </w:rPr>
              <w:object w:dxaOrig="260" w:dyaOrig="260" w14:anchorId="18EBEC70">
                <v:shape id="_x0000_i1026" type="#_x0000_t75" style="width:13.4pt;height:13.4pt" o:ole="">
                  <v:imagedata r:id="rId16" o:title=""/>
                </v:shape>
                <o:OLEObject Type="Embed" ProgID="Equation.DSMT4" ShapeID="_x0000_i1026" DrawAspect="Content" ObjectID="_1679424857" r:id="rId17"/>
              </w:object>
            </w:r>
            <w:r w:rsidRPr="003945A9">
              <w:rPr>
                <w:color w:val="FF0000"/>
              </w:rPr>
              <w:t xml:space="preserve"> – число отсчетов в дискретном сигнале, </w:t>
            </w:r>
            <w:r w:rsidRPr="003945A9">
              <w:rPr>
                <w:color w:val="FF0000"/>
              </w:rPr>
              <w:br/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color w:val="FF000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;θ)</m:t>
              </m:r>
            </m:oMath>
            <w:r w:rsidRPr="003945A9">
              <w:rPr>
                <w:color w:val="FF0000"/>
              </w:rPr>
              <w:t xml:space="preserve"> – наблюдаемый сигнал.</w:t>
            </w:r>
          </w:p>
          <w:p w14:paraId="0279687D" w14:textId="06AA4114" w:rsidR="000D1288" w:rsidRPr="003945A9" w:rsidRDefault="000D1288" w:rsidP="000D1288">
            <w:pPr>
              <w:spacing w:line="264" w:lineRule="auto"/>
              <w:ind w:left="284"/>
              <w:jc w:val="both"/>
              <w:rPr>
                <w:b/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A</m:t>
              </m:r>
            </m:oMath>
            <w:r w:rsidRPr="003945A9">
              <w:rPr>
                <w:color w:val="FF0000"/>
              </w:rPr>
              <w:t xml:space="preserve"> – амплитуда гармоники, полученная в результате оценки умноженного на оконную функцию сигнала</w:t>
            </w:r>
          </w:p>
          <w:tbl>
            <w:tblPr>
              <w:tblpPr w:leftFromText="180" w:rightFromText="180" w:vertAnchor="text" w:horzAnchor="margin" w:tblpXSpec="center" w:tblpY="222"/>
              <w:tblOverlap w:val="never"/>
              <w:tblW w:w="311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10"/>
              <w:gridCol w:w="709"/>
            </w:tblGrid>
            <w:tr w:rsidR="003945A9" w:rsidRPr="003945A9" w14:paraId="7C822616" w14:textId="77777777" w:rsidTr="003F2AD4">
              <w:tc>
                <w:tcPr>
                  <w:tcW w:w="2410" w:type="dxa"/>
                </w:tcPr>
                <w:p w14:paraId="5A0C4C33" w14:textId="77777777" w:rsidR="000D1288" w:rsidRPr="003945A9" w:rsidRDefault="00812995" w:rsidP="000D1288">
                  <w:pPr>
                    <w:jc w:val="center"/>
                    <w:rPr>
                      <w:color w:val="FF000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grow m:val="1"/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n=0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N-1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709" w:type="dxa"/>
                  <w:vAlign w:val="center"/>
                </w:tcPr>
                <w:p w14:paraId="24D43857" w14:textId="77777777" w:rsidR="000D1288" w:rsidRPr="003945A9" w:rsidRDefault="000D1288" w:rsidP="000D1288">
                  <w:pPr>
                    <w:spacing w:line="264" w:lineRule="auto"/>
                    <w:jc w:val="right"/>
                    <w:rPr>
                      <w:color w:val="FF0000"/>
                    </w:rPr>
                  </w:pPr>
                  <w:r w:rsidRPr="003945A9">
                    <w:rPr>
                      <w:color w:val="FF0000"/>
                    </w:rPr>
                    <w:t>(10)</w:t>
                  </w:r>
                </w:p>
              </w:tc>
            </w:tr>
          </w:tbl>
          <w:p w14:paraId="27FC1AF2" w14:textId="77777777" w:rsidR="000D1288" w:rsidRPr="003945A9" w:rsidRDefault="000D1288" w:rsidP="000D1288">
            <w:pPr>
              <w:jc w:val="center"/>
              <w:rPr>
                <w:color w:val="FF0000"/>
              </w:rPr>
            </w:pPr>
          </w:p>
          <w:p w14:paraId="11085A80" w14:textId="77777777" w:rsidR="000D1288" w:rsidRPr="003945A9" w:rsidRDefault="000D1288" w:rsidP="000D1288">
            <w:pPr>
              <w:spacing w:line="264" w:lineRule="auto"/>
              <w:ind w:left="284"/>
              <w:jc w:val="both"/>
              <w:rPr>
                <w:color w:val="FF0000"/>
              </w:rPr>
            </w:pPr>
          </w:p>
          <w:p w14:paraId="5F9861BA" w14:textId="77777777" w:rsidR="000D1288" w:rsidRPr="003945A9" w:rsidRDefault="000D1288" w:rsidP="000D1288">
            <w:pPr>
              <w:spacing w:line="264" w:lineRule="auto"/>
              <w:ind w:left="284"/>
              <w:jc w:val="both"/>
              <w:rPr>
                <w:color w:val="FF0000"/>
              </w:rPr>
            </w:pPr>
          </w:p>
          <w:p w14:paraId="726542E4" w14:textId="77777777" w:rsidR="000D1288" w:rsidRPr="003945A9" w:rsidRDefault="000D1288" w:rsidP="000D1288">
            <w:pPr>
              <w:ind w:left="284"/>
              <w:jc w:val="both"/>
              <w:rPr>
                <w:color w:val="FF0000"/>
              </w:rPr>
            </w:pPr>
          </w:p>
          <w:p w14:paraId="7482C2F6" w14:textId="31C414D9" w:rsidR="00411C6C" w:rsidRPr="003945A9" w:rsidRDefault="000D1288" w:rsidP="000D1288">
            <w:pPr>
              <w:jc w:val="both"/>
              <w:rPr>
                <w:b/>
                <w:color w:val="FF0000"/>
              </w:rPr>
            </w:pPr>
            <m:oMath>
              <m:r>
                <w:rPr>
                  <w:rFonts w:ascii="Cambria Math" w:hAnsi="Cambria Math"/>
                  <w:color w:val="FF0000"/>
                </w:rPr>
                <m:t>w</m:t>
              </m:r>
            </m:oMath>
            <w:r w:rsidRPr="003945A9">
              <w:rPr>
                <w:color w:val="FF0000"/>
              </w:rPr>
              <w:t>– оконная функция</w:t>
            </w:r>
          </w:p>
          <w:p w14:paraId="225648D5" w14:textId="6F02549D" w:rsidR="00411C6C" w:rsidRPr="003945A9" w:rsidRDefault="000D1288" w:rsidP="003F2AD4">
            <w:pPr>
              <w:jc w:val="both"/>
              <w:rPr>
                <w:b/>
                <w:color w:val="FF0000"/>
              </w:rPr>
            </w:pPr>
            <w:r w:rsidRPr="003945A9">
              <w:rPr>
                <w:color w:val="FF0000"/>
              </w:rPr>
              <w:t>Данный коэффициент показывает, во сколько раз ухудшится точность оценки амплитуды гармоники при использовании окна</w:t>
            </w:r>
            <m:oMath>
              <m:r>
                <w:rPr>
                  <w:rFonts w:ascii="Cambria Math" w:hAnsi="Cambria Math"/>
                  <w:color w:val="FF0000"/>
                </w:rPr>
                <m:t xml:space="preserve"> w</m:t>
              </m:r>
            </m:oMath>
            <w:r w:rsidRPr="003945A9">
              <w:rPr>
                <w:color w:val="FF0000"/>
              </w:rPr>
              <w:t>.</w:t>
            </w:r>
          </w:p>
        </w:tc>
        <w:tc>
          <w:tcPr>
            <w:tcW w:w="3509" w:type="dxa"/>
          </w:tcPr>
          <w:p w14:paraId="1815D8A1" w14:textId="737A8F9B" w:rsidR="00C05085" w:rsidRPr="003945A9" w:rsidRDefault="00411C6C" w:rsidP="006D7736">
            <w:pPr>
              <w:jc w:val="both"/>
              <w:rPr>
                <w:color w:val="FF0000"/>
              </w:rPr>
            </w:pPr>
            <w:r w:rsidRPr="003945A9">
              <w:rPr>
                <w:color w:val="FF0000"/>
              </w:rPr>
              <w:t xml:space="preserve">В ряде экспериментов, проводимых в публикациях точность оценки амплитуды гармоник сигналов при использовании </w:t>
            </w:r>
            <w:r w:rsidR="00F2331D" w:rsidRPr="003945A9">
              <w:rPr>
                <w:color w:val="FF0000"/>
              </w:rPr>
              <w:t>оконных функций,</w:t>
            </w:r>
            <w:r w:rsidRPr="003945A9">
              <w:rPr>
                <w:color w:val="FF0000"/>
              </w:rPr>
              <w:t xml:space="preserve"> была ниже теоретической, определяемая как граница </w:t>
            </w:r>
            <w:proofErr w:type="spellStart"/>
            <w:r w:rsidRPr="003945A9">
              <w:rPr>
                <w:color w:val="FF0000"/>
              </w:rPr>
              <w:t>Крамера-Рао</w:t>
            </w:r>
            <w:proofErr w:type="spellEnd"/>
            <w:r w:rsidRPr="003945A9">
              <w:rPr>
                <w:color w:val="FF0000"/>
              </w:rPr>
              <w:t>.</w:t>
            </w:r>
          </w:p>
          <w:p w14:paraId="22887D20" w14:textId="77777777" w:rsidR="005B1865" w:rsidRPr="003945A9" w:rsidRDefault="005B1865" w:rsidP="006D7736">
            <w:pPr>
              <w:jc w:val="both"/>
              <w:rPr>
                <w:color w:val="FF0000"/>
              </w:rPr>
            </w:pPr>
          </w:p>
          <w:p w14:paraId="0CFE22C6" w14:textId="77777777" w:rsidR="005B1865" w:rsidRPr="003945A9" w:rsidRDefault="005B1865" w:rsidP="005B1865">
            <w:pPr>
              <w:ind w:firstLine="29"/>
              <w:jc w:val="both"/>
              <w:rPr>
                <w:color w:val="FF0000"/>
              </w:rPr>
            </w:pPr>
            <w:r w:rsidRPr="003945A9">
              <w:rPr>
                <w:color w:val="FF0000"/>
              </w:rPr>
              <w:t xml:space="preserve">Из итоговой (9) формулы на предыдущем слайде выделим вторую часть. Введем обозначение «коэффициент окна»: </w:t>
            </w:r>
          </w:p>
          <w:p w14:paraId="6334DC6F" w14:textId="69350120" w:rsidR="005B1865" w:rsidRPr="003945A9" w:rsidRDefault="005B1865" w:rsidP="000D1288">
            <w:pPr>
              <w:jc w:val="both"/>
              <w:rPr>
                <w:color w:val="FF0000"/>
              </w:rPr>
            </w:pPr>
          </w:p>
        </w:tc>
      </w:tr>
      <w:tr w:rsidR="00E16A69" w:rsidRPr="00BF1236" w14:paraId="007860D9" w14:textId="77777777" w:rsidTr="00D07CDD">
        <w:tc>
          <w:tcPr>
            <w:tcW w:w="6345" w:type="dxa"/>
          </w:tcPr>
          <w:p w14:paraId="470F5214" w14:textId="7FD6BA08" w:rsidR="009124EC" w:rsidRDefault="009124EC" w:rsidP="00F14AAE">
            <w:pPr>
              <w:jc w:val="both"/>
              <w:rPr>
                <w:b/>
              </w:rPr>
            </w:pPr>
            <w:r w:rsidRPr="00A5581C">
              <w:rPr>
                <w:b/>
              </w:rPr>
              <w:t>Слайд 1</w:t>
            </w:r>
            <w:r>
              <w:rPr>
                <w:b/>
              </w:rPr>
              <w:t>2</w:t>
            </w:r>
            <w:r w:rsidRPr="00A5581C">
              <w:rPr>
                <w:b/>
              </w:rPr>
              <w:t xml:space="preserve"> –</w:t>
            </w:r>
            <w:r w:rsidR="006F083D">
              <w:rPr>
                <w:b/>
              </w:rPr>
              <w:t xml:space="preserve"> </w:t>
            </w:r>
            <w:r w:rsidR="006F083D" w:rsidRPr="006F083D">
              <w:rPr>
                <w:b/>
              </w:rPr>
              <w:t>Практическая точность методов</w:t>
            </w:r>
            <w:r w:rsidR="006F083D">
              <w:rPr>
                <w:b/>
              </w:rPr>
              <w:t>.</w:t>
            </w:r>
          </w:p>
          <w:p w14:paraId="414ED69D" w14:textId="31CC9F49" w:rsidR="00E16A69" w:rsidRPr="00913C9F" w:rsidRDefault="00E16A69" w:rsidP="00F14AAE">
            <w:pPr>
              <w:jc w:val="both"/>
              <w:rPr>
                <w:b/>
              </w:rPr>
            </w:pPr>
            <w:r w:rsidRPr="0064127A">
              <w:rPr>
                <w:b/>
                <w:noProof/>
              </w:rPr>
              <w:drawing>
                <wp:inline distT="0" distB="0" distL="0" distR="0" wp14:anchorId="038AE32F" wp14:editId="4FB18AA1">
                  <wp:extent cx="3434862" cy="2289908"/>
                  <wp:effectExtent l="19050" t="19050" r="13335" b="15240"/>
                  <wp:docPr id="1" name="Рисунок 1" descr="C:\Users\sun\Downloads\Cramer_R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n\Downloads\Cramer_R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106" cy="23027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</w:tcPr>
          <w:p w14:paraId="2BFB11EA" w14:textId="0FEA2A0D" w:rsidR="00F14AAE" w:rsidRPr="00CA6C57" w:rsidRDefault="00F14AAE" w:rsidP="00342D08">
            <w:pPr>
              <w:autoSpaceDE w:val="0"/>
              <w:autoSpaceDN w:val="0"/>
              <w:adjustRightInd w:val="0"/>
              <w:rPr>
                <w:color w:val="FF0000"/>
                <w:szCs w:val="28"/>
              </w:rPr>
            </w:pPr>
            <w:r w:rsidRPr="00CA6C57">
              <w:rPr>
                <w:color w:val="FF0000"/>
              </w:rPr>
              <w:t>На графике представлена зависимость дисперсии при оценке основной частоты от уровня шума.</w:t>
            </w:r>
            <w:r w:rsidR="009965BF" w:rsidRPr="00CA6C57">
              <w:rPr>
                <w:color w:val="FF0000"/>
              </w:rPr>
              <w:t xml:space="preserve"> Представлены методы: граница </w:t>
            </w:r>
            <w:proofErr w:type="spellStart"/>
            <w:r w:rsidR="009965BF" w:rsidRPr="00CA6C57">
              <w:rPr>
                <w:color w:val="FF0000"/>
              </w:rPr>
              <w:t>Крамера-Рао</w:t>
            </w:r>
            <w:proofErr w:type="spellEnd"/>
            <w:r w:rsidR="009965BF" w:rsidRPr="00CA6C57">
              <w:rPr>
                <w:color w:val="FF0000"/>
              </w:rPr>
              <w:t xml:space="preserve">, метод корреляционных функций, второй метод </w:t>
            </w:r>
            <w:proofErr w:type="spellStart"/>
            <w:r w:rsidR="009965BF" w:rsidRPr="00CA6C57">
              <w:rPr>
                <w:color w:val="FF0000"/>
              </w:rPr>
              <w:t>Квина</w:t>
            </w:r>
            <w:proofErr w:type="spellEnd"/>
            <w:r w:rsidR="009965BF" w:rsidRPr="00CA6C57">
              <w:rPr>
                <w:color w:val="FF0000"/>
              </w:rPr>
              <w:t xml:space="preserve">, метод </w:t>
            </w:r>
            <w:proofErr w:type="spellStart"/>
            <w:r w:rsidR="009965BF" w:rsidRPr="00CA6C57">
              <w:rPr>
                <w:color w:val="FF0000"/>
              </w:rPr>
              <w:t>Маклеода</w:t>
            </w:r>
            <w:proofErr w:type="spellEnd"/>
            <w:r w:rsidR="009965BF" w:rsidRPr="00CA6C57">
              <w:rPr>
                <w:color w:val="FF0000"/>
              </w:rPr>
              <w:t xml:space="preserve"> (5 точек).</w:t>
            </w:r>
          </w:p>
          <w:p w14:paraId="3469F74A" w14:textId="09CF2720" w:rsidR="00342D08" w:rsidRPr="00CA6C57" w:rsidRDefault="00342D08" w:rsidP="00342D08">
            <w:pPr>
              <w:autoSpaceDE w:val="0"/>
              <w:autoSpaceDN w:val="0"/>
              <w:adjustRightInd w:val="0"/>
              <w:rPr>
                <w:color w:val="FF0000"/>
                <w:szCs w:val="28"/>
              </w:rPr>
            </w:pPr>
            <w:r w:rsidRPr="00CA6C57">
              <w:rPr>
                <w:color w:val="FF0000"/>
                <w:szCs w:val="28"/>
              </w:rPr>
              <w:t>При повышении уровня шума погрешность интерполяционных методов возрастает и</w:t>
            </w:r>
            <w:r w:rsidR="000E3FB0" w:rsidRPr="00CA6C57">
              <w:rPr>
                <w:color w:val="FF0000"/>
                <w:szCs w:val="28"/>
              </w:rPr>
              <w:t xml:space="preserve"> методы</w:t>
            </w:r>
            <w:r w:rsidRPr="00CA6C57">
              <w:rPr>
                <w:color w:val="FF0000"/>
                <w:szCs w:val="28"/>
              </w:rPr>
              <w:t xml:space="preserve"> перестают работать. </w:t>
            </w:r>
            <w:r w:rsidR="000E3FB0" w:rsidRPr="00CA6C57">
              <w:rPr>
                <w:color w:val="FF0000"/>
                <w:szCs w:val="28"/>
              </w:rPr>
              <w:t>Х</w:t>
            </w:r>
            <w:r w:rsidRPr="00CA6C57">
              <w:rPr>
                <w:color w:val="FF0000"/>
                <w:szCs w:val="28"/>
              </w:rPr>
              <w:t xml:space="preserve">орошие результаты у второго метода </w:t>
            </w:r>
            <w:proofErr w:type="spellStart"/>
            <w:r w:rsidRPr="00CA6C57">
              <w:rPr>
                <w:color w:val="FF0000"/>
                <w:szCs w:val="28"/>
              </w:rPr>
              <w:t>Квина</w:t>
            </w:r>
            <w:proofErr w:type="spellEnd"/>
            <w:r w:rsidRPr="00CA6C57">
              <w:rPr>
                <w:color w:val="FF0000"/>
                <w:szCs w:val="28"/>
              </w:rPr>
              <w:t xml:space="preserve"> и метода </w:t>
            </w:r>
            <w:proofErr w:type="spellStart"/>
            <w:r w:rsidRPr="00CA6C57">
              <w:rPr>
                <w:color w:val="FF0000"/>
                <w:szCs w:val="28"/>
              </w:rPr>
              <w:t>Маклеода</w:t>
            </w:r>
            <w:proofErr w:type="spellEnd"/>
            <w:r w:rsidRPr="00CA6C57">
              <w:rPr>
                <w:color w:val="FF0000"/>
                <w:szCs w:val="28"/>
              </w:rPr>
              <w:t xml:space="preserve"> по пяти точкам. </w:t>
            </w:r>
            <w:r w:rsidR="000E3FB0" w:rsidRPr="00CA6C57">
              <w:rPr>
                <w:color w:val="FF0000"/>
                <w:szCs w:val="28"/>
              </w:rPr>
              <w:t>П</w:t>
            </w:r>
            <w:r w:rsidRPr="00CA6C57">
              <w:rPr>
                <w:color w:val="FF0000"/>
                <w:szCs w:val="28"/>
              </w:rPr>
              <w:t xml:space="preserve">реимущество метода </w:t>
            </w:r>
            <w:proofErr w:type="spellStart"/>
            <w:r w:rsidRPr="00CA6C57">
              <w:rPr>
                <w:color w:val="FF0000"/>
                <w:szCs w:val="28"/>
              </w:rPr>
              <w:t>Маклеода</w:t>
            </w:r>
            <w:proofErr w:type="spellEnd"/>
            <w:r w:rsidRPr="00CA6C57">
              <w:rPr>
                <w:color w:val="FF0000"/>
                <w:szCs w:val="28"/>
              </w:rPr>
              <w:t xml:space="preserve"> является более </w:t>
            </w:r>
            <w:r w:rsidRPr="00CA6C57">
              <w:rPr>
                <w:color w:val="FF0000"/>
                <w:szCs w:val="28"/>
              </w:rPr>
              <w:lastRenderedPageBreak/>
              <w:t xml:space="preserve">простая реализация алгоритма, в отличие от метода </w:t>
            </w:r>
            <w:proofErr w:type="spellStart"/>
            <w:r w:rsidRPr="00CA6C57">
              <w:rPr>
                <w:color w:val="FF0000"/>
                <w:szCs w:val="28"/>
              </w:rPr>
              <w:t>Квина</w:t>
            </w:r>
            <w:proofErr w:type="spellEnd"/>
            <w:r w:rsidRPr="00CA6C57">
              <w:rPr>
                <w:color w:val="FF0000"/>
                <w:szCs w:val="28"/>
              </w:rPr>
              <w:t>.</w:t>
            </w:r>
          </w:p>
          <w:p w14:paraId="088C1117" w14:textId="1F99C1AB" w:rsidR="00B82C87" w:rsidRPr="00CA6C57" w:rsidRDefault="00B82C87" w:rsidP="00E16A69">
            <w:pPr>
              <w:jc w:val="both"/>
              <w:rPr>
                <w:color w:val="FF0000"/>
              </w:rPr>
            </w:pPr>
          </w:p>
        </w:tc>
      </w:tr>
      <w:tr w:rsidR="00DD012A" w:rsidRPr="00BF1236" w14:paraId="49277E19" w14:textId="77777777" w:rsidTr="00D07CDD">
        <w:tc>
          <w:tcPr>
            <w:tcW w:w="6345" w:type="dxa"/>
          </w:tcPr>
          <w:p w14:paraId="4379026E" w14:textId="42D1C7CC" w:rsidR="00DD012A" w:rsidRPr="0002172D" w:rsidRDefault="00DD012A" w:rsidP="00F14AAE">
            <w:pPr>
              <w:jc w:val="both"/>
              <w:rPr>
                <w:b/>
              </w:rPr>
            </w:pPr>
            <w:r w:rsidRPr="0002172D">
              <w:rPr>
                <w:b/>
              </w:rPr>
              <w:lastRenderedPageBreak/>
              <w:t xml:space="preserve">Слайд 13 – </w:t>
            </w:r>
            <w:r w:rsidR="005C2B9C" w:rsidRPr="0002172D">
              <w:rPr>
                <w:b/>
              </w:rPr>
              <w:t>Оценка дисперсии амплитуды гармоники</w:t>
            </w:r>
          </w:p>
          <w:p w14:paraId="145F1CEA" w14:textId="77777777" w:rsidR="00DD012A" w:rsidRPr="005C2B9C" w:rsidRDefault="00DD012A" w:rsidP="00DD012A">
            <w:pPr>
              <w:pStyle w:val="af"/>
              <w:numPr>
                <w:ilvl w:val="0"/>
                <w:numId w:val="18"/>
              </w:numPr>
              <w:ind w:left="284"/>
              <w:jc w:val="both"/>
              <w:rPr>
                <w:color w:val="FF0000"/>
              </w:rPr>
            </w:pPr>
            <w:r w:rsidRPr="005C2B9C">
              <w:rPr>
                <w:color w:val="FF0000"/>
              </w:rPr>
              <w:t>Оценку точности результатов для данных, которые сами по себе являются оценкой точности, выполнить на прямую довольно затруднительно. Во всех трех экспериментах с увеличением числа опытов экспериментальные кривые сглаживались и становились визуально не отличимые от расчетных данных.</w:t>
            </w:r>
          </w:p>
          <w:p w14:paraId="5135DE6B" w14:textId="77777777" w:rsidR="00DD012A" w:rsidRPr="005C2B9C" w:rsidRDefault="00DD012A" w:rsidP="00DD012A">
            <w:pPr>
              <w:pStyle w:val="af"/>
              <w:numPr>
                <w:ilvl w:val="0"/>
                <w:numId w:val="18"/>
              </w:numPr>
              <w:ind w:left="284"/>
              <w:jc w:val="both"/>
              <w:rPr>
                <w:color w:val="FF0000"/>
              </w:rPr>
            </w:pPr>
            <w:r w:rsidRPr="005C2B9C">
              <w:rPr>
                <w:color w:val="FF0000"/>
              </w:rPr>
              <w:t>Эксперименты были проведены при различных входных параметрах (число точек, амплитуда, частота и фаза сигналов, дисперсия шума или коэффициент окна). Ни в одном случае не было зафиксировано отклонение результатов эксперимента от результатов, полученных по предложенной формуле.</w:t>
            </w:r>
          </w:p>
          <w:p w14:paraId="5A09161C" w14:textId="215EE9A3" w:rsidR="00DD012A" w:rsidRPr="005C2B9C" w:rsidRDefault="00DD012A" w:rsidP="00DD012A">
            <w:pPr>
              <w:pStyle w:val="af"/>
              <w:numPr>
                <w:ilvl w:val="0"/>
                <w:numId w:val="18"/>
              </w:numPr>
              <w:ind w:left="284"/>
              <w:jc w:val="both"/>
              <w:rPr>
                <w:b/>
                <w:color w:val="FF0000"/>
              </w:rPr>
            </w:pPr>
            <w:r w:rsidRPr="005C2B9C">
              <w:rPr>
                <w:color w:val="FF0000"/>
              </w:rPr>
              <w:t>Таким образом, результаты моделирования алгоритма оценки амплитуды гармоники в условиях шума при наложении оконной функции подтверждают полученные соотношения для оценки дисперсии оценки амплитуды.</w:t>
            </w:r>
          </w:p>
        </w:tc>
        <w:tc>
          <w:tcPr>
            <w:tcW w:w="3509" w:type="dxa"/>
          </w:tcPr>
          <w:p w14:paraId="29A20F08" w14:textId="77777777" w:rsidR="00DD012A" w:rsidRPr="00CA6C57" w:rsidRDefault="00DD012A" w:rsidP="00342D08">
            <w:pPr>
              <w:autoSpaceDE w:val="0"/>
              <w:autoSpaceDN w:val="0"/>
              <w:adjustRightInd w:val="0"/>
              <w:rPr>
                <w:color w:val="FF0000"/>
              </w:rPr>
            </w:pPr>
          </w:p>
        </w:tc>
      </w:tr>
      <w:tr w:rsidR="00E16A69" w:rsidRPr="00BF1236" w14:paraId="20E279A4" w14:textId="77777777" w:rsidTr="00D07CDD">
        <w:tc>
          <w:tcPr>
            <w:tcW w:w="6345" w:type="dxa"/>
          </w:tcPr>
          <w:p w14:paraId="11FA456D" w14:textId="25B8C50A" w:rsidR="00E16A69" w:rsidRDefault="00E16A69" w:rsidP="00E16A69">
            <w:pPr>
              <w:ind w:firstLine="426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 w:rsidR="005C2B9C" w:rsidRPr="005C2B9C">
              <w:rPr>
                <w:b/>
              </w:rPr>
              <w:t>14</w:t>
            </w:r>
            <w:r w:rsidRPr="00913C9F">
              <w:rPr>
                <w:b/>
              </w:rPr>
              <w:t xml:space="preserve"> – </w:t>
            </w:r>
            <w:r w:rsidR="005C2B9C" w:rsidRPr="005C2B9C">
              <w:rPr>
                <w:b/>
              </w:rPr>
              <w:t>Экспериментальная проверка формулы для оценки дисперсии</w:t>
            </w:r>
          </w:p>
          <w:p w14:paraId="7BA53F01" w14:textId="0D6F03E0" w:rsidR="005C2B9C" w:rsidRDefault="005C2B9C" w:rsidP="00E16A69">
            <w:pPr>
              <w:ind w:firstLine="426"/>
              <w:jc w:val="both"/>
              <w:rPr>
                <w:b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54"/>
              <w:gridCol w:w="496"/>
            </w:tblGrid>
            <w:tr w:rsidR="005C2B9C" w:rsidRPr="00913C9F" w14:paraId="0E8E1AA8" w14:textId="77777777" w:rsidTr="005C2B9C">
              <w:trPr>
                <w:jc w:val="center"/>
              </w:trPr>
              <w:tc>
                <w:tcPr>
                  <w:tcW w:w="1454" w:type="dxa"/>
                </w:tcPr>
                <w:p w14:paraId="7AF34E0F" w14:textId="77777777" w:rsidR="005C2B9C" w:rsidRPr="00913C9F" w:rsidRDefault="005C2B9C" w:rsidP="005C2B9C">
                  <w:pPr>
                    <w:jc w:val="center"/>
                    <w:rPr>
                      <w:lang w:val="en-GB"/>
                    </w:rPr>
                  </w:pPr>
                  <w:r w:rsidRPr="00913C9F">
                    <w:rPr>
                      <w:position w:val="-24"/>
                    </w:rPr>
                    <w:object w:dxaOrig="1620" w:dyaOrig="960" w14:anchorId="175D8CE8">
                      <v:shape id="_x0000_i1027" type="#_x0000_t75" style="width:58.6pt;height:34.6pt" o:ole="">
                        <v:imagedata r:id="rId19" o:title=""/>
                      </v:shape>
                      <o:OLEObject Type="Embed" ProgID="Equation.DSMT4" ShapeID="_x0000_i1027" DrawAspect="Content" ObjectID="_1679424858" r:id="rId20"/>
                    </w:object>
                  </w:r>
                  <w:r w:rsidRPr="00913C9F">
                    <w:rPr>
                      <w:lang w:val="en-GB"/>
                    </w:rPr>
                    <w:t>.</w:t>
                  </w:r>
                </w:p>
              </w:tc>
              <w:tc>
                <w:tcPr>
                  <w:tcW w:w="496" w:type="dxa"/>
                  <w:vAlign w:val="center"/>
                </w:tcPr>
                <w:p w14:paraId="630694FA" w14:textId="77777777" w:rsidR="005C2B9C" w:rsidRPr="00913C9F" w:rsidRDefault="005C2B9C" w:rsidP="005C2B9C">
                  <w:pPr>
                    <w:spacing w:line="264" w:lineRule="auto"/>
                    <w:jc w:val="right"/>
                  </w:pPr>
                  <w:r w:rsidRPr="00913C9F">
                    <w:t>(7)</w:t>
                  </w:r>
                </w:p>
              </w:tc>
            </w:tr>
          </w:tbl>
          <w:p w14:paraId="7CA15EB8" w14:textId="77777777" w:rsidR="005C2B9C" w:rsidRPr="00913C9F" w:rsidRDefault="005C2B9C" w:rsidP="005C2B9C">
            <w:pPr>
              <w:spacing w:line="264" w:lineRule="auto"/>
              <w:jc w:val="center"/>
            </w:pPr>
            <w:r w:rsidRPr="00913C9F">
              <w:rPr>
                <w:noProof/>
              </w:rPr>
              <w:drawing>
                <wp:inline distT="0" distB="0" distL="0" distR="0" wp14:anchorId="1A3BBB33" wp14:editId="00895911">
                  <wp:extent cx="2005012" cy="1491223"/>
                  <wp:effectExtent l="19050" t="19050" r="14605" b="139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60" cy="149215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45B40" w14:textId="55BBA1D1" w:rsidR="005C2B9C" w:rsidRPr="0002172D" w:rsidRDefault="005C2B9C" w:rsidP="005C2B9C">
            <w:pPr>
              <w:ind w:firstLine="426"/>
              <w:jc w:val="both"/>
              <w:rPr>
                <w:b/>
                <w:color w:val="FF0000"/>
              </w:rPr>
            </w:pPr>
            <w:r w:rsidRPr="0002172D">
              <w:rPr>
                <w:color w:val="FF0000"/>
              </w:rPr>
              <w:t>Рис. 1.  Изменение дисперсии шума после наложении на него окна</w:t>
            </w:r>
          </w:p>
          <w:p w14:paraId="3C50650A" w14:textId="425EF8A3" w:rsidR="00E16A69" w:rsidRPr="00913C9F" w:rsidRDefault="00E16A69" w:rsidP="00E16A69">
            <w:pPr>
              <w:ind w:firstLine="567"/>
              <w:jc w:val="both"/>
              <w:rPr>
                <w:b/>
              </w:rPr>
            </w:pPr>
          </w:p>
        </w:tc>
        <w:tc>
          <w:tcPr>
            <w:tcW w:w="3509" w:type="dxa"/>
          </w:tcPr>
          <w:p w14:paraId="50756559" w14:textId="77777777" w:rsidR="005C2B9C" w:rsidRPr="0002172D" w:rsidRDefault="005C2B9C" w:rsidP="005C2B9C">
            <w:pPr>
              <w:ind w:firstLine="567"/>
              <w:rPr>
                <w:color w:val="FF0000"/>
              </w:rPr>
            </w:pPr>
            <w:r w:rsidRPr="0002172D">
              <w:rPr>
                <w:color w:val="FF0000"/>
              </w:rPr>
              <w:t>Далее представлены результаты моделирования.</w:t>
            </w:r>
          </w:p>
          <w:p w14:paraId="42BDE2E5" w14:textId="77777777" w:rsidR="005C2B9C" w:rsidRPr="0002172D" w:rsidRDefault="005C2B9C" w:rsidP="005C2B9C">
            <w:pPr>
              <w:ind w:firstLine="567"/>
              <w:rPr>
                <w:color w:val="FF0000"/>
              </w:rPr>
            </w:pPr>
            <w:r w:rsidRPr="0002172D">
              <w:rPr>
                <w:color w:val="FF0000"/>
              </w:rPr>
              <w:t xml:space="preserve">Для проверки правильности рассмотренных выкладок мы промоделировали измерение амплитуды гармоник в </w:t>
            </w:r>
            <w:proofErr w:type="spellStart"/>
            <w:r w:rsidRPr="0002172D">
              <w:rPr>
                <w:color w:val="FF0000"/>
              </w:rPr>
              <w:t>однотональном</w:t>
            </w:r>
            <w:proofErr w:type="spellEnd"/>
            <w:r w:rsidRPr="0002172D">
              <w:rPr>
                <w:color w:val="FF0000"/>
              </w:rPr>
              <w:t xml:space="preserve"> сигнале, т. е на входе присутствует один синусоидальный сигнал.</w:t>
            </w:r>
          </w:p>
          <w:p w14:paraId="09B643AF" w14:textId="77777777" w:rsidR="005C2B9C" w:rsidRPr="0002172D" w:rsidRDefault="005C2B9C" w:rsidP="005C2B9C">
            <w:pPr>
              <w:ind w:firstLine="426"/>
              <w:rPr>
                <w:b/>
                <w:color w:val="FF0000"/>
              </w:rPr>
            </w:pPr>
            <w:r w:rsidRPr="0002172D">
              <w:rPr>
                <w:color w:val="FF0000"/>
              </w:rPr>
              <w:t xml:space="preserve">На графике показано изменение дисперсии шума после наложении на него окна Кайзера с параметром </w:t>
            </w:r>
            <w:proofErr w:type="spellStart"/>
            <w:r w:rsidRPr="0002172D">
              <w:rPr>
                <w:rStyle w:val="VerbatimChar"/>
                <w:color w:val="FF0000"/>
                <w:sz w:val="24"/>
              </w:rPr>
              <w:t>kaiser_beta</w:t>
            </w:r>
            <w:proofErr w:type="spellEnd"/>
            <w:r w:rsidRPr="0002172D">
              <w:rPr>
                <w:rStyle w:val="VerbatimChar"/>
                <w:color w:val="FF0000"/>
                <w:sz w:val="24"/>
              </w:rPr>
              <w:t>=5</w:t>
            </w:r>
            <w:r w:rsidRPr="0002172D">
              <w:rPr>
                <w:color w:val="FF0000"/>
              </w:rPr>
              <w:t>. Сплошной линией отображены результаты моделирования, штриховой – результаты расчета по формуле (7), представленной на слайде.</w:t>
            </w:r>
          </w:p>
          <w:p w14:paraId="73410825" w14:textId="304F57E8" w:rsidR="00E16A69" w:rsidRPr="0002172D" w:rsidRDefault="005C2B9C" w:rsidP="005C2B9C">
            <w:pPr>
              <w:spacing w:line="264" w:lineRule="auto"/>
              <w:rPr>
                <w:color w:val="FF0000"/>
              </w:rPr>
            </w:pPr>
            <w:r w:rsidRPr="0002172D">
              <w:rPr>
                <w:color w:val="FF0000"/>
              </w:rPr>
              <w:t>Из графика видно, что линии дисперсий практически совпадают.</w:t>
            </w:r>
          </w:p>
        </w:tc>
      </w:tr>
      <w:tr w:rsidR="00E16A69" w:rsidRPr="00BF1236" w14:paraId="35AE2A8B" w14:textId="77777777" w:rsidTr="00D07CDD">
        <w:tc>
          <w:tcPr>
            <w:tcW w:w="6345" w:type="dxa"/>
          </w:tcPr>
          <w:p w14:paraId="49A51B81" w14:textId="34B6470A" w:rsidR="00E16A69" w:rsidRDefault="00E16A69" w:rsidP="00E16A69">
            <w:pPr>
              <w:ind w:firstLine="567"/>
              <w:jc w:val="both"/>
              <w:rPr>
                <w:b/>
              </w:rPr>
            </w:pPr>
            <w:proofErr w:type="gramStart"/>
            <w:r w:rsidRPr="00913C9F">
              <w:rPr>
                <w:b/>
              </w:rPr>
              <w:t xml:space="preserve">Слайд </w:t>
            </w:r>
            <w:r w:rsidR="00612D0A">
              <w:rPr>
                <w:b/>
              </w:rPr>
              <w:t>?</w:t>
            </w:r>
            <w:proofErr w:type="gramEnd"/>
            <w:r w:rsidRPr="00913C9F">
              <w:rPr>
                <w:b/>
              </w:rPr>
              <w:t xml:space="preserve"> – </w:t>
            </w:r>
          </w:p>
          <w:p w14:paraId="370BB122" w14:textId="56973A05" w:rsidR="0002172D" w:rsidRDefault="0002172D" w:rsidP="00E16A69">
            <w:pPr>
              <w:ind w:firstLine="567"/>
              <w:jc w:val="both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049"/>
              <w:gridCol w:w="496"/>
            </w:tblGrid>
            <w:tr w:rsidR="0002172D" w:rsidRPr="00913C9F" w14:paraId="1B7A0FA1" w14:textId="77777777" w:rsidTr="00A948AD">
              <w:tc>
                <w:tcPr>
                  <w:tcW w:w="2049" w:type="dxa"/>
                </w:tcPr>
                <w:p w14:paraId="63EE00CC" w14:textId="77777777" w:rsidR="0002172D" w:rsidRPr="00913C9F" w:rsidRDefault="0002172D" w:rsidP="0002172D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(A)≥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913C9F">
                    <w:t>.</w:t>
                  </w:r>
                </w:p>
              </w:tc>
              <w:tc>
                <w:tcPr>
                  <w:tcW w:w="496" w:type="dxa"/>
                  <w:vAlign w:val="center"/>
                </w:tcPr>
                <w:p w14:paraId="3CA1850D" w14:textId="77777777" w:rsidR="0002172D" w:rsidRPr="00913C9F" w:rsidRDefault="0002172D" w:rsidP="0002172D">
                  <w:pPr>
                    <w:spacing w:line="264" w:lineRule="auto"/>
                    <w:jc w:val="right"/>
                  </w:pPr>
                  <w:r w:rsidRPr="00913C9F">
                    <w:t>(9)</w:t>
                  </w:r>
                </w:p>
              </w:tc>
            </w:tr>
          </w:tbl>
          <w:p w14:paraId="0299B566" w14:textId="5DD0CCE4" w:rsidR="0002172D" w:rsidRDefault="0002172D" w:rsidP="00E16A69">
            <w:pPr>
              <w:ind w:firstLine="567"/>
              <w:jc w:val="both"/>
              <w:rPr>
                <w:b/>
              </w:rPr>
            </w:pPr>
          </w:p>
          <w:p w14:paraId="2E512192" w14:textId="7981A73E" w:rsidR="0002172D" w:rsidRDefault="0002172D" w:rsidP="00E16A69">
            <w:pPr>
              <w:ind w:firstLine="567"/>
              <w:jc w:val="both"/>
              <w:rPr>
                <w:b/>
              </w:rPr>
            </w:pPr>
          </w:p>
          <w:p w14:paraId="495F106B" w14:textId="77777777" w:rsidR="0002172D" w:rsidRPr="00913C9F" w:rsidRDefault="0002172D" w:rsidP="0002172D">
            <w:pPr>
              <w:spacing w:line="264" w:lineRule="auto"/>
              <w:jc w:val="center"/>
            </w:pPr>
            <w:r w:rsidRPr="00913C9F">
              <w:rPr>
                <w:noProof/>
              </w:rPr>
              <w:lastRenderedPageBreak/>
              <w:drawing>
                <wp:inline distT="0" distB="0" distL="0" distR="0" wp14:anchorId="785DE505" wp14:editId="4527E481">
                  <wp:extent cx="2163093" cy="1608796"/>
                  <wp:effectExtent l="19050" t="19050" r="27940" b="1079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439" cy="1609797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9E11E" w14:textId="5F05B0D6" w:rsidR="0002172D" w:rsidRDefault="0002172D" w:rsidP="0002172D">
            <w:pPr>
              <w:ind w:firstLine="567"/>
              <w:jc w:val="both"/>
              <w:rPr>
                <w:b/>
              </w:rPr>
            </w:pPr>
            <w:r w:rsidRPr="00913C9F">
              <w:t>Рис. 2. Зависимость дисперсии оценки амплитуды от параметра окна</w:t>
            </w:r>
          </w:p>
          <w:p w14:paraId="4BA30E0E" w14:textId="77777777" w:rsidR="0002172D" w:rsidRPr="00913C9F" w:rsidRDefault="0002172D" w:rsidP="00E16A69">
            <w:pPr>
              <w:ind w:firstLine="567"/>
              <w:jc w:val="both"/>
              <w:rPr>
                <w:b/>
              </w:rPr>
            </w:pPr>
          </w:p>
          <w:p w14:paraId="1113ABD9" w14:textId="5A0EE6A0" w:rsidR="00E16A69" w:rsidRPr="00913C9F" w:rsidRDefault="00E16A69" w:rsidP="00E16A69">
            <w:pPr>
              <w:spacing w:line="264" w:lineRule="auto"/>
              <w:ind w:firstLine="284"/>
              <w:jc w:val="both"/>
              <w:rPr>
                <w:b/>
              </w:rPr>
            </w:pPr>
          </w:p>
        </w:tc>
        <w:tc>
          <w:tcPr>
            <w:tcW w:w="3509" w:type="dxa"/>
          </w:tcPr>
          <w:p w14:paraId="08B276CC" w14:textId="77777777" w:rsidR="0002172D" w:rsidRDefault="0002172D" w:rsidP="0002172D">
            <w:pPr>
              <w:ind w:firstLine="426"/>
            </w:pPr>
            <w:r w:rsidRPr="00913C9F">
              <w:lastRenderedPageBreak/>
              <w:t>На слайде видим формулу (9) для дисперсии оценки амплитуды гармоники при использовании оконной функции:</w:t>
            </w:r>
          </w:p>
          <w:p w14:paraId="3AB465B2" w14:textId="41842E73" w:rsidR="00E16A69" w:rsidRPr="00913C9F" w:rsidRDefault="0002172D" w:rsidP="0002172D">
            <w:pPr>
              <w:spacing w:line="264" w:lineRule="auto"/>
            </w:pPr>
            <w:r w:rsidRPr="00913C9F">
              <w:t>Сплошной линией показаны</w:t>
            </w:r>
            <w:r w:rsidRPr="00B84257">
              <w:t xml:space="preserve"> </w:t>
            </w:r>
            <w:r>
              <w:t>результаты</w:t>
            </w:r>
            <w:r w:rsidRPr="00913C9F">
              <w:t xml:space="preserve"> расчеты по формуле (9), штриховой – </w:t>
            </w:r>
            <w:r w:rsidRPr="00913C9F">
              <w:lastRenderedPageBreak/>
              <w:t>результаты моделирования. При увеличении числа тестов линии становятся все более похожими. Результаты моделирования приведены на рисунке 2.</w:t>
            </w:r>
          </w:p>
        </w:tc>
      </w:tr>
      <w:tr w:rsidR="00E16A69" w:rsidRPr="00BF1236" w14:paraId="5E700AEE" w14:textId="77777777" w:rsidTr="00D07CDD">
        <w:tc>
          <w:tcPr>
            <w:tcW w:w="6345" w:type="dxa"/>
          </w:tcPr>
          <w:p w14:paraId="4E98E9C8" w14:textId="18397B83" w:rsidR="00E16A69" w:rsidRPr="00913C9F" w:rsidRDefault="00E16A69" w:rsidP="00E16A69">
            <w:pPr>
              <w:ind w:firstLine="567"/>
              <w:jc w:val="both"/>
              <w:rPr>
                <w:b/>
              </w:rPr>
            </w:pPr>
            <w:proofErr w:type="gramStart"/>
            <w:r w:rsidRPr="00913C9F">
              <w:rPr>
                <w:b/>
              </w:rPr>
              <w:t xml:space="preserve">Слайд </w:t>
            </w:r>
            <w:r w:rsidR="00612D0A">
              <w:rPr>
                <w:b/>
              </w:rPr>
              <w:t>?</w:t>
            </w:r>
            <w:proofErr w:type="gramEnd"/>
            <w:r w:rsidRPr="00913C9F">
              <w:rPr>
                <w:b/>
              </w:rPr>
              <w:t xml:space="preserve"> – </w:t>
            </w:r>
          </w:p>
          <w:tbl>
            <w:tblPr>
              <w:tblpPr w:leftFromText="180" w:rightFromText="180" w:vertAnchor="text" w:horzAnchor="page" w:tblpX="711" w:tblpY="3813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80"/>
              <w:gridCol w:w="496"/>
            </w:tblGrid>
            <w:tr w:rsidR="0009795F" w:rsidRPr="00913C9F" w14:paraId="299B33B9" w14:textId="77777777" w:rsidTr="0058694A">
              <w:tc>
                <w:tcPr>
                  <w:tcW w:w="1580" w:type="dxa"/>
                </w:tcPr>
                <w:p w14:paraId="28CDF28E" w14:textId="77777777" w:rsidR="0009795F" w:rsidRPr="00913C9F" w:rsidRDefault="0009795F" w:rsidP="0009795F">
                  <w:pPr>
                    <w:jc w:val="center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r>
                      <w:rPr>
                        <w:rFonts w:ascii="Cambria Math" w:hAnsi="Cambria Math"/>
                      </w:rPr>
                      <m:t>(A)≥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913C9F">
                    <w:t>.</w:t>
                  </w:r>
                </w:p>
              </w:tc>
              <w:tc>
                <w:tcPr>
                  <w:tcW w:w="496" w:type="dxa"/>
                  <w:vAlign w:val="center"/>
                </w:tcPr>
                <w:p w14:paraId="7FDF03A1" w14:textId="77777777" w:rsidR="0009795F" w:rsidRPr="00913C9F" w:rsidRDefault="0009795F" w:rsidP="0009795F">
                  <w:pPr>
                    <w:spacing w:line="264" w:lineRule="auto"/>
                    <w:jc w:val="right"/>
                  </w:pPr>
                  <w:r w:rsidRPr="00913C9F">
                    <w:t>(9)</w:t>
                  </w:r>
                </w:p>
              </w:tc>
            </w:tr>
          </w:tbl>
          <w:p w14:paraId="318FEEF7" w14:textId="77777777" w:rsidR="00E16A69" w:rsidRDefault="0009795F" w:rsidP="009C4DEE">
            <w:pPr>
              <w:spacing w:line="264" w:lineRule="auto"/>
              <w:ind w:firstLine="284"/>
              <w:jc w:val="center"/>
              <w:rPr>
                <w:b/>
              </w:rPr>
            </w:pPr>
            <w:r w:rsidRPr="00913C9F">
              <w:rPr>
                <w:noProof/>
              </w:rPr>
              <w:drawing>
                <wp:inline distT="0" distB="0" distL="0" distR="0" wp14:anchorId="4D1798D2" wp14:editId="1D4E9718">
                  <wp:extent cx="2278353" cy="1694520"/>
                  <wp:effectExtent l="19050" t="19050" r="27305" b="203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e_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53" cy="169452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71938" w14:textId="6BB314A5" w:rsidR="0058694A" w:rsidRPr="00913C9F" w:rsidRDefault="0058694A" w:rsidP="0058694A">
            <w:pPr>
              <w:spacing w:line="264" w:lineRule="auto"/>
              <w:ind w:firstLine="284"/>
              <w:jc w:val="both"/>
              <w:rPr>
                <w:b/>
              </w:rPr>
            </w:pPr>
            <w:r w:rsidRPr="00955A47">
              <w:rPr>
                <w:color w:val="FF0000"/>
              </w:rPr>
              <w:t xml:space="preserve">Рис. </w:t>
            </w:r>
            <w:r w:rsidRPr="00C46428">
              <w:rPr>
                <w:color w:val="FF0000"/>
              </w:rPr>
              <w:t>3</w:t>
            </w:r>
            <w:r w:rsidRPr="00955A47">
              <w:rPr>
                <w:color w:val="FF0000"/>
              </w:rPr>
              <w:t>. Зависимость дисперсии оценки амплитуды от дисперсии шума</w:t>
            </w:r>
          </w:p>
        </w:tc>
        <w:tc>
          <w:tcPr>
            <w:tcW w:w="3509" w:type="dxa"/>
          </w:tcPr>
          <w:p w14:paraId="1B7CD099" w14:textId="77777777" w:rsidR="0009795F" w:rsidRPr="0058694A" w:rsidRDefault="0009795F" w:rsidP="0009795F">
            <w:pPr>
              <w:jc w:val="both"/>
              <w:rPr>
                <w:color w:val="FF0000"/>
              </w:rPr>
            </w:pPr>
            <w:r w:rsidRPr="0058694A">
              <w:rPr>
                <w:color w:val="FF0000"/>
              </w:rPr>
              <w:t>На слайде видим формулу (9) для дисперсии оценки амплитуды гармоники при использовании оконной функции:</w:t>
            </w:r>
          </w:p>
          <w:p w14:paraId="786F3C7A" w14:textId="1E5B3B8D" w:rsidR="00E16A69" w:rsidRPr="0058694A" w:rsidRDefault="0009795F" w:rsidP="0009795F">
            <w:pPr>
              <w:rPr>
                <w:color w:val="FF0000"/>
              </w:rPr>
            </w:pPr>
            <w:r w:rsidRPr="0058694A">
              <w:rPr>
                <w:color w:val="FF0000"/>
              </w:rPr>
              <w:t xml:space="preserve">Сплошной линией приведены результаты расчетов по формуле (9), штриховой – результаты моделирования, линия из точек – граница </w:t>
            </w:r>
            <w:proofErr w:type="spellStart"/>
            <w:r w:rsidRPr="0058694A">
              <w:rPr>
                <w:color w:val="FF0000"/>
              </w:rPr>
              <w:t>Крамера-Рао</w:t>
            </w:r>
            <w:proofErr w:type="spellEnd"/>
            <w:r w:rsidRPr="0058694A">
              <w:rPr>
                <w:color w:val="FF0000"/>
              </w:rPr>
              <w:t>.</w:t>
            </w:r>
          </w:p>
        </w:tc>
      </w:tr>
      <w:tr w:rsidR="00FA1702" w:rsidRPr="00BF1236" w14:paraId="245B58D4" w14:textId="77777777" w:rsidTr="00D07CDD">
        <w:tc>
          <w:tcPr>
            <w:tcW w:w="6345" w:type="dxa"/>
          </w:tcPr>
          <w:p w14:paraId="3BA0D3C1" w14:textId="39C5B5E6" w:rsidR="00FA1702" w:rsidRPr="00913C9F" w:rsidRDefault="00FA1702" w:rsidP="00FA1702">
            <w:pPr>
              <w:ind w:firstLine="567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>
              <w:rPr>
                <w:b/>
              </w:rPr>
              <w:t>15</w:t>
            </w:r>
            <w:r w:rsidRPr="00913C9F">
              <w:rPr>
                <w:b/>
              </w:rPr>
              <w:t xml:space="preserve"> – </w:t>
            </w:r>
            <w:r w:rsidRPr="00FA1702">
              <w:rPr>
                <w:b/>
              </w:rPr>
              <w:t xml:space="preserve">Дополненная математическая модель </w:t>
            </w:r>
            <w:proofErr w:type="spellStart"/>
            <w:r w:rsidRPr="00FA1702">
              <w:rPr>
                <w:b/>
              </w:rPr>
              <w:t>многотонального</w:t>
            </w:r>
            <w:proofErr w:type="spellEnd"/>
            <w:r w:rsidRPr="00FA1702">
              <w:rPr>
                <w:b/>
              </w:rPr>
              <w:t xml:space="preserve"> сигнала</w:t>
            </w:r>
          </w:p>
        </w:tc>
        <w:tc>
          <w:tcPr>
            <w:tcW w:w="3509" w:type="dxa"/>
          </w:tcPr>
          <w:p w14:paraId="23E85D98" w14:textId="77777777" w:rsidR="00FA1702" w:rsidRPr="0058694A" w:rsidRDefault="00FA1702" w:rsidP="0009795F">
            <w:pPr>
              <w:jc w:val="both"/>
              <w:rPr>
                <w:color w:val="FF0000"/>
              </w:rPr>
            </w:pPr>
          </w:p>
        </w:tc>
      </w:tr>
      <w:tr w:rsidR="002F276E" w:rsidRPr="00BF1236" w14:paraId="5478585B" w14:textId="77777777" w:rsidTr="00D07CDD">
        <w:tc>
          <w:tcPr>
            <w:tcW w:w="6345" w:type="dxa"/>
          </w:tcPr>
          <w:tbl>
            <w:tblPr>
              <w:tblStyle w:val="a4"/>
              <w:tblpPr w:leftFromText="180" w:rightFromText="180" w:horzAnchor="margin" w:tblpY="6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7"/>
              <w:gridCol w:w="3057"/>
            </w:tblGrid>
            <w:tr w:rsidR="00224271" w14:paraId="3A534585" w14:textId="77777777" w:rsidTr="00FA2F9A">
              <w:tc>
                <w:tcPr>
                  <w:tcW w:w="3057" w:type="dxa"/>
                </w:tcPr>
                <w:p w14:paraId="0DDEF480" w14:textId="3A34FB96" w:rsidR="00224271" w:rsidRDefault="00224271" w:rsidP="00E16A69">
                  <w:pPr>
                    <w:jc w:val="both"/>
                    <w:rPr>
                      <w:b/>
                    </w:rPr>
                  </w:pPr>
                  <w:r w:rsidRPr="00224271">
                    <w:rPr>
                      <w:b/>
                      <w:noProof/>
                    </w:rPr>
                    <w:drawing>
                      <wp:inline distT="0" distB="0" distL="0" distR="0" wp14:anchorId="2B9676A7" wp14:editId="39AB9A89">
                        <wp:extent cx="1865937" cy="2638970"/>
                        <wp:effectExtent l="19050" t="19050" r="20320" b="28575"/>
                        <wp:docPr id="11" name="Рисунок 11" descr="C:\Users\sun\Documents\ДИССЕРТАЦИЯ\МОЯ ДИССЕРТАЦИЯ\Russian-Phd-LaTeX-Dissertation-Template\Presentation\images\Computer_progra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 descr="C:\Users\sun\Documents\ДИССЕРТАЦИЯ\МОЯ ДИССЕРТАЦИЯ\Russian-Phd-LaTeX-Dissertation-Template\Presentation\images\Computer_progra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0619" cy="26597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57" w:type="dxa"/>
                </w:tcPr>
                <w:p w14:paraId="626322D9" w14:textId="6E239421" w:rsidR="00224271" w:rsidRPr="00BA4498" w:rsidRDefault="00606EF6" w:rsidP="00E16A69">
                  <w:pPr>
                    <w:jc w:val="both"/>
                  </w:pPr>
                  <w:r w:rsidRPr="00606EF6">
                    <w:rPr>
                      <w:noProof/>
                    </w:rPr>
                    <w:drawing>
                      <wp:inline distT="0" distB="0" distL="0" distR="0" wp14:anchorId="0EE85571" wp14:editId="116633E3">
                        <wp:extent cx="1825561" cy="1289539"/>
                        <wp:effectExtent l="19050" t="19050" r="22860" b="25400"/>
                        <wp:docPr id="15" name="Рисунок 15" descr="C:\Users\sun\Documents\ДИССЕРТАЦИЯ\МОЯ ДИССЕРТАЦИЯ\Russian-Phd-LaTeX-Dissertation-Template\Presentation\images\Diagram_FFT_and_Resampli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:\Users\sun\Documents\ДИССЕРТАЦИЯ\МОЯ ДИССЕРТАЦИЯ\Russian-Phd-LaTeX-Dissertation-Template\Presentation\images\Diagram_FFT_and_Resamplin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4875" cy="1296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ysClr val="windowText" lastClr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567F02" w14:textId="083445BE" w:rsidR="00BA4498" w:rsidRPr="00BA4498" w:rsidRDefault="00BA4498" w:rsidP="00E16A69">
                  <w:pPr>
                    <w:jc w:val="both"/>
                  </w:pPr>
                  <w:r w:rsidRPr="00BA4498">
                    <w:t>Предлагаемая полезная модель относится к электроизмерительной технике и может быть использована для определения гармоник или для измерения спектрального состава периодического сигнала.</w:t>
                  </w:r>
                </w:p>
              </w:tc>
            </w:tr>
          </w:tbl>
          <w:p w14:paraId="2961D353" w14:textId="70D57A5A" w:rsidR="002F276E" w:rsidRPr="00913C9F" w:rsidRDefault="00FA2F9A" w:rsidP="00FA2F9A">
            <w:pPr>
              <w:ind w:firstLine="567"/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>
              <w:rPr>
                <w:b/>
              </w:rPr>
              <w:t>20</w:t>
            </w:r>
            <w:r w:rsidRPr="00913C9F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FA2F9A">
              <w:rPr>
                <w:b/>
              </w:rPr>
              <w:t xml:space="preserve">Расчет гармоник и </w:t>
            </w:r>
            <w:proofErr w:type="spellStart"/>
            <w:r w:rsidRPr="00FA2F9A">
              <w:rPr>
                <w:b/>
              </w:rPr>
              <w:t>интергармоник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509" w:type="dxa"/>
          </w:tcPr>
          <w:p w14:paraId="34F8A099" w14:textId="54E7E606" w:rsidR="002F276E" w:rsidRPr="008E731F" w:rsidRDefault="002F276E" w:rsidP="002F276E">
            <w:pPr>
              <w:spacing w:line="276" w:lineRule="auto"/>
              <w:rPr>
                <w:szCs w:val="28"/>
              </w:rPr>
            </w:pPr>
            <w:r w:rsidRPr="008E731F">
              <w:t xml:space="preserve">Структурная схема </w:t>
            </w:r>
            <w:r w:rsidRPr="008E731F">
              <w:rPr>
                <w:szCs w:val="28"/>
              </w:rPr>
              <w:t xml:space="preserve">устройства для определения гармоник или спектра сигнала электрической сети представлена на </w:t>
            </w:r>
            <w:r w:rsidR="00584964">
              <w:rPr>
                <w:szCs w:val="28"/>
              </w:rPr>
              <w:t>рисунке</w:t>
            </w:r>
            <w:r w:rsidRPr="008E731F">
              <w:rPr>
                <w:szCs w:val="28"/>
              </w:rPr>
              <w:t>.</w:t>
            </w:r>
          </w:p>
          <w:p w14:paraId="4AF9378C" w14:textId="721EA042" w:rsidR="002F276E" w:rsidRPr="008E731F" w:rsidRDefault="002F276E" w:rsidP="00426416">
            <w:pPr>
              <w:shd w:val="clear" w:color="auto" w:fill="FFFFFF"/>
              <w:rPr>
                <w:szCs w:val="28"/>
              </w:rPr>
            </w:pPr>
            <w:r w:rsidRPr="008E731F">
              <w:rPr>
                <w:szCs w:val="28"/>
              </w:rPr>
              <w:t xml:space="preserve">Анализатор гармоник или спектр сигнала электрической сети содержит: блок №1 – фильтр нижних частот 1 (ФНЧ1, </w:t>
            </w:r>
            <w:r w:rsidRPr="006E48B0">
              <w:rPr>
                <w:lang w:val="en-GB"/>
              </w:rPr>
              <w:t>Low</w:t>
            </w:r>
            <w:r w:rsidRPr="006E48B0">
              <w:t>-</w:t>
            </w:r>
            <w:r w:rsidRPr="006E48B0">
              <w:rPr>
                <w:lang w:val="en-GB"/>
              </w:rPr>
              <w:t>pass</w:t>
            </w:r>
            <w:r w:rsidRPr="006E48B0">
              <w:t xml:space="preserve"> </w:t>
            </w:r>
            <w:r w:rsidRPr="006E48B0">
              <w:rPr>
                <w:lang w:val="en-GB"/>
              </w:rPr>
              <w:t>filter</w:t>
            </w:r>
            <w:r w:rsidRPr="008E731F">
              <w:rPr>
                <w:szCs w:val="28"/>
              </w:rPr>
              <w:t xml:space="preserve">), вход, которого соединен с анализатором, а выход соединен с аналого-цифровым преобразователем (АЦП, AD </w:t>
            </w:r>
            <w:proofErr w:type="spellStart"/>
            <w:r w:rsidRPr="008E731F">
              <w:rPr>
                <w:szCs w:val="28"/>
              </w:rPr>
              <w:t>Converter</w:t>
            </w:r>
            <w:proofErr w:type="spellEnd"/>
            <w:r w:rsidRPr="008E731F">
              <w:rPr>
                <w:szCs w:val="28"/>
              </w:rPr>
              <w:t xml:space="preserve">), то есть блок №2. Частота среза фильтра  равна максимальной частоте сигнала </w:t>
            </w:r>
            <w:r w:rsidRPr="008E731F">
              <w:rPr>
                <w:rFonts w:eastAsia="Calibri"/>
                <w:position w:val="-14"/>
                <w:szCs w:val="28"/>
              </w:rPr>
              <w:object w:dxaOrig="1280" w:dyaOrig="380" w14:anchorId="0BD99367">
                <v:shape id="_x0000_i1028" type="#_x0000_t75" style="width:81.25pt;height:24.45pt" o:ole="">
                  <v:imagedata r:id="rId26" o:title=""/>
                </v:shape>
                <o:OLEObject Type="Embed" ProgID="Equation.DSMT4" ShapeID="_x0000_i1028" DrawAspect="Content" ObjectID="_1679424859" r:id="rId27"/>
              </w:object>
            </w:r>
            <w:r w:rsidRPr="008E731F">
              <w:rPr>
                <w:szCs w:val="28"/>
              </w:rPr>
              <w:t xml:space="preserve">. Вход </w:t>
            </w:r>
            <w:r w:rsidRPr="008E731F">
              <w:rPr>
                <w:szCs w:val="28"/>
              </w:rPr>
              <w:lastRenderedPageBreak/>
              <w:t xml:space="preserve">управления АЦП соединен с блоком памяти №3 – оперативным запоминающим устройствам (ОЗУ, RAM – </w:t>
            </w:r>
            <w:proofErr w:type="spellStart"/>
            <w:r w:rsidRPr="008E731F">
              <w:rPr>
                <w:szCs w:val="28"/>
              </w:rPr>
              <w:t>Random</w:t>
            </w:r>
            <w:proofErr w:type="spellEnd"/>
            <w:r w:rsidRPr="008E731F">
              <w:rPr>
                <w:szCs w:val="28"/>
              </w:rPr>
              <w:t xml:space="preserve"> </w:t>
            </w:r>
            <w:proofErr w:type="spellStart"/>
            <w:r w:rsidRPr="008E731F">
              <w:rPr>
                <w:szCs w:val="28"/>
              </w:rPr>
              <w:t>Access</w:t>
            </w:r>
            <w:proofErr w:type="spellEnd"/>
            <w:r w:rsidRPr="008E731F">
              <w:rPr>
                <w:szCs w:val="28"/>
              </w:rPr>
              <w:t xml:space="preserve"> </w:t>
            </w:r>
            <w:proofErr w:type="spellStart"/>
            <w:r w:rsidRPr="008E731F">
              <w:rPr>
                <w:szCs w:val="28"/>
              </w:rPr>
              <w:t>Memory</w:t>
            </w:r>
            <w:proofErr w:type="spellEnd"/>
            <w:r w:rsidRPr="008E731F">
              <w:rPr>
                <w:szCs w:val="28"/>
              </w:rPr>
              <w:t>), а выход соединен с блоком №4 «</w:t>
            </w:r>
            <w:proofErr w:type="spellStart"/>
            <w:r w:rsidRPr="008E731F">
              <w:rPr>
                <w:szCs w:val="28"/>
              </w:rPr>
              <w:t>Передискретизация</w:t>
            </w:r>
            <w:proofErr w:type="spellEnd"/>
            <w:r w:rsidRPr="008E731F">
              <w:rPr>
                <w:szCs w:val="28"/>
              </w:rPr>
              <w:t>» (</w:t>
            </w:r>
            <w:proofErr w:type="spellStart"/>
            <w:r w:rsidRPr="008E731F">
              <w:rPr>
                <w:szCs w:val="28"/>
              </w:rPr>
              <w:t>Resampling</w:t>
            </w:r>
            <w:proofErr w:type="spellEnd"/>
            <w:r w:rsidRPr="008E731F">
              <w:rPr>
                <w:szCs w:val="28"/>
              </w:rPr>
              <w:t xml:space="preserve">). Значения выборки сохраняются в памяти после разбиения диапазона отчетных значений сигнала на конечное число уровней и округление этих значений (квантование – </w:t>
            </w:r>
            <w:proofErr w:type="spellStart"/>
            <w:r w:rsidRPr="008E731F">
              <w:rPr>
                <w:szCs w:val="28"/>
              </w:rPr>
              <w:t>quantization</w:t>
            </w:r>
            <w:proofErr w:type="spellEnd"/>
            <w:r w:rsidRPr="008E731F">
              <w:rPr>
                <w:szCs w:val="28"/>
              </w:rPr>
              <w:t>). Вход управления «</w:t>
            </w:r>
            <w:proofErr w:type="spellStart"/>
            <w:r w:rsidRPr="008E731F">
              <w:rPr>
                <w:szCs w:val="28"/>
              </w:rPr>
              <w:t>Передискретизации</w:t>
            </w:r>
            <w:proofErr w:type="spellEnd"/>
            <w:r w:rsidRPr="008E731F">
              <w:rPr>
                <w:szCs w:val="28"/>
              </w:rPr>
              <w:t xml:space="preserve">» соединен с блоком №5 – фильтром нижних частот 2 (ФНЧ2, </w:t>
            </w:r>
            <w:r w:rsidRPr="002F276E">
              <w:rPr>
                <w:lang w:val="en-GB"/>
              </w:rPr>
              <w:t>Low</w:t>
            </w:r>
            <w:r w:rsidRPr="002F276E">
              <w:t>-</w:t>
            </w:r>
            <w:r w:rsidRPr="002F276E">
              <w:rPr>
                <w:lang w:val="en-GB"/>
              </w:rPr>
              <w:t>pass</w:t>
            </w:r>
            <w:r w:rsidRPr="002F276E">
              <w:t xml:space="preserve"> </w:t>
            </w:r>
            <w:r w:rsidRPr="002F276E">
              <w:rPr>
                <w:lang w:val="en-GB"/>
              </w:rPr>
              <w:t>filter</w:t>
            </w:r>
            <w:r w:rsidRPr="008E731F">
              <w:rPr>
                <w:szCs w:val="28"/>
              </w:rPr>
              <w:t>). А</w:t>
            </w:r>
            <w:r w:rsidRPr="00C46428">
              <w:rPr>
                <w:szCs w:val="28"/>
              </w:rPr>
              <w:t xml:space="preserve"> </w:t>
            </w:r>
            <w:r w:rsidRPr="008E731F">
              <w:rPr>
                <w:szCs w:val="28"/>
              </w:rPr>
              <w:t>выход</w:t>
            </w:r>
            <w:r w:rsidRPr="00C46428">
              <w:rPr>
                <w:szCs w:val="28"/>
              </w:rPr>
              <w:t xml:space="preserve"> </w:t>
            </w:r>
            <w:r w:rsidRPr="008E731F">
              <w:rPr>
                <w:szCs w:val="28"/>
              </w:rPr>
              <w:t>соединен</w:t>
            </w:r>
            <w:r w:rsidRPr="00C46428">
              <w:rPr>
                <w:szCs w:val="28"/>
              </w:rPr>
              <w:t xml:space="preserve"> </w:t>
            </w:r>
            <w:r w:rsidRPr="008E731F">
              <w:rPr>
                <w:szCs w:val="28"/>
              </w:rPr>
              <w:t>с</w:t>
            </w:r>
            <w:r w:rsidRPr="00C46428">
              <w:rPr>
                <w:szCs w:val="28"/>
              </w:rPr>
              <w:t xml:space="preserve"> </w:t>
            </w:r>
            <w:r w:rsidRPr="008E731F">
              <w:rPr>
                <w:szCs w:val="28"/>
              </w:rPr>
              <w:t>блоком</w:t>
            </w:r>
            <w:r w:rsidRPr="00C46428">
              <w:rPr>
                <w:szCs w:val="28"/>
              </w:rPr>
              <w:t xml:space="preserve"> №6 – «</w:t>
            </w:r>
            <w:r w:rsidRPr="008E731F">
              <w:rPr>
                <w:szCs w:val="28"/>
                <w:lang w:val="en-US"/>
              </w:rPr>
              <w:t>FFT</w:t>
            </w:r>
            <w:r w:rsidRPr="00C46428">
              <w:rPr>
                <w:szCs w:val="28"/>
              </w:rPr>
              <w:t>» (</w:t>
            </w:r>
            <w:r w:rsidRPr="008E731F">
              <w:rPr>
                <w:szCs w:val="28"/>
                <w:lang w:val="en-US"/>
              </w:rPr>
              <w:t>Fast</w:t>
            </w:r>
            <w:r w:rsidRPr="00C46428">
              <w:rPr>
                <w:szCs w:val="28"/>
              </w:rPr>
              <w:t xml:space="preserve"> </w:t>
            </w:r>
            <w:r w:rsidRPr="008E731F">
              <w:rPr>
                <w:szCs w:val="28"/>
                <w:lang w:val="en-US"/>
              </w:rPr>
              <w:t>Fourier</w:t>
            </w:r>
            <w:r w:rsidRPr="00C46428">
              <w:rPr>
                <w:szCs w:val="28"/>
              </w:rPr>
              <w:t xml:space="preserve"> </w:t>
            </w:r>
            <w:r w:rsidRPr="008E731F">
              <w:rPr>
                <w:szCs w:val="28"/>
                <w:lang w:val="en-US"/>
              </w:rPr>
              <w:t>Transform</w:t>
            </w:r>
            <w:r w:rsidRPr="00C46428">
              <w:rPr>
                <w:szCs w:val="28"/>
              </w:rPr>
              <w:t xml:space="preserve">). </w:t>
            </w:r>
            <w:r w:rsidRPr="008E731F">
              <w:rPr>
                <w:szCs w:val="28"/>
              </w:rPr>
              <w:t>Выход соединен с дисплеем, блок №7. Блок дисплея показывает частотный спектр сигнала.</w:t>
            </w:r>
          </w:p>
          <w:p w14:paraId="28F4DABD" w14:textId="77777777" w:rsidR="002F276E" w:rsidRDefault="002F276E" w:rsidP="00E16A69">
            <w:pPr>
              <w:jc w:val="center"/>
            </w:pPr>
          </w:p>
        </w:tc>
      </w:tr>
      <w:tr w:rsidR="00EC566D" w:rsidRPr="00BF1236" w14:paraId="69C783E7" w14:textId="77777777" w:rsidTr="00D07CDD">
        <w:tc>
          <w:tcPr>
            <w:tcW w:w="6345" w:type="dxa"/>
          </w:tcPr>
          <w:p w14:paraId="4B0CA8F3" w14:textId="559AB30C" w:rsidR="00EC566D" w:rsidRPr="00224271" w:rsidRDefault="00EC566D" w:rsidP="00EC566D">
            <w:pPr>
              <w:jc w:val="both"/>
              <w:rPr>
                <w:b/>
                <w:noProof/>
              </w:rPr>
            </w:pPr>
            <w:r w:rsidRPr="00913C9F">
              <w:rPr>
                <w:b/>
              </w:rPr>
              <w:lastRenderedPageBreak/>
              <w:t xml:space="preserve">Слайд </w:t>
            </w:r>
            <w:r>
              <w:rPr>
                <w:b/>
              </w:rPr>
              <w:t>21</w:t>
            </w:r>
            <w:r w:rsidRPr="00913C9F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EC566D">
              <w:rPr>
                <w:b/>
                <w:noProof/>
              </w:rPr>
              <w:t>Библиотека SFFT</w:t>
            </w:r>
          </w:p>
        </w:tc>
        <w:tc>
          <w:tcPr>
            <w:tcW w:w="3509" w:type="dxa"/>
          </w:tcPr>
          <w:p w14:paraId="3FBA5123" w14:textId="77777777" w:rsidR="00EC566D" w:rsidRPr="008E731F" w:rsidRDefault="00EC566D" w:rsidP="002F276E">
            <w:pPr>
              <w:spacing w:line="276" w:lineRule="auto"/>
            </w:pPr>
          </w:p>
        </w:tc>
      </w:tr>
      <w:tr w:rsidR="00EC566D" w:rsidRPr="00BF1236" w14:paraId="6E250CAB" w14:textId="77777777" w:rsidTr="00D07CDD">
        <w:tc>
          <w:tcPr>
            <w:tcW w:w="6345" w:type="dxa"/>
          </w:tcPr>
          <w:p w14:paraId="14348704" w14:textId="77777777" w:rsidR="00EC566D" w:rsidRDefault="00EC566D" w:rsidP="00EC566D">
            <w:pPr>
              <w:jc w:val="both"/>
              <w:rPr>
                <w:b/>
              </w:rPr>
            </w:pPr>
            <w:r w:rsidRPr="00913C9F">
              <w:rPr>
                <w:b/>
              </w:rPr>
              <w:t xml:space="preserve">Слайд </w:t>
            </w:r>
            <w:r>
              <w:rPr>
                <w:b/>
              </w:rPr>
              <w:t>22</w:t>
            </w:r>
            <w:r w:rsidRPr="00913C9F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EC566D">
              <w:rPr>
                <w:b/>
              </w:rPr>
              <w:t>Разряженное FFT</w:t>
            </w:r>
          </w:p>
          <w:p w14:paraId="44E5C644" w14:textId="14124E65" w:rsidR="00F15F80" w:rsidRDefault="00F15F80" w:rsidP="00EC566D">
            <w:pPr>
              <w:jc w:val="both"/>
              <w:rPr>
                <w:b/>
              </w:rPr>
            </w:pPr>
            <w:r w:rsidRPr="00F15F80">
              <w:rPr>
                <w:b/>
                <w:noProof/>
              </w:rPr>
              <w:drawing>
                <wp:inline distT="0" distB="0" distL="0" distR="0" wp14:anchorId="77266BD4" wp14:editId="16EE1C8C">
                  <wp:extent cx="2923736" cy="2355177"/>
                  <wp:effectExtent l="19050" t="19050" r="10160" b="26670"/>
                  <wp:docPr id="16" name="Рисунок 16" descr="C:\Users\sun\Documents\ДИССЕРТАЦИЯ\МОЯ ДИССЕРТАЦИЯ\Russian-Phd-LaTeX-Dissertation-Template\Presentation\images\Sparse_Fourier_Transform_Perform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sun\Documents\ДИССЕРТАЦИЯ\МОЯ ДИССЕРТАЦИЯ\Russian-Phd-LaTeX-Dissertation-Template\Presentation\images\Sparse_Fourier_Transform_Performanc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8" t="4515" r="7218"/>
                          <a:stretch/>
                        </pic:blipFill>
                        <pic:spPr bwMode="auto">
                          <a:xfrm>
                            <a:off x="0" y="0"/>
                            <a:ext cx="2928798" cy="235925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8663CB" w14:textId="3E2C4F2A" w:rsidR="00F15F80" w:rsidRPr="00913C9F" w:rsidRDefault="00F15F80" w:rsidP="00EC566D">
            <w:pPr>
              <w:jc w:val="both"/>
              <w:rPr>
                <w:b/>
              </w:rPr>
            </w:pPr>
          </w:p>
        </w:tc>
        <w:tc>
          <w:tcPr>
            <w:tcW w:w="3509" w:type="dxa"/>
          </w:tcPr>
          <w:p w14:paraId="19AF1E2B" w14:textId="77777777" w:rsidR="00EC566D" w:rsidRPr="008E731F" w:rsidRDefault="00EC566D" w:rsidP="002F276E">
            <w:pPr>
              <w:spacing w:line="276" w:lineRule="auto"/>
            </w:pPr>
          </w:p>
        </w:tc>
      </w:tr>
      <w:tr w:rsidR="00F15F80" w:rsidRPr="00BF1236" w14:paraId="40BFD32A" w14:textId="77777777" w:rsidTr="00D07CDD">
        <w:tc>
          <w:tcPr>
            <w:tcW w:w="6345" w:type="dxa"/>
          </w:tcPr>
          <w:p w14:paraId="1FA74E68" w14:textId="77777777" w:rsidR="00F15F80" w:rsidRPr="00A243D4" w:rsidRDefault="00F15F80" w:rsidP="00A243D4">
            <w:pPr>
              <w:pStyle w:val="af"/>
              <w:ind w:left="0"/>
              <w:jc w:val="both"/>
              <w:rPr>
                <w:b/>
              </w:rPr>
            </w:pPr>
            <w:r w:rsidRPr="00A243D4">
              <w:rPr>
                <w:b/>
              </w:rPr>
              <w:t>Слайд 23 – Результаты работы</w:t>
            </w:r>
          </w:p>
          <w:p w14:paraId="4221D792" w14:textId="6E6E44F2" w:rsidR="00F15F80" w:rsidRPr="00F15F80" w:rsidRDefault="00F15F80" w:rsidP="00F15F80">
            <w:pPr>
              <w:pStyle w:val="af"/>
              <w:numPr>
                <w:ilvl w:val="0"/>
                <w:numId w:val="14"/>
              </w:numPr>
              <w:ind w:left="284"/>
              <w:jc w:val="both"/>
            </w:pPr>
            <w:r w:rsidRPr="00F15F80">
              <w:t xml:space="preserve">Инновационные проекты и технологии в образовании, промышленности и на транспорте.  </w:t>
            </w:r>
          </w:p>
          <w:p w14:paraId="6D3C86DC" w14:textId="1757EAEF" w:rsidR="00F15F80" w:rsidRPr="00F15F80" w:rsidRDefault="00F15F80" w:rsidP="00F15F80">
            <w:pPr>
              <w:pStyle w:val="af"/>
              <w:numPr>
                <w:ilvl w:val="0"/>
                <w:numId w:val="14"/>
              </w:numPr>
              <w:ind w:left="284"/>
              <w:jc w:val="both"/>
            </w:pPr>
            <w:r w:rsidRPr="00F15F80">
              <w:t>Инновации в информационных технологиях, машиностроении и автотранспорте. Сборник материалов III Международной научно-практической конференции.</w:t>
            </w:r>
          </w:p>
          <w:p w14:paraId="38DA4476" w14:textId="22DC7F69" w:rsidR="00F15F80" w:rsidRPr="00F15F80" w:rsidRDefault="00F15F80" w:rsidP="00F15F80">
            <w:pPr>
              <w:pStyle w:val="af"/>
              <w:numPr>
                <w:ilvl w:val="0"/>
                <w:numId w:val="14"/>
              </w:numPr>
              <w:ind w:left="284"/>
              <w:jc w:val="both"/>
            </w:pPr>
            <w:r w:rsidRPr="00F15F80">
              <w:t xml:space="preserve">Надежность функционирования и информационная безопасность инфокоммуникационных, телекоммуникационных и радиотехнических сетей и </w:t>
            </w:r>
            <w:r w:rsidRPr="00F15F80">
              <w:lastRenderedPageBreak/>
              <w:t xml:space="preserve">систем. Материалы всероссийской научно-технической конференции. </w:t>
            </w:r>
          </w:p>
          <w:p w14:paraId="01111CC9" w14:textId="0010958C" w:rsidR="00F15F80" w:rsidRPr="00F15F80" w:rsidRDefault="00F15F80" w:rsidP="00F15F80">
            <w:pPr>
              <w:pStyle w:val="af"/>
              <w:numPr>
                <w:ilvl w:val="0"/>
                <w:numId w:val="14"/>
              </w:numPr>
              <w:ind w:left="284"/>
              <w:jc w:val="both"/>
            </w:pPr>
            <w:r w:rsidRPr="00F15F80">
              <w:t xml:space="preserve">Инновационные проекты и технологии в образовании, промышленности и на транспорте. Материалы научной конференции, посвященной Дню Российской науки. Омский государственный университет путей сообщения. </w:t>
            </w:r>
          </w:p>
          <w:p w14:paraId="12CB09E1" w14:textId="16B99646" w:rsidR="00F15F80" w:rsidRPr="00F15F80" w:rsidRDefault="00F15F80" w:rsidP="00F15F80">
            <w:pPr>
              <w:pStyle w:val="af"/>
              <w:numPr>
                <w:ilvl w:val="0"/>
                <w:numId w:val="14"/>
              </w:numPr>
              <w:ind w:left="284"/>
              <w:jc w:val="both"/>
            </w:pPr>
            <w:r w:rsidRPr="00F15F80">
              <w:t>Системы управления, информационные технологии и математическое моделирование. Материалы I Всероссийской научно-практической конференции с международным участием.</w:t>
            </w:r>
          </w:p>
        </w:tc>
        <w:tc>
          <w:tcPr>
            <w:tcW w:w="3509" w:type="dxa"/>
          </w:tcPr>
          <w:p w14:paraId="1246C9FE" w14:textId="77777777" w:rsidR="00F15F80" w:rsidRPr="008E731F" w:rsidRDefault="00F15F80" w:rsidP="002F276E">
            <w:pPr>
              <w:spacing w:line="276" w:lineRule="auto"/>
            </w:pPr>
          </w:p>
        </w:tc>
      </w:tr>
      <w:tr w:rsidR="00430D0C" w:rsidRPr="00BF1236" w14:paraId="5EF7AED0" w14:textId="77777777" w:rsidTr="00D07CDD">
        <w:tc>
          <w:tcPr>
            <w:tcW w:w="6345" w:type="dxa"/>
          </w:tcPr>
          <w:p w14:paraId="022E42F7" w14:textId="7A3CFA33" w:rsidR="009870CC" w:rsidRPr="00A243D4" w:rsidRDefault="009870CC" w:rsidP="009870CC">
            <w:pPr>
              <w:pStyle w:val="af"/>
              <w:ind w:left="0"/>
              <w:jc w:val="both"/>
              <w:rPr>
                <w:b/>
              </w:rPr>
            </w:pPr>
            <w:r w:rsidRPr="00A243D4">
              <w:rPr>
                <w:b/>
              </w:rPr>
              <w:t>Слайд 2</w:t>
            </w:r>
            <w:r>
              <w:rPr>
                <w:b/>
              </w:rPr>
              <w:t>4</w:t>
            </w:r>
            <w:r w:rsidRPr="00A243D4">
              <w:rPr>
                <w:b/>
              </w:rPr>
              <w:t xml:space="preserve"> – Результаты работы</w:t>
            </w:r>
          </w:p>
          <w:p w14:paraId="1A2C1492" w14:textId="270A21C0" w:rsidR="00430D0C" w:rsidRPr="00430D0C" w:rsidRDefault="00430D0C" w:rsidP="00430D0C">
            <w:pPr>
              <w:pStyle w:val="af"/>
              <w:numPr>
                <w:ilvl w:val="1"/>
                <w:numId w:val="16"/>
              </w:numPr>
              <w:ind w:left="284"/>
              <w:jc w:val="both"/>
            </w:pPr>
            <w:r w:rsidRPr="00430D0C">
              <w:t>Проблемы машиноведения. Материалы III Международной научно-технической конференции.</w:t>
            </w:r>
          </w:p>
          <w:p w14:paraId="204C607C" w14:textId="1EF8C1BB" w:rsidR="00430D0C" w:rsidRPr="00430D0C" w:rsidRDefault="00430D0C" w:rsidP="00430D0C">
            <w:pPr>
              <w:pStyle w:val="af"/>
              <w:numPr>
                <w:ilvl w:val="1"/>
                <w:numId w:val="16"/>
              </w:numPr>
              <w:ind w:left="284"/>
              <w:jc w:val="both"/>
            </w:pPr>
            <w:r w:rsidRPr="00430D0C">
              <w:t>Информационные и управляющие системы на транспорте и в промышленности. Материалы II всероссийской научно-технической конференции.</w:t>
            </w:r>
          </w:p>
          <w:p w14:paraId="79FCA33A" w14:textId="0051B076" w:rsidR="00430D0C" w:rsidRPr="00430D0C" w:rsidRDefault="00430D0C" w:rsidP="00430D0C">
            <w:pPr>
              <w:pStyle w:val="af"/>
              <w:numPr>
                <w:ilvl w:val="1"/>
                <w:numId w:val="16"/>
              </w:numPr>
              <w:ind w:left="284"/>
              <w:jc w:val="both"/>
            </w:pPr>
            <w:r w:rsidRPr="00430D0C">
              <w:t>Тезисы XIX Всероссийской конференции молодых учёных по математическому моделированию и информационным технологиям. Тезисы докладов.</w:t>
            </w:r>
          </w:p>
          <w:p w14:paraId="2D271172" w14:textId="54EE40B9" w:rsidR="00430D0C" w:rsidRPr="00430D0C" w:rsidRDefault="00430D0C" w:rsidP="00430D0C">
            <w:pPr>
              <w:pStyle w:val="af"/>
              <w:numPr>
                <w:ilvl w:val="1"/>
                <w:numId w:val="16"/>
              </w:numPr>
              <w:ind w:left="284"/>
              <w:jc w:val="both"/>
            </w:pPr>
            <w:r w:rsidRPr="00430D0C">
              <w:t xml:space="preserve">САПР и моделирование в современной электронике. </w:t>
            </w:r>
            <w:proofErr w:type="spellStart"/>
            <w:r w:rsidRPr="00430D0C">
              <w:t>Cборник</w:t>
            </w:r>
            <w:proofErr w:type="spellEnd"/>
            <w:r w:rsidRPr="00430D0C">
              <w:t xml:space="preserve"> научных трудов II Международной научно-практической конференции.</w:t>
            </w:r>
          </w:p>
        </w:tc>
        <w:tc>
          <w:tcPr>
            <w:tcW w:w="3509" w:type="dxa"/>
          </w:tcPr>
          <w:p w14:paraId="4ED510F0" w14:textId="77777777" w:rsidR="00430D0C" w:rsidRPr="008E731F" w:rsidRDefault="00430D0C" w:rsidP="002F276E">
            <w:pPr>
              <w:spacing w:line="276" w:lineRule="auto"/>
            </w:pPr>
          </w:p>
        </w:tc>
      </w:tr>
      <w:tr w:rsidR="00E16A69" w:rsidRPr="00BF1236" w14:paraId="534122EE" w14:textId="77777777" w:rsidTr="00D07CDD">
        <w:tc>
          <w:tcPr>
            <w:tcW w:w="6345" w:type="dxa"/>
          </w:tcPr>
          <w:p w14:paraId="4CB46A7F" w14:textId="03B9B3D9" w:rsidR="00DC0FFB" w:rsidRPr="00A243D4" w:rsidRDefault="00DC0FFB" w:rsidP="00DC0FFB">
            <w:pPr>
              <w:pStyle w:val="af"/>
              <w:ind w:left="0"/>
              <w:jc w:val="both"/>
              <w:rPr>
                <w:b/>
              </w:rPr>
            </w:pPr>
            <w:r w:rsidRPr="00A243D4">
              <w:rPr>
                <w:b/>
              </w:rPr>
              <w:t>Слайд 2</w:t>
            </w:r>
            <w:r>
              <w:rPr>
                <w:b/>
              </w:rPr>
              <w:t>5</w:t>
            </w:r>
            <w:r w:rsidRPr="00A243D4">
              <w:rPr>
                <w:b/>
              </w:rPr>
              <w:t xml:space="preserve"> – </w:t>
            </w:r>
            <w:proofErr w:type="gramStart"/>
            <w:r w:rsidR="0009795F" w:rsidRPr="0009795F">
              <w:rPr>
                <w:b/>
              </w:rPr>
              <w:t>Основные положения</w:t>
            </w:r>
            <w:proofErr w:type="gramEnd"/>
            <w:r w:rsidR="0009795F" w:rsidRPr="0009795F">
              <w:rPr>
                <w:b/>
              </w:rPr>
              <w:t xml:space="preserve"> выносимые на защиту</w:t>
            </w:r>
          </w:p>
          <w:p w14:paraId="03CD2F21" w14:textId="79A09004" w:rsidR="0009795F" w:rsidRPr="0009795F" w:rsidRDefault="0009795F" w:rsidP="0009795F">
            <w:pPr>
              <w:pStyle w:val="af"/>
              <w:numPr>
                <w:ilvl w:val="0"/>
                <w:numId w:val="17"/>
              </w:numPr>
              <w:ind w:left="284"/>
              <w:jc w:val="both"/>
            </w:pPr>
            <w:r w:rsidRPr="0009795F">
              <w:t xml:space="preserve">Дополнение к математической модели </w:t>
            </w:r>
            <w:proofErr w:type="spellStart"/>
            <w:r w:rsidRPr="0009795F">
              <w:t>многотонального</w:t>
            </w:r>
            <w:proofErr w:type="spellEnd"/>
            <w:r w:rsidRPr="0009795F">
              <w:t xml:space="preserve"> сигнала в виде формулы, позволяющей определить дисперсию оценки амплитуды гармоники, отличающемуся от известной границы </w:t>
            </w:r>
            <w:proofErr w:type="spellStart"/>
            <w:r w:rsidRPr="0009795F">
              <w:t>Крамера-Рао</w:t>
            </w:r>
            <w:proofErr w:type="spellEnd"/>
            <w:r w:rsidRPr="0009795F">
              <w:t xml:space="preserve"> учетом изменения дисперсии после применения оконных функций.</w:t>
            </w:r>
          </w:p>
          <w:p w14:paraId="7195B28B" w14:textId="1FC1EDC7" w:rsidR="0009795F" w:rsidRPr="0009795F" w:rsidRDefault="0009795F" w:rsidP="0009795F">
            <w:pPr>
              <w:pStyle w:val="af"/>
              <w:numPr>
                <w:ilvl w:val="0"/>
                <w:numId w:val="17"/>
              </w:numPr>
              <w:ind w:left="284"/>
              <w:jc w:val="both"/>
            </w:pPr>
            <w:r w:rsidRPr="0009795F">
              <w:t xml:space="preserve">Основанный на корреляционном анализе численный метод, позволяющий определить параметры гармоник сигналов с точностью, определяемой уточненной границей </w:t>
            </w:r>
            <w:proofErr w:type="spellStart"/>
            <w:r w:rsidRPr="0009795F">
              <w:t>Крамера-Рао</w:t>
            </w:r>
            <w:proofErr w:type="spellEnd"/>
            <w:r w:rsidRPr="0009795F">
              <w:t>, включающий в себя вычислительно-эффективную схему расчета корреляций и отличающийся от известных методов отсутствием потерь в точности результатов при интерполировании параметров гармоник.</w:t>
            </w:r>
          </w:p>
          <w:p w14:paraId="603D78F5" w14:textId="6DCBBCBD" w:rsidR="00E16A69" w:rsidRPr="0009795F" w:rsidRDefault="0009795F" w:rsidP="0009795F">
            <w:pPr>
              <w:pStyle w:val="af"/>
              <w:numPr>
                <w:ilvl w:val="0"/>
                <w:numId w:val="17"/>
              </w:numPr>
              <w:ind w:left="284"/>
              <w:jc w:val="both"/>
              <w:rPr>
                <w:b/>
              </w:rPr>
            </w:pPr>
            <w:r w:rsidRPr="0009795F">
              <w:t xml:space="preserve">Комплекс программ для анализа и построения алгоритмов оценки параметров </w:t>
            </w:r>
            <w:proofErr w:type="spellStart"/>
            <w:r w:rsidRPr="0009795F">
              <w:t>многотональных</w:t>
            </w:r>
            <w:proofErr w:type="spellEnd"/>
            <w:r w:rsidRPr="0009795F">
              <w:t xml:space="preserve"> сигналов.</w:t>
            </w:r>
          </w:p>
        </w:tc>
        <w:tc>
          <w:tcPr>
            <w:tcW w:w="3509" w:type="dxa"/>
          </w:tcPr>
          <w:p w14:paraId="31563522" w14:textId="77777777" w:rsidR="00E16A69" w:rsidRPr="00FE1C4A" w:rsidRDefault="00E16A69" w:rsidP="00E16A69">
            <w:pPr>
              <w:jc w:val="center"/>
            </w:pPr>
          </w:p>
        </w:tc>
      </w:tr>
    </w:tbl>
    <w:p w14:paraId="33601A0F" w14:textId="77777777" w:rsidR="00FA03E8" w:rsidRPr="00E11B1C" w:rsidRDefault="00FA03E8">
      <w:pPr>
        <w:ind w:firstLine="567"/>
        <w:jc w:val="both"/>
      </w:pPr>
    </w:p>
    <w:p w14:paraId="08D46DC5" w14:textId="2C5B5137" w:rsidR="000B6520" w:rsidRDefault="0029183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Васеева </w:t>
      </w:r>
      <w:r>
        <w:rPr>
          <w:sz w:val="22"/>
          <w:szCs w:val="22"/>
        </w:rPr>
        <w:t xml:space="preserve">Татьяна Валериевна, аспирант, </w:t>
      </w:r>
      <w:hyperlink r:id="rId29">
        <w:r w:rsidR="00B63BCC">
          <w:rPr>
            <w:color w:val="0000FF"/>
            <w:u w:val="single"/>
          </w:rPr>
          <w:t>tvvaseeva@gmail.com</w:t>
        </w:r>
      </w:hyperlink>
    </w:p>
    <w:p w14:paraId="5883DA82" w14:textId="04223A0F" w:rsidR="000B6520" w:rsidRDefault="00291835">
      <w:pPr>
        <w:jc w:val="both"/>
        <w:rPr>
          <w:color w:val="0000FF"/>
          <w:u w:val="single"/>
        </w:rPr>
      </w:pPr>
      <w:r>
        <w:rPr>
          <w:b/>
          <w:sz w:val="22"/>
          <w:szCs w:val="22"/>
        </w:rPr>
        <w:t xml:space="preserve">Альтман </w:t>
      </w:r>
      <w:r>
        <w:rPr>
          <w:sz w:val="22"/>
          <w:szCs w:val="22"/>
        </w:rPr>
        <w:t xml:space="preserve">Евгений Анатольевич, к.т.н., доцент, </w:t>
      </w:r>
      <w:hyperlink r:id="rId30">
        <w:r>
          <w:rPr>
            <w:color w:val="0000FF"/>
            <w:u w:val="single"/>
          </w:rPr>
          <w:t>AltmanEA@gmail.com</w:t>
        </w:r>
      </w:hyperlink>
    </w:p>
    <w:sectPr w:rsidR="000B6520">
      <w:pgSz w:w="11906" w:h="16838"/>
      <w:pgMar w:top="1134" w:right="1247" w:bottom="1134" w:left="102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8316"/>
      </v:shape>
    </w:pict>
  </w:numPicBullet>
  <w:abstractNum w:abstractNumId="0" w15:restartNumberingAfterBreak="0">
    <w:nsid w:val="00783357"/>
    <w:multiLevelType w:val="hybridMultilevel"/>
    <w:tmpl w:val="B740AB8C"/>
    <w:lvl w:ilvl="0" w:tplc="511AB2EC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72E51"/>
    <w:multiLevelType w:val="hybridMultilevel"/>
    <w:tmpl w:val="0D6AF940"/>
    <w:lvl w:ilvl="0" w:tplc="511AB2EC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D103D"/>
    <w:multiLevelType w:val="hybridMultilevel"/>
    <w:tmpl w:val="4D0C2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583E"/>
    <w:multiLevelType w:val="hybridMultilevel"/>
    <w:tmpl w:val="F8AEF3FA"/>
    <w:lvl w:ilvl="0" w:tplc="B2DC5A10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AB56A8"/>
    <w:multiLevelType w:val="hybridMultilevel"/>
    <w:tmpl w:val="7FF0AD30"/>
    <w:lvl w:ilvl="0" w:tplc="B2DC5A10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E91985"/>
    <w:multiLevelType w:val="hybridMultilevel"/>
    <w:tmpl w:val="15689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C0F47"/>
    <w:multiLevelType w:val="hybridMultilevel"/>
    <w:tmpl w:val="7AC8AC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25ACE"/>
    <w:multiLevelType w:val="hybridMultilevel"/>
    <w:tmpl w:val="FCF85132"/>
    <w:lvl w:ilvl="0" w:tplc="44A03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22A49"/>
    <w:multiLevelType w:val="hybridMultilevel"/>
    <w:tmpl w:val="F4667F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E62"/>
    <w:multiLevelType w:val="hybridMultilevel"/>
    <w:tmpl w:val="FCF85132"/>
    <w:lvl w:ilvl="0" w:tplc="44A036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D5866"/>
    <w:multiLevelType w:val="hybridMultilevel"/>
    <w:tmpl w:val="27F66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CA9"/>
    <w:multiLevelType w:val="hybridMultilevel"/>
    <w:tmpl w:val="0CE40196"/>
    <w:lvl w:ilvl="0" w:tplc="511AB2EC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430C8F"/>
    <w:multiLevelType w:val="hybridMultilevel"/>
    <w:tmpl w:val="E4B46BD0"/>
    <w:lvl w:ilvl="0" w:tplc="511AB2EC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65A8"/>
    <w:multiLevelType w:val="hybridMultilevel"/>
    <w:tmpl w:val="6DE8D564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C77F37"/>
    <w:multiLevelType w:val="hybridMultilevel"/>
    <w:tmpl w:val="8E98BF94"/>
    <w:lvl w:ilvl="0" w:tplc="511AB2EC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2E21EB"/>
    <w:multiLevelType w:val="hybridMultilevel"/>
    <w:tmpl w:val="CE9A9964"/>
    <w:lvl w:ilvl="0" w:tplc="B2DC5A10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A0691E"/>
    <w:multiLevelType w:val="hybridMultilevel"/>
    <w:tmpl w:val="C486D4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42C7F"/>
    <w:multiLevelType w:val="hybridMultilevel"/>
    <w:tmpl w:val="D312F0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15"/>
  </w:num>
  <w:num w:numId="13">
    <w:abstractNumId w:val="4"/>
  </w:num>
  <w:num w:numId="14">
    <w:abstractNumId w:val="16"/>
  </w:num>
  <w:num w:numId="15">
    <w:abstractNumId w:val="8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520"/>
    <w:rsid w:val="00001DCA"/>
    <w:rsid w:val="00002D93"/>
    <w:rsid w:val="00012433"/>
    <w:rsid w:val="0002172D"/>
    <w:rsid w:val="00022047"/>
    <w:rsid w:val="000223DE"/>
    <w:rsid w:val="00023F3F"/>
    <w:rsid w:val="00026305"/>
    <w:rsid w:val="00026E70"/>
    <w:rsid w:val="00035BF2"/>
    <w:rsid w:val="00040F3A"/>
    <w:rsid w:val="00043DD5"/>
    <w:rsid w:val="00051774"/>
    <w:rsid w:val="00051F27"/>
    <w:rsid w:val="00053729"/>
    <w:rsid w:val="00053D7C"/>
    <w:rsid w:val="00054690"/>
    <w:rsid w:val="00062550"/>
    <w:rsid w:val="00071C39"/>
    <w:rsid w:val="0007232B"/>
    <w:rsid w:val="0008393F"/>
    <w:rsid w:val="0009795F"/>
    <w:rsid w:val="000A15B7"/>
    <w:rsid w:val="000B0027"/>
    <w:rsid w:val="000B6520"/>
    <w:rsid w:val="000C101F"/>
    <w:rsid w:val="000C18FD"/>
    <w:rsid w:val="000D1288"/>
    <w:rsid w:val="000D66EE"/>
    <w:rsid w:val="000D7772"/>
    <w:rsid w:val="000E3FB0"/>
    <w:rsid w:val="000F0F29"/>
    <w:rsid w:val="000F69B7"/>
    <w:rsid w:val="000F7A19"/>
    <w:rsid w:val="00120426"/>
    <w:rsid w:val="00136DAA"/>
    <w:rsid w:val="00137D5A"/>
    <w:rsid w:val="00142BF5"/>
    <w:rsid w:val="00142FDA"/>
    <w:rsid w:val="001535D6"/>
    <w:rsid w:val="00167390"/>
    <w:rsid w:val="00187A5C"/>
    <w:rsid w:val="001A0500"/>
    <w:rsid w:val="001A12EB"/>
    <w:rsid w:val="001A7089"/>
    <w:rsid w:val="001B676A"/>
    <w:rsid w:val="001C7633"/>
    <w:rsid w:val="002043A9"/>
    <w:rsid w:val="00210DFB"/>
    <w:rsid w:val="00224271"/>
    <w:rsid w:val="00225C52"/>
    <w:rsid w:val="002474C4"/>
    <w:rsid w:val="00255F0C"/>
    <w:rsid w:val="002603FD"/>
    <w:rsid w:val="00266E6F"/>
    <w:rsid w:val="00277509"/>
    <w:rsid w:val="002853A4"/>
    <w:rsid w:val="00291835"/>
    <w:rsid w:val="002976CF"/>
    <w:rsid w:val="002A17F0"/>
    <w:rsid w:val="002A78A3"/>
    <w:rsid w:val="002B5349"/>
    <w:rsid w:val="002E1F30"/>
    <w:rsid w:val="002F0DA8"/>
    <w:rsid w:val="002F276E"/>
    <w:rsid w:val="00300C25"/>
    <w:rsid w:val="00323680"/>
    <w:rsid w:val="00331756"/>
    <w:rsid w:val="00342D08"/>
    <w:rsid w:val="00351E2F"/>
    <w:rsid w:val="00353E8E"/>
    <w:rsid w:val="00355269"/>
    <w:rsid w:val="0036049E"/>
    <w:rsid w:val="00373B3D"/>
    <w:rsid w:val="003800D2"/>
    <w:rsid w:val="00387B47"/>
    <w:rsid w:val="003945A9"/>
    <w:rsid w:val="003A07EC"/>
    <w:rsid w:val="003A2EF4"/>
    <w:rsid w:val="003A602E"/>
    <w:rsid w:val="003B1E05"/>
    <w:rsid w:val="003B7D53"/>
    <w:rsid w:val="003C1D01"/>
    <w:rsid w:val="003D1FD3"/>
    <w:rsid w:val="003D2997"/>
    <w:rsid w:val="003D39E6"/>
    <w:rsid w:val="003D6B0E"/>
    <w:rsid w:val="003F100F"/>
    <w:rsid w:val="003F2AD4"/>
    <w:rsid w:val="00411C6C"/>
    <w:rsid w:val="00426416"/>
    <w:rsid w:val="00430D0C"/>
    <w:rsid w:val="00432B94"/>
    <w:rsid w:val="00445D88"/>
    <w:rsid w:val="00464735"/>
    <w:rsid w:val="00466B30"/>
    <w:rsid w:val="00496865"/>
    <w:rsid w:val="004B0E4E"/>
    <w:rsid w:val="004B70E8"/>
    <w:rsid w:val="004C53AF"/>
    <w:rsid w:val="004C5B85"/>
    <w:rsid w:val="004D3D56"/>
    <w:rsid w:val="004E0366"/>
    <w:rsid w:val="004E4CD0"/>
    <w:rsid w:val="004F1390"/>
    <w:rsid w:val="0051219B"/>
    <w:rsid w:val="0051744A"/>
    <w:rsid w:val="00534316"/>
    <w:rsid w:val="0055524A"/>
    <w:rsid w:val="00576F79"/>
    <w:rsid w:val="00583057"/>
    <w:rsid w:val="00584964"/>
    <w:rsid w:val="0058694A"/>
    <w:rsid w:val="00587F52"/>
    <w:rsid w:val="005A1960"/>
    <w:rsid w:val="005A4009"/>
    <w:rsid w:val="005A57CD"/>
    <w:rsid w:val="005B0F38"/>
    <w:rsid w:val="005B1865"/>
    <w:rsid w:val="005C2B9C"/>
    <w:rsid w:val="005E00D3"/>
    <w:rsid w:val="005E2623"/>
    <w:rsid w:val="005F021B"/>
    <w:rsid w:val="005F213F"/>
    <w:rsid w:val="0060136F"/>
    <w:rsid w:val="00606EF6"/>
    <w:rsid w:val="00612D0A"/>
    <w:rsid w:val="00613BE3"/>
    <w:rsid w:val="00622261"/>
    <w:rsid w:val="00637C9D"/>
    <w:rsid w:val="00640729"/>
    <w:rsid w:val="0064127A"/>
    <w:rsid w:val="006574B3"/>
    <w:rsid w:val="00664662"/>
    <w:rsid w:val="00665B1F"/>
    <w:rsid w:val="00670863"/>
    <w:rsid w:val="006723A6"/>
    <w:rsid w:val="006B02A3"/>
    <w:rsid w:val="006D7736"/>
    <w:rsid w:val="006E0AFF"/>
    <w:rsid w:val="006E30C6"/>
    <w:rsid w:val="006E48B0"/>
    <w:rsid w:val="006F083D"/>
    <w:rsid w:val="006F34C2"/>
    <w:rsid w:val="00722C99"/>
    <w:rsid w:val="00725956"/>
    <w:rsid w:val="00727FF3"/>
    <w:rsid w:val="00740F6A"/>
    <w:rsid w:val="00746E1C"/>
    <w:rsid w:val="00751FBD"/>
    <w:rsid w:val="0075314C"/>
    <w:rsid w:val="00763445"/>
    <w:rsid w:val="00775E8B"/>
    <w:rsid w:val="00785CE4"/>
    <w:rsid w:val="00786BA4"/>
    <w:rsid w:val="00791E69"/>
    <w:rsid w:val="00795369"/>
    <w:rsid w:val="007A55D7"/>
    <w:rsid w:val="007B3DCA"/>
    <w:rsid w:val="007C45BA"/>
    <w:rsid w:val="007C5E69"/>
    <w:rsid w:val="007D2E0B"/>
    <w:rsid w:val="007E1A4B"/>
    <w:rsid w:val="007F3866"/>
    <w:rsid w:val="007F4330"/>
    <w:rsid w:val="00800569"/>
    <w:rsid w:val="00812995"/>
    <w:rsid w:val="00813C2C"/>
    <w:rsid w:val="00813F1F"/>
    <w:rsid w:val="00824E9F"/>
    <w:rsid w:val="00825640"/>
    <w:rsid w:val="00834B42"/>
    <w:rsid w:val="008362BA"/>
    <w:rsid w:val="00884595"/>
    <w:rsid w:val="00886A8E"/>
    <w:rsid w:val="00895A0C"/>
    <w:rsid w:val="008B2435"/>
    <w:rsid w:val="008C0421"/>
    <w:rsid w:val="008C28E7"/>
    <w:rsid w:val="008D3D4F"/>
    <w:rsid w:val="00903E90"/>
    <w:rsid w:val="009124EC"/>
    <w:rsid w:val="00913C9F"/>
    <w:rsid w:val="0091406A"/>
    <w:rsid w:val="00922A0A"/>
    <w:rsid w:val="009234D7"/>
    <w:rsid w:val="00925CE9"/>
    <w:rsid w:val="00955A47"/>
    <w:rsid w:val="00962E58"/>
    <w:rsid w:val="00966FDE"/>
    <w:rsid w:val="0098266D"/>
    <w:rsid w:val="009870CC"/>
    <w:rsid w:val="009965BF"/>
    <w:rsid w:val="009B1C80"/>
    <w:rsid w:val="009C4DEE"/>
    <w:rsid w:val="009C7581"/>
    <w:rsid w:val="009F3A6A"/>
    <w:rsid w:val="00A02128"/>
    <w:rsid w:val="00A042CD"/>
    <w:rsid w:val="00A21492"/>
    <w:rsid w:val="00A243D4"/>
    <w:rsid w:val="00A308D5"/>
    <w:rsid w:val="00A51533"/>
    <w:rsid w:val="00A5581C"/>
    <w:rsid w:val="00A74BDA"/>
    <w:rsid w:val="00A85DCC"/>
    <w:rsid w:val="00A87936"/>
    <w:rsid w:val="00A91623"/>
    <w:rsid w:val="00A934A4"/>
    <w:rsid w:val="00A948AD"/>
    <w:rsid w:val="00A9599B"/>
    <w:rsid w:val="00A97002"/>
    <w:rsid w:val="00AB24E6"/>
    <w:rsid w:val="00AC5709"/>
    <w:rsid w:val="00AC60B5"/>
    <w:rsid w:val="00AD0B95"/>
    <w:rsid w:val="00AE4E0C"/>
    <w:rsid w:val="00AF0526"/>
    <w:rsid w:val="00B0239E"/>
    <w:rsid w:val="00B02D70"/>
    <w:rsid w:val="00B243DF"/>
    <w:rsid w:val="00B26744"/>
    <w:rsid w:val="00B34918"/>
    <w:rsid w:val="00B63BCC"/>
    <w:rsid w:val="00B77E0B"/>
    <w:rsid w:val="00B82C87"/>
    <w:rsid w:val="00B84257"/>
    <w:rsid w:val="00B87941"/>
    <w:rsid w:val="00BA4498"/>
    <w:rsid w:val="00BA7324"/>
    <w:rsid w:val="00BB0DD5"/>
    <w:rsid w:val="00BB43AD"/>
    <w:rsid w:val="00BB78D9"/>
    <w:rsid w:val="00BF1236"/>
    <w:rsid w:val="00BF15F8"/>
    <w:rsid w:val="00C05085"/>
    <w:rsid w:val="00C13F0F"/>
    <w:rsid w:val="00C14D74"/>
    <w:rsid w:val="00C204E4"/>
    <w:rsid w:val="00C25DEE"/>
    <w:rsid w:val="00C3040A"/>
    <w:rsid w:val="00C46428"/>
    <w:rsid w:val="00C5573B"/>
    <w:rsid w:val="00C631ED"/>
    <w:rsid w:val="00C71894"/>
    <w:rsid w:val="00C80D60"/>
    <w:rsid w:val="00CA6C57"/>
    <w:rsid w:val="00CB3F47"/>
    <w:rsid w:val="00CC16C7"/>
    <w:rsid w:val="00CC52B4"/>
    <w:rsid w:val="00CD0E78"/>
    <w:rsid w:val="00CF2AEB"/>
    <w:rsid w:val="00CF6878"/>
    <w:rsid w:val="00D00095"/>
    <w:rsid w:val="00D02ABE"/>
    <w:rsid w:val="00D07CDD"/>
    <w:rsid w:val="00D11D72"/>
    <w:rsid w:val="00D21807"/>
    <w:rsid w:val="00D240A0"/>
    <w:rsid w:val="00D33919"/>
    <w:rsid w:val="00D3635F"/>
    <w:rsid w:val="00D52E84"/>
    <w:rsid w:val="00D91224"/>
    <w:rsid w:val="00D913D2"/>
    <w:rsid w:val="00DA5818"/>
    <w:rsid w:val="00DA7DC3"/>
    <w:rsid w:val="00DC0FFB"/>
    <w:rsid w:val="00DC3D85"/>
    <w:rsid w:val="00DD012A"/>
    <w:rsid w:val="00DD1875"/>
    <w:rsid w:val="00DF3553"/>
    <w:rsid w:val="00DF6F2A"/>
    <w:rsid w:val="00E030F4"/>
    <w:rsid w:val="00E10AAA"/>
    <w:rsid w:val="00E11B1C"/>
    <w:rsid w:val="00E16A69"/>
    <w:rsid w:val="00E215E6"/>
    <w:rsid w:val="00E24DFF"/>
    <w:rsid w:val="00E27003"/>
    <w:rsid w:val="00E33601"/>
    <w:rsid w:val="00E41DDC"/>
    <w:rsid w:val="00E6620F"/>
    <w:rsid w:val="00E71DD0"/>
    <w:rsid w:val="00E745E3"/>
    <w:rsid w:val="00E82E01"/>
    <w:rsid w:val="00E86929"/>
    <w:rsid w:val="00E94E86"/>
    <w:rsid w:val="00EC083E"/>
    <w:rsid w:val="00EC1AD6"/>
    <w:rsid w:val="00EC2F8A"/>
    <w:rsid w:val="00EC566D"/>
    <w:rsid w:val="00EC6F7F"/>
    <w:rsid w:val="00EC7C17"/>
    <w:rsid w:val="00EE46DC"/>
    <w:rsid w:val="00F14AAE"/>
    <w:rsid w:val="00F15F80"/>
    <w:rsid w:val="00F2331D"/>
    <w:rsid w:val="00F27E99"/>
    <w:rsid w:val="00F312AC"/>
    <w:rsid w:val="00F32378"/>
    <w:rsid w:val="00F62311"/>
    <w:rsid w:val="00F65317"/>
    <w:rsid w:val="00F71F54"/>
    <w:rsid w:val="00F7720C"/>
    <w:rsid w:val="00F7723A"/>
    <w:rsid w:val="00F846A4"/>
    <w:rsid w:val="00F877F3"/>
    <w:rsid w:val="00F942D3"/>
    <w:rsid w:val="00FA03E8"/>
    <w:rsid w:val="00FA1702"/>
    <w:rsid w:val="00FA2F9A"/>
    <w:rsid w:val="00FA553B"/>
    <w:rsid w:val="00FC5BF9"/>
    <w:rsid w:val="00FD7C41"/>
    <w:rsid w:val="00FE1C4A"/>
    <w:rsid w:val="00FE1CCA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4BA8"/>
  <w15:docId w15:val="{6245182D-D84C-430E-93D4-EDDD8B3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6F5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F15E63"/>
    <w:pPr>
      <w:ind w:firstLine="567"/>
      <w:jc w:val="both"/>
    </w:pPr>
    <w:rPr>
      <w:szCs w:val="20"/>
    </w:rPr>
  </w:style>
  <w:style w:type="paragraph" w:styleId="a6">
    <w:name w:val="Balloon Text"/>
    <w:basedOn w:val="a"/>
    <w:link w:val="a7"/>
    <w:rsid w:val="003815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8154F"/>
    <w:rPr>
      <w:rFonts w:ascii="Tahoma" w:hAnsi="Tahoma" w:cs="Tahoma"/>
      <w:sz w:val="16"/>
      <w:szCs w:val="16"/>
    </w:rPr>
  </w:style>
  <w:style w:type="paragraph" w:customStyle="1" w:styleId="a8">
    <w:name w:val="Дабзац Знак"/>
    <w:basedOn w:val="a"/>
    <w:link w:val="a9"/>
    <w:rsid w:val="008429F1"/>
    <w:pPr>
      <w:ind w:firstLine="720"/>
      <w:jc w:val="both"/>
    </w:pPr>
    <w:rPr>
      <w:noProof/>
    </w:rPr>
  </w:style>
  <w:style w:type="character" w:customStyle="1" w:styleId="a9">
    <w:name w:val="Дабзац Знак Знак"/>
    <w:basedOn w:val="a0"/>
    <w:link w:val="a8"/>
    <w:locked/>
    <w:rsid w:val="008429F1"/>
    <w:rPr>
      <w:noProof/>
      <w:sz w:val="24"/>
      <w:szCs w:val="24"/>
      <w:lang w:val="ru-RU" w:eastAsia="ru-RU" w:bidi="ar-SA"/>
    </w:rPr>
  </w:style>
  <w:style w:type="paragraph" w:customStyle="1" w:styleId="10">
    <w:name w:val="Абзац списка1"/>
    <w:aliases w:val="Стиль списка"/>
    <w:basedOn w:val="a"/>
    <w:link w:val="aa"/>
    <w:qFormat/>
    <w:rsid w:val="009910FB"/>
    <w:pPr>
      <w:ind w:left="720"/>
      <w:contextualSpacing/>
    </w:pPr>
    <w:rPr>
      <w:lang w:val="x-none" w:eastAsia="x-none"/>
    </w:rPr>
  </w:style>
  <w:style w:type="character" w:customStyle="1" w:styleId="aa">
    <w:name w:val="Абзац списка Знак"/>
    <w:aliases w:val="Стиль списка Знак"/>
    <w:link w:val="10"/>
    <w:rsid w:val="009910FB"/>
    <w:rPr>
      <w:sz w:val="24"/>
      <w:szCs w:val="24"/>
      <w:lang w:val="x-none" w:eastAsia="x-none" w:bidi="ar-SA"/>
    </w:rPr>
  </w:style>
  <w:style w:type="character" w:styleId="ab">
    <w:name w:val="Hyperlink"/>
    <w:basedOn w:val="a0"/>
    <w:uiPriority w:val="99"/>
    <w:rsid w:val="00250A19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FE0E93"/>
    <w:rPr>
      <w:color w:val="808080"/>
    </w:rPr>
  </w:style>
  <w:style w:type="paragraph" w:styleId="ad">
    <w:name w:val="Body Text"/>
    <w:basedOn w:val="a"/>
    <w:link w:val="ae"/>
    <w:rsid w:val="008814D4"/>
    <w:pPr>
      <w:spacing w:after="120" w:line="360" w:lineRule="auto"/>
      <w:ind w:firstLine="567"/>
      <w:jc w:val="both"/>
    </w:pPr>
    <w:rPr>
      <w:sz w:val="28"/>
    </w:rPr>
  </w:style>
  <w:style w:type="character" w:customStyle="1" w:styleId="ae">
    <w:name w:val="Основной текст Знак"/>
    <w:basedOn w:val="a0"/>
    <w:link w:val="ad"/>
    <w:rsid w:val="008814D4"/>
    <w:rPr>
      <w:sz w:val="28"/>
      <w:szCs w:val="24"/>
    </w:rPr>
  </w:style>
  <w:style w:type="paragraph" w:styleId="af">
    <w:name w:val="List Paragraph"/>
    <w:basedOn w:val="a"/>
    <w:uiPriority w:val="34"/>
    <w:qFormat/>
    <w:rsid w:val="00C34BB5"/>
    <w:pPr>
      <w:ind w:left="720"/>
      <w:contextualSpacing/>
    </w:pPr>
  </w:style>
  <w:style w:type="character" w:styleId="af0">
    <w:name w:val="annotation reference"/>
    <w:semiHidden/>
    <w:rsid w:val="002D5BD8"/>
    <w:rPr>
      <w:sz w:val="16"/>
      <w:szCs w:val="16"/>
    </w:rPr>
  </w:style>
  <w:style w:type="paragraph" w:styleId="af1">
    <w:name w:val="annotation text"/>
    <w:basedOn w:val="a"/>
    <w:link w:val="af2"/>
    <w:semiHidden/>
    <w:rsid w:val="002D5BD8"/>
    <w:pPr>
      <w:spacing w:line="360" w:lineRule="auto"/>
      <w:ind w:firstLine="567"/>
      <w:jc w:val="both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2D5BD8"/>
  </w:style>
  <w:style w:type="paragraph" w:customStyle="1" w:styleId="Style36">
    <w:name w:val="Style36"/>
    <w:basedOn w:val="a"/>
    <w:rsid w:val="00393399"/>
    <w:pPr>
      <w:widowControl w:val="0"/>
      <w:autoSpaceDE w:val="0"/>
      <w:autoSpaceDN w:val="0"/>
      <w:adjustRightInd w:val="0"/>
      <w:spacing w:line="269" w:lineRule="exact"/>
      <w:ind w:hanging="288"/>
    </w:pPr>
  </w:style>
  <w:style w:type="paragraph" w:styleId="af3">
    <w:name w:val="annotation subject"/>
    <w:basedOn w:val="af1"/>
    <w:next w:val="af1"/>
    <w:link w:val="af4"/>
    <w:semiHidden/>
    <w:unhideWhenUsed/>
    <w:rsid w:val="00BF3B74"/>
    <w:pPr>
      <w:spacing w:line="240" w:lineRule="auto"/>
      <w:ind w:firstLine="0"/>
      <w:jc w:val="left"/>
    </w:pPr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BF3B74"/>
    <w:rPr>
      <w:b/>
      <w:bCs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962E58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62E58"/>
    <w:pPr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2.wmf"/><Relationship Id="rId20" Type="http://schemas.openxmlformats.org/officeDocument/2006/relationships/oleObject" Target="embeddings/oleObject2.bin"/><Relationship Id="rId29" Type="http://schemas.openxmlformats.org/officeDocument/2006/relationships/hyperlink" Target="mailto:tvvaseeva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oleObject" Target="embeddings/oleObject3.bin"/><Relationship Id="rId30" Type="http://schemas.openxmlformats.org/officeDocument/2006/relationships/hyperlink" Target="mailto:AltmanEA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O0jL00ZSXgQh4YikqRWKxByNQ==">AMUW2mUXgS4MyKRBzC4JAF+Ztqft+3Gr9284u7PcCdVCOVKpG0h/h2V+Ja92aPKIRE/fLy8E2qTLiHCcgkhb8C3uCAv9cthK6YXXUInOz2ErMOyG6HluVwA=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9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Васеева Татьяна Валериевна</dc:creator>
  <cp:lastModifiedBy>Татьяна Васеева</cp:lastModifiedBy>
  <cp:revision>251</cp:revision>
  <dcterms:created xsi:type="dcterms:W3CDTF">2019-04-30T03:52:00Z</dcterms:created>
  <dcterms:modified xsi:type="dcterms:W3CDTF">2021-04-08T16:08:00Z</dcterms:modified>
</cp:coreProperties>
</file>