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72"/>
          <w:szCs w:val="72"/>
        </w:rPr>
      </w:pPr>
      <w:r>
        <w:rPr>
          <w:rFonts w:ascii="TimesNewRomanPS-BoldMT" w:hAnsi="TimesNewRomanPS-BoldMT" w:cs="TimesNewRomanPS-BoldMT"/>
          <w:b/>
          <w:bCs/>
          <w:color w:val="000000"/>
          <w:sz w:val="72"/>
          <w:szCs w:val="72"/>
        </w:rPr>
        <w:t>All-Go-Rhythm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So what is an algorithm? How do you go about writing algorithms? And if given more than one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algorithm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how do you find which one is the best? Several books have been written on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algorithms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>, which tell you about lots and lots of algorithms, and how you'd implement them,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then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why would you want to refer to this section?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An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algorithm </w:t>
      </w:r>
      <w:r>
        <w:rPr>
          <w:rFonts w:ascii="DejaVuSans" w:hAnsi="DejaVuSans" w:cs="DejaVuSans"/>
          <w:color w:val="000000"/>
          <w:sz w:val="20"/>
          <w:szCs w:val="20"/>
        </w:rPr>
        <w:t>is a step-by-step procedure for calculations. In this section we'd be regularly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analysing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typical problems, and the ways we generally approach them. Following that would be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one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of the best algorithms suited for that problem. We hope this section inculcates in you the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ability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to think over about the best algorithm given a problem.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Today's problem: Generate all prime numbers between 1 to n.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Our usual algorithm: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take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x=2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2.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do</w:t>
      </w:r>
      <w:proofErr w:type="gramEnd"/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3.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take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p = 2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4.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do</w:t>
      </w:r>
      <w:proofErr w:type="gramEnd"/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5.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check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whether x is divisible by p.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6. If yes then break out of the loop.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7. Else increase p.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8. Check if p=x/2.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9. If yes break out of the loop.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10. Else go to 4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11.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check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if p=x/2+1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12.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if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yes then number is prime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13.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increase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x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14.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check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if x=n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15.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if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yes, break out of the loop.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Although there is no problem with this algorithm, this loop checks each number with all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numbers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less than half of it, and goes on for each and every number from 1 to n. This is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obviously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not what we need. It would be best if we follow an elimination method to remove all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numbers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which are not prime within a given range.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{Set of prime nos.} = {all numbers} – {set of numbers which are not prime}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Sieve of Eratosthenes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The sieve of Eratosthenes, one of a number of prime number sieves, is a simple, ancient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algorithm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for finding all prime numbers up to any given limit. It does so by iteratively marking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as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composite the multiples of each prime, starting with the multiples of 2. Let us see the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algorithm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for doing the same task.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To find all the prime numbers less than or equal to a given integer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 xml:space="preserve">n </w:t>
      </w:r>
      <w:r>
        <w:rPr>
          <w:rFonts w:ascii="DejaVuSans" w:hAnsi="DejaVuSans" w:cs="DejaVuSans"/>
          <w:color w:val="000000"/>
          <w:sz w:val="20"/>
          <w:szCs w:val="20"/>
        </w:rPr>
        <w:t>by Eratosthenes' method: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1. Create a list of consecutive integers from 2 to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>n</w:t>
      </w:r>
      <w:r>
        <w:rPr>
          <w:rFonts w:ascii="DejaVuSans" w:hAnsi="DejaVuSans" w:cs="DejaVuSans"/>
          <w:color w:val="000000"/>
          <w:sz w:val="20"/>
          <w:szCs w:val="20"/>
        </w:rPr>
        <w:t>: (2, 3, 4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, ...,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>n</w:t>
      </w:r>
      <w:r>
        <w:rPr>
          <w:rFonts w:ascii="DejaVuSans" w:hAnsi="DejaVuSans" w:cs="DejaVuSans"/>
          <w:color w:val="000000"/>
          <w:sz w:val="20"/>
          <w:szCs w:val="20"/>
        </w:rPr>
        <w:t>).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2. Initially, let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 xml:space="preserve">p </w:t>
      </w:r>
      <w:r>
        <w:rPr>
          <w:rFonts w:ascii="DejaVuSans" w:hAnsi="DejaVuSans" w:cs="DejaVuSans"/>
          <w:color w:val="000000"/>
          <w:sz w:val="20"/>
          <w:szCs w:val="20"/>
        </w:rPr>
        <w:t>equal 2, the first prime number.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3. Starting from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>p</w:t>
      </w:r>
      <w:r>
        <w:rPr>
          <w:rFonts w:ascii="DejaVuSans" w:hAnsi="DejaVuSans" w:cs="DejaVuSans"/>
          <w:color w:val="000000"/>
          <w:sz w:val="20"/>
          <w:szCs w:val="20"/>
        </w:rPr>
        <w:t xml:space="preserve">, count up in increments of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 xml:space="preserve">p </w:t>
      </w:r>
      <w:r>
        <w:rPr>
          <w:rFonts w:ascii="DejaVuSans" w:hAnsi="DejaVuSans" w:cs="DejaVuSans"/>
          <w:color w:val="000000"/>
          <w:sz w:val="20"/>
          <w:szCs w:val="20"/>
        </w:rPr>
        <w:t>and mark each of these numbers greater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than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 xml:space="preserve">p </w:t>
      </w:r>
      <w:r>
        <w:rPr>
          <w:rFonts w:ascii="DejaVuSans" w:hAnsi="DejaVuSans" w:cs="DejaVuSans"/>
          <w:color w:val="000000"/>
          <w:sz w:val="20"/>
          <w:szCs w:val="20"/>
        </w:rPr>
        <w:t>itself in the list. These numbers will be 2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>p</w:t>
      </w:r>
      <w:r>
        <w:rPr>
          <w:rFonts w:ascii="DejaVuSans" w:hAnsi="DejaVuSans" w:cs="DejaVuSans"/>
          <w:color w:val="000000"/>
          <w:sz w:val="20"/>
          <w:szCs w:val="20"/>
        </w:rPr>
        <w:t>, 3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>p</w:t>
      </w:r>
      <w:r>
        <w:rPr>
          <w:rFonts w:ascii="DejaVuSans" w:hAnsi="DejaVuSans" w:cs="DejaVuSans"/>
          <w:color w:val="000000"/>
          <w:sz w:val="20"/>
          <w:szCs w:val="20"/>
        </w:rPr>
        <w:t>, 4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>p</w:t>
      </w:r>
      <w:r>
        <w:rPr>
          <w:rFonts w:ascii="DejaVuSans" w:hAnsi="DejaVuSans" w:cs="DejaVuSans"/>
          <w:color w:val="000000"/>
          <w:sz w:val="20"/>
          <w:szCs w:val="20"/>
        </w:rPr>
        <w:t>, etc.; note that some of them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may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have already been marked.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4. Find the first number greater than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 xml:space="preserve">p </w:t>
      </w:r>
      <w:r>
        <w:rPr>
          <w:rFonts w:ascii="DejaVuSans" w:hAnsi="DejaVuSans" w:cs="DejaVuSans"/>
          <w:color w:val="000000"/>
          <w:sz w:val="20"/>
          <w:szCs w:val="20"/>
        </w:rPr>
        <w:t>in the list that is not marked. If there was no such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number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, stop. Otherwise, let </w:t>
      </w:r>
      <w:r>
        <w:rPr>
          <w:rFonts w:ascii="DejaVuSans-Oblique" w:hAnsi="DejaVuSans-Oblique" w:cs="DejaVuSans-Oblique"/>
          <w:i/>
          <w:iCs/>
          <w:color w:val="000000"/>
          <w:sz w:val="20"/>
          <w:szCs w:val="20"/>
        </w:rPr>
        <w:t xml:space="preserve">p </w:t>
      </w:r>
      <w:r>
        <w:rPr>
          <w:rFonts w:ascii="DejaVuSans" w:hAnsi="DejaVuSans" w:cs="DejaVuSans"/>
          <w:color w:val="000000"/>
          <w:sz w:val="20"/>
          <w:szCs w:val="20"/>
        </w:rPr>
        <w:t>now equal this number (which is the next prime), and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repeat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from step 3.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When the algorithm terminates, all the numbers in the list that are not marked are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prime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>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Take out a sheet and implement this algorithm for numbers 2 to 50. Does this work faster? Yes?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 xml:space="preserve">Well good. This algorithm has a complexity of </w:t>
      </w:r>
      <w:proofErr w:type="gramStart"/>
      <w:r>
        <w:rPr>
          <w:rFonts w:ascii="DejaVuSans" w:hAnsi="DejaVuSans" w:cs="DejaVuSans"/>
          <w:color w:val="000000"/>
          <w:sz w:val="20"/>
          <w:szCs w:val="20"/>
        </w:rPr>
        <w:t>O(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n log </w:t>
      </w:r>
      <w:proofErr w:type="spellStart"/>
      <w:r>
        <w:rPr>
          <w:rFonts w:ascii="DejaVuSans" w:hAnsi="DejaVuSans" w:cs="DejaVuSans"/>
          <w:color w:val="000000"/>
          <w:sz w:val="20"/>
          <w:szCs w:val="20"/>
        </w:rPr>
        <w:t>log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 xml:space="preserve"> n) which is very small when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compared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to the earlier algorithm which we implemented. (Try calculating its complexity).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Now let us go through this algorithm, and see one of its shortcomings. If you notice, the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number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12 will be marked for 2,3,4 and 6. Since it is sufficient if we mark it once, we are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obviously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wasting time here.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As a refinement, it is sufficient to mark the numbers in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step</w:t>
      </w:r>
      <w:proofErr w:type="gramEnd"/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 3 starting from </w:t>
      </w: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20"/>
          <w:szCs w:val="20"/>
        </w:rPr>
        <w:t>p</w:t>
      </w:r>
      <w:r>
        <w:rPr>
          <w:rFonts w:ascii="DejaVuSans-Bold" w:hAnsi="DejaVuSans-Bold" w:cs="DejaVuSans-Bold"/>
          <w:b/>
          <w:bCs/>
          <w:color w:val="000000"/>
          <w:sz w:val="16"/>
          <w:szCs w:val="16"/>
        </w:rPr>
        <w:t>2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, as all the smaller multiples of </w:t>
      </w: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20"/>
          <w:szCs w:val="20"/>
        </w:rPr>
        <w:t xml:space="preserve">p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will have already been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marked</w:t>
      </w:r>
      <w:proofErr w:type="gramEnd"/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 at that point. This means that the algorithm is allowed to terminate in step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4 when </w:t>
      </w: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20"/>
          <w:szCs w:val="20"/>
        </w:rPr>
        <w:t>p</w:t>
      </w:r>
      <w:r>
        <w:rPr>
          <w:rFonts w:ascii="DejaVuSans-Bold" w:hAnsi="DejaVuSans-Bold" w:cs="DejaVuSans-Bold"/>
          <w:b/>
          <w:bCs/>
          <w:color w:val="000000"/>
          <w:sz w:val="16"/>
          <w:szCs w:val="16"/>
        </w:rPr>
        <w:t xml:space="preserve">2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is greater than </w:t>
      </w: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We are through, and now most of us know about a new algorithm, which will run at a faster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speed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. But this is not where you stop. What you must do next is </w:t>
      </w:r>
      <w:proofErr w:type="spellStart"/>
      <w:r>
        <w:rPr>
          <w:rFonts w:ascii="DejaVuSans" w:hAnsi="DejaVuSans" w:cs="DejaVuSans"/>
          <w:color w:val="000000"/>
          <w:sz w:val="20"/>
          <w:szCs w:val="20"/>
        </w:rPr>
        <w:t>google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 xml:space="preserve"> it up, find what more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lastRenderedPageBreak/>
        <w:t>modifications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other scientists have done, try developing a code for this, and send it to us. The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most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 xml:space="preserve"> efficient ones get their name featured in this column next month! So hurry!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81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Where you mail: </w:t>
      </w:r>
      <w:r>
        <w:rPr>
          <w:rFonts w:ascii="DejaVuSans" w:hAnsi="DejaVuSans" w:cs="DejaVuSans"/>
          <w:color w:val="000081"/>
          <w:sz w:val="20"/>
          <w:szCs w:val="20"/>
        </w:rPr>
        <w:t>team@techahoy.in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What you mail: </w:t>
      </w:r>
      <w:r>
        <w:rPr>
          <w:rFonts w:ascii="DejaVuSans" w:hAnsi="DejaVuSans" w:cs="DejaVuSans"/>
          <w:color w:val="000000"/>
          <w:sz w:val="20"/>
          <w:szCs w:val="20"/>
        </w:rPr>
        <w:t>Your code in any language, along with your name, branch, year and college/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>
        <w:rPr>
          <w:rFonts w:ascii="DejaVuSans" w:hAnsi="DejaVuSans" w:cs="DejaVuSans"/>
          <w:color w:val="000000"/>
          <w:sz w:val="20"/>
          <w:szCs w:val="20"/>
        </w:rPr>
        <w:t>name</w:t>
      </w:r>
      <w:proofErr w:type="gramEnd"/>
      <w:r>
        <w:rPr>
          <w:rFonts w:ascii="DejaVuSans" w:hAnsi="DejaVuSans" w:cs="DejaVuSans"/>
          <w:color w:val="000000"/>
          <w:sz w:val="20"/>
          <w:szCs w:val="20"/>
        </w:rPr>
        <w:t>, class and school.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See you soon!</w:t>
      </w:r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spellStart"/>
      <w:r>
        <w:rPr>
          <w:rFonts w:ascii="DejaVuSans" w:hAnsi="DejaVuSans" w:cs="DejaVuSans"/>
          <w:color w:val="000000"/>
          <w:sz w:val="20"/>
          <w:szCs w:val="20"/>
        </w:rPr>
        <w:t>Anindya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 xml:space="preserve"> </w:t>
      </w:r>
      <w:proofErr w:type="spellStart"/>
      <w:r>
        <w:rPr>
          <w:rFonts w:ascii="DejaVuSans" w:hAnsi="DejaVuSans" w:cs="DejaVuSans"/>
          <w:color w:val="000000"/>
          <w:sz w:val="20"/>
          <w:szCs w:val="20"/>
        </w:rPr>
        <w:t>Dutta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>,</w:t>
      </w:r>
      <w:bookmarkStart w:id="0" w:name="_GoBack"/>
      <w:bookmarkEnd w:id="0"/>
    </w:p>
    <w:p w:rsidR="00187448" w:rsidRDefault="00187448" w:rsidP="001874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Head of Software Development,</w:t>
      </w:r>
    </w:p>
    <w:p w:rsidR="00356BED" w:rsidRDefault="00187448" w:rsidP="00187448">
      <w:r>
        <w:rPr>
          <w:rFonts w:ascii="DejaVuSans" w:hAnsi="DejaVuSans" w:cs="DejaVuSans"/>
          <w:color w:val="000000"/>
          <w:sz w:val="20"/>
          <w:szCs w:val="20"/>
        </w:rPr>
        <w:t>Tech Ahoy</w:t>
      </w:r>
    </w:p>
    <w:sectPr w:rsidR="0035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48"/>
    <w:rsid w:val="00187448"/>
    <w:rsid w:val="003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1</cp:revision>
  <dcterms:created xsi:type="dcterms:W3CDTF">2012-04-05T14:14:00Z</dcterms:created>
  <dcterms:modified xsi:type="dcterms:W3CDTF">2012-04-05T14:16:00Z</dcterms:modified>
</cp:coreProperties>
</file>