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B6764" w14:textId="01AA3927" w:rsidR="001F1230" w:rsidRPr="0095191A" w:rsidRDefault="001F1230" w:rsidP="001F1230">
      <w:pPr>
        <w:spacing w:after="0" w:line="276" w:lineRule="auto"/>
        <w:jc w:val="center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95191A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Outdoor Activities</w:t>
      </w:r>
    </w:p>
    <w:p w14:paraId="0A0EE151" w14:textId="23A415ED" w:rsidR="001F1230" w:rsidRPr="0095191A" w:rsidRDefault="0050572A" w:rsidP="0050572A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50572A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 xml:space="preserve">Questions 21 and 22. </w:t>
      </w:r>
      <w:r w:rsidR="001F1230" w:rsidRPr="0095191A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 xml:space="preserve"> </w:t>
      </w:r>
      <w:r w:rsidRPr="0050572A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Choose TWO letters, A–E.</w:t>
      </w:r>
      <w:r w:rsidRPr="0050572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What do the speakers agree are the two reasons why children play outdoors less now than in the past?</w:t>
      </w:r>
    </w:p>
    <w:p w14:paraId="03134068" w14:textId="73AE8AC7" w:rsidR="0050572A" w:rsidRPr="0050572A" w:rsidRDefault="0050572A" w:rsidP="001F1230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0572A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Concerns about traffic</w:t>
      </w:r>
      <w:r w:rsidRPr="0050572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Limited outdoor play facilities</w:t>
      </w:r>
      <w:r w:rsidRPr="0050572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Increased time spent online</w:t>
      </w:r>
      <w:r w:rsidRPr="0050572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D. Preference for indoor play</w:t>
      </w:r>
      <w:r w:rsidRPr="0050572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E. Reduction in free time</w:t>
      </w:r>
    </w:p>
    <w:p w14:paraId="149A74BB" w14:textId="5A290B97" w:rsidR="0050572A" w:rsidRPr="0050572A" w:rsidRDefault="0050572A" w:rsidP="0050572A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6102DB0F" w14:textId="4FA2625B" w:rsidR="001F1230" w:rsidRPr="0095191A" w:rsidRDefault="0050572A" w:rsidP="0050572A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0572A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Questions 23 and 24. Choose TWO letters, A–E.</w:t>
      </w:r>
      <w:r w:rsidRPr="0050572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In his assignment, which two aspects of outdoor play does Ravi want to focus on?</w:t>
      </w:r>
    </w:p>
    <w:p w14:paraId="4560CCA8" w14:textId="7C6F9DBA" w:rsidR="0050572A" w:rsidRPr="0050572A" w:rsidRDefault="0050572A" w:rsidP="001F1230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0572A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How it helps children to evaluate risk</w:t>
      </w:r>
      <w:r w:rsidRPr="0050572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How it broadens their horizons</w:t>
      </w:r>
      <w:r w:rsidRPr="0050572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How it aids children’s muscular development</w:t>
      </w:r>
      <w:r w:rsidRPr="0050572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D. How it improves children’s digestion</w:t>
      </w:r>
      <w:r w:rsidRPr="0050572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E. How it teaches children about the environment</w:t>
      </w:r>
    </w:p>
    <w:p w14:paraId="2D981AA1" w14:textId="7A5F4E21" w:rsidR="0050572A" w:rsidRPr="0050572A" w:rsidRDefault="0050572A" w:rsidP="0050572A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3AF59F49" w14:textId="56D308AC" w:rsidR="001F1230" w:rsidRPr="0095191A" w:rsidRDefault="0050572A" w:rsidP="0050572A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0572A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Questions 25 and 26. Choose TWO letters, A–E.</w:t>
      </w:r>
      <w:r w:rsidRPr="0050572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According to Ravi, in which two ways are children’s periods of outdoor play now different from a generation ago?</w:t>
      </w:r>
    </w:p>
    <w:p w14:paraId="712610FD" w14:textId="35453456" w:rsidR="0050572A" w:rsidRPr="0050572A" w:rsidRDefault="0050572A" w:rsidP="001F1230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0572A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They are less dangerous.</w:t>
      </w:r>
      <w:r w:rsidRPr="0050572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They involve fewer children.</w:t>
      </w:r>
      <w:r w:rsidRPr="0050572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They usually last a shorter time.</w:t>
      </w:r>
      <w:r w:rsidRPr="0050572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D. They include fewer made-up games.</w:t>
      </w:r>
      <w:r w:rsidRPr="0050572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E. They involve fewer chasing games.</w:t>
      </w:r>
    </w:p>
    <w:p w14:paraId="5C66ABA6" w14:textId="4D2FC80F" w:rsidR="0050572A" w:rsidRPr="0050572A" w:rsidRDefault="0050572A" w:rsidP="0050572A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4841F0DD" w14:textId="77777777" w:rsidR="001F1230" w:rsidRPr="0095191A" w:rsidRDefault="001F1230">
      <w:pPr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95191A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br w:type="page"/>
      </w:r>
    </w:p>
    <w:p w14:paraId="69D3F52A" w14:textId="3D1ACD47" w:rsidR="0050572A" w:rsidRPr="0050572A" w:rsidRDefault="0050572A" w:rsidP="0050572A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0572A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lastRenderedPageBreak/>
        <w:t>Questions 27–30</w:t>
      </w:r>
      <w:r w:rsidRPr="0050572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Choose the correct letter: A, B, or C.</w:t>
      </w:r>
    </w:p>
    <w:p w14:paraId="4664F27D" w14:textId="29B77D27" w:rsidR="001F1230" w:rsidRPr="0095191A" w:rsidRDefault="0050572A" w:rsidP="0050572A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0572A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27. Ravi thinks parents should be more concerned about the decline of outdoor play because</w:t>
      </w:r>
    </w:p>
    <w:p w14:paraId="037141C0" w14:textId="24C2207C" w:rsidR="0050572A" w:rsidRPr="0050572A" w:rsidRDefault="0050572A" w:rsidP="001F1230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0572A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It affects family relationships.</w:t>
      </w:r>
      <w:r w:rsidRPr="0050572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It leads to health problems later in life.</w:t>
      </w:r>
      <w:r w:rsidRPr="0050572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It makes childhood less enjoyable.</w:t>
      </w:r>
    </w:p>
    <w:p w14:paraId="7E46DBC3" w14:textId="77777777" w:rsidR="001F1230" w:rsidRPr="0095191A" w:rsidRDefault="001F1230" w:rsidP="0050572A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30E62130" w14:textId="51C1437C" w:rsidR="001F1230" w:rsidRPr="0095191A" w:rsidRDefault="0050572A" w:rsidP="0050572A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0572A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28. What does Ravi say that schools should do with regard to outdoor play?</w:t>
      </w:r>
    </w:p>
    <w:p w14:paraId="2AF40F09" w14:textId="7F490F8A" w:rsidR="0050572A" w:rsidRPr="0050572A" w:rsidRDefault="0050572A" w:rsidP="001F1230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0572A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Revise their aims.</w:t>
      </w:r>
      <w:r w:rsidRPr="0050572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Spend more money on it.</w:t>
      </w:r>
      <w:r w:rsidRPr="0050572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Listen to the views of parents.</w:t>
      </w:r>
    </w:p>
    <w:p w14:paraId="172C4B2E" w14:textId="77777777" w:rsidR="001F1230" w:rsidRPr="0095191A" w:rsidRDefault="001F1230" w:rsidP="0050572A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3712B9A4" w14:textId="646896BA" w:rsidR="001F1230" w:rsidRPr="0095191A" w:rsidRDefault="0050572A" w:rsidP="0050572A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0572A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29. What did Smith and Barker say about children in rural areas?</w:t>
      </w:r>
    </w:p>
    <w:p w14:paraId="6FF18D28" w14:textId="194CEC52" w:rsidR="0050572A" w:rsidRPr="0050572A" w:rsidRDefault="0050572A" w:rsidP="001F1230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0572A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They tend not to be allowed on farmland.</w:t>
      </w:r>
      <w:r w:rsidRPr="0050572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They receive more supervision outdoors.</w:t>
      </w:r>
      <w:r w:rsidRPr="0050572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They spend more time outdoors than city children.</w:t>
      </w:r>
    </w:p>
    <w:p w14:paraId="7DD18AF0" w14:textId="77777777" w:rsidR="001F1230" w:rsidRPr="0095191A" w:rsidRDefault="001F1230" w:rsidP="0050572A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33F6B77E" w14:textId="1AEA20BC" w:rsidR="001F1230" w:rsidRPr="0095191A" w:rsidRDefault="0050572A" w:rsidP="001F1230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0572A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30. What problem does Dr Chang highlight about Smith and Barker’s research?</w:t>
      </w:r>
    </w:p>
    <w:p w14:paraId="20C11CE9" w14:textId="6ACC200E" w:rsidR="0050572A" w:rsidRPr="0050572A" w:rsidRDefault="0050572A" w:rsidP="001F1230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0572A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Its findings are inconclusive.</w:t>
      </w:r>
      <w:r w:rsidRPr="0050572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It is too old to be useful.</w:t>
      </w:r>
      <w:r w:rsidRPr="0050572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Its focus is limited.</w:t>
      </w:r>
    </w:p>
    <w:p w14:paraId="4A747C5D" w14:textId="22F69C79" w:rsidR="001F1230" w:rsidRPr="0095191A" w:rsidRDefault="001F1230">
      <w:pPr>
        <w:rPr>
          <w:rFonts w:ascii="Calibri" w:hAnsi="Calibri" w:cs="Calibri"/>
          <w:color w:val="000000" w:themeColor="text1"/>
        </w:rPr>
      </w:pPr>
      <w:r w:rsidRPr="0095191A">
        <w:rPr>
          <w:rFonts w:ascii="Calibri" w:hAnsi="Calibri" w:cs="Calibri"/>
          <w:color w:val="000000" w:themeColor="text1"/>
        </w:rPr>
        <w:br w:type="page"/>
      </w:r>
    </w:p>
    <w:p w14:paraId="69DD8F11" w14:textId="4652D3E3" w:rsidR="0050572A" w:rsidRPr="0095191A" w:rsidRDefault="001F1230" w:rsidP="0050572A">
      <w:pPr>
        <w:spacing w:after="0" w:line="276" w:lineRule="auto"/>
        <w:rPr>
          <w:rFonts w:ascii="Calibri" w:hAnsi="Calibri" w:cs="Calibri"/>
          <w:color w:val="000000" w:themeColor="text1"/>
        </w:rPr>
      </w:pPr>
      <w:r w:rsidRPr="0095191A">
        <w:rPr>
          <w:rFonts w:ascii="Calibri" w:hAnsi="Calibri" w:cs="Calibri"/>
          <w:color w:val="000000" w:themeColor="text1"/>
          <w:shd w:val="clear" w:color="auto" w:fill="FFFFFF"/>
        </w:rPr>
        <w:lastRenderedPageBreak/>
        <w:t>21-22. A, E</w:t>
      </w:r>
      <w:r w:rsidRPr="0095191A">
        <w:rPr>
          <w:rFonts w:ascii="Calibri" w:hAnsi="Calibri" w:cs="Calibri"/>
          <w:color w:val="000000" w:themeColor="text1"/>
        </w:rPr>
        <w:br/>
      </w:r>
      <w:r w:rsidRPr="0095191A">
        <w:rPr>
          <w:rFonts w:ascii="Calibri" w:hAnsi="Calibri" w:cs="Calibri"/>
          <w:color w:val="000000" w:themeColor="text1"/>
          <w:shd w:val="clear" w:color="auto" w:fill="FFFFFF"/>
        </w:rPr>
        <w:t>23-24. A, D</w:t>
      </w:r>
      <w:r w:rsidRPr="0095191A">
        <w:rPr>
          <w:rFonts w:ascii="Calibri" w:hAnsi="Calibri" w:cs="Calibri"/>
          <w:color w:val="000000" w:themeColor="text1"/>
        </w:rPr>
        <w:br/>
      </w:r>
      <w:r w:rsidRPr="0095191A">
        <w:rPr>
          <w:rFonts w:ascii="Calibri" w:hAnsi="Calibri" w:cs="Calibri"/>
          <w:color w:val="000000" w:themeColor="text1"/>
          <w:shd w:val="clear" w:color="auto" w:fill="FFFFFF"/>
        </w:rPr>
        <w:t>25-26. C, D</w:t>
      </w:r>
      <w:r w:rsidRPr="0095191A">
        <w:rPr>
          <w:rFonts w:ascii="Calibri" w:hAnsi="Calibri" w:cs="Calibri"/>
          <w:color w:val="000000" w:themeColor="text1"/>
        </w:rPr>
        <w:br/>
      </w:r>
      <w:r w:rsidRPr="0095191A">
        <w:rPr>
          <w:rFonts w:ascii="Calibri" w:hAnsi="Calibri" w:cs="Calibri"/>
          <w:color w:val="000000" w:themeColor="text1"/>
          <w:shd w:val="clear" w:color="auto" w:fill="FFFFFF"/>
        </w:rPr>
        <w:t>27. B</w:t>
      </w:r>
      <w:r w:rsidRPr="0095191A">
        <w:rPr>
          <w:rFonts w:ascii="Calibri" w:hAnsi="Calibri" w:cs="Calibri"/>
          <w:color w:val="000000" w:themeColor="text1"/>
        </w:rPr>
        <w:br/>
      </w:r>
      <w:r w:rsidRPr="0095191A">
        <w:rPr>
          <w:rFonts w:ascii="Calibri" w:hAnsi="Calibri" w:cs="Calibri"/>
          <w:color w:val="000000" w:themeColor="text1"/>
          <w:shd w:val="clear" w:color="auto" w:fill="FFFFFF"/>
        </w:rPr>
        <w:t>28. A</w:t>
      </w:r>
      <w:r w:rsidRPr="0095191A">
        <w:rPr>
          <w:rFonts w:ascii="Calibri" w:hAnsi="Calibri" w:cs="Calibri"/>
          <w:color w:val="000000" w:themeColor="text1"/>
        </w:rPr>
        <w:br/>
      </w:r>
      <w:r w:rsidRPr="0095191A">
        <w:rPr>
          <w:rFonts w:ascii="Calibri" w:hAnsi="Calibri" w:cs="Calibri"/>
          <w:color w:val="000000" w:themeColor="text1"/>
          <w:shd w:val="clear" w:color="auto" w:fill="FFFFFF"/>
        </w:rPr>
        <w:t>29. A</w:t>
      </w:r>
      <w:r w:rsidRPr="0095191A">
        <w:rPr>
          <w:rFonts w:ascii="Calibri" w:hAnsi="Calibri" w:cs="Calibri"/>
          <w:color w:val="000000" w:themeColor="text1"/>
        </w:rPr>
        <w:br/>
      </w:r>
      <w:r w:rsidRPr="0095191A">
        <w:rPr>
          <w:rFonts w:ascii="Calibri" w:hAnsi="Calibri" w:cs="Calibri"/>
          <w:color w:val="000000" w:themeColor="text1"/>
          <w:shd w:val="clear" w:color="auto" w:fill="FFFFFF"/>
        </w:rPr>
        <w:t>30. C</w:t>
      </w:r>
    </w:p>
    <w:sectPr w:rsidR="0050572A" w:rsidRPr="009519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756"/>
    <w:rsid w:val="001B4875"/>
    <w:rsid w:val="001F1230"/>
    <w:rsid w:val="00293ABC"/>
    <w:rsid w:val="00315756"/>
    <w:rsid w:val="0050572A"/>
    <w:rsid w:val="00542ABC"/>
    <w:rsid w:val="005E2E03"/>
    <w:rsid w:val="006B7D1B"/>
    <w:rsid w:val="0070071D"/>
    <w:rsid w:val="007D08CB"/>
    <w:rsid w:val="008B7AB6"/>
    <w:rsid w:val="008C3BDB"/>
    <w:rsid w:val="0091412A"/>
    <w:rsid w:val="0095191A"/>
    <w:rsid w:val="00A90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9352E"/>
  <w15:chartTrackingRefBased/>
  <w15:docId w15:val="{F53C088E-86B2-C446-98D2-B4AFC5559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7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7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7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7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7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57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057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2026-02-22T20:06:00Z</dcterms:created>
  <dcterms:modified xsi:type="dcterms:W3CDTF">2026-02-22T23:10:00Z</dcterms:modified>
</cp:coreProperties>
</file>