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8028" w14:textId="77777777" w:rsidR="00C30EFF" w:rsidRPr="00C30EFF" w:rsidRDefault="00C30EFF" w:rsidP="00C30EFF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21–26</w:t>
      </w:r>
    </w:p>
    <w:p w14:paraId="6CAE6ABA" w14:textId="77777777" w:rsidR="00C30EFF" w:rsidRPr="00C86706" w:rsidRDefault="00C30EFF" w:rsidP="00C30EFF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Choose the correct letter, A, B or C.</w:t>
      </w:r>
    </w:p>
    <w:p w14:paraId="513752AA" w14:textId="77777777" w:rsidR="00C30EFF" w:rsidRPr="00C30EFF" w:rsidRDefault="00C30EFF" w:rsidP="00C30EF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7A4151F6" w14:textId="0397915D" w:rsidR="00C30EFF" w:rsidRPr="00C30EFF" w:rsidRDefault="00C30EFF" w:rsidP="00C30EFF">
      <w:pPr>
        <w:spacing w:after="0" w:line="276" w:lineRule="auto"/>
        <w:jc w:val="center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86706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Product Marketing on Gender</w:t>
      </w:r>
    </w:p>
    <w:p w14:paraId="4A818893" w14:textId="66615BAC" w:rsidR="00C30EFF" w:rsidRPr="00C86706" w:rsidRDefault="00C30EFF" w:rsidP="00C30EF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21. According to John, UK retailers who differentiate between boys’ and girls’ products are</w:t>
      </w:r>
    </w:p>
    <w:p w14:paraId="36F235E4" w14:textId="6FE8A151" w:rsidR="00C30EFF" w:rsidRPr="00C30EFF" w:rsidRDefault="00C30EFF" w:rsidP="00C30EFF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being forced to change this approach.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only responding to what customers want.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responsible for establishing a global trend.</w:t>
      </w:r>
    </w:p>
    <w:p w14:paraId="71FC354B" w14:textId="77777777" w:rsidR="00C30EFF" w:rsidRPr="00C86706" w:rsidRDefault="00C30EFF" w:rsidP="00C30EFF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48D8F6AF" w14:textId="467C64FA" w:rsidR="00C30EFF" w:rsidRPr="00C86706" w:rsidRDefault="00C30EFF" w:rsidP="00C30EF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22. Annie believes most parents prefer children’s toys to be displayed according to</w:t>
      </w:r>
    </w:p>
    <w:p w14:paraId="050A387C" w14:textId="73957C93" w:rsidR="00C30EFF" w:rsidRPr="00C30EFF" w:rsidRDefault="00C30EFF" w:rsidP="00C30EFF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theme.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brand.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age group.</w:t>
      </w:r>
    </w:p>
    <w:p w14:paraId="3BB23140" w14:textId="77777777" w:rsidR="00C30EFF" w:rsidRPr="00C86706" w:rsidRDefault="00C30EFF" w:rsidP="00C30EFF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4382E4FC" w14:textId="1EFF2683" w:rsidR="00C30EFF" w:rsidRPr="00C86706" w:rsidRDefault="00C30EFF" w:rsidP="00C30EF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23. When discussing Lise Eliot’s book on gender roles, the students agree that</w:t>
      </w:r>
    </w:p>
    <w:p w14:paraId="7425998D" w14:textId="3E184103" w:rsidR="00C30EFF" w:rsidRPr="00C30EFF" w:rsidRDefault="00C30EFF" w:rsidP="00C30EFF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Eliot has overestimated the influence of advertising on children.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Eliot’s book will be most popular within the USA.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Eliot makes some valid points within the book.</w:t>
      </w:r>
    </w:p>
    <w:p w14:paraId="5480F5CF" w14:textId="77777777" w:rsidR="00C30EFF" w:rsidRPr="00C86706" w:rsidRDefault="00C30EFF" w:rsidP="00C30EFF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576A6398" w14:textId="277BAF23" w:rsidR="00C30EFF" w:rsidRPr="00C86706" w:rsidRDefault="00C30EFF" w:rsidP="00C30EF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24. In John’s opinion, the problem of marketing toys according to gender is that a child’s</w:t>
      </w:r>
    </w:p>
    <w:p w14:paraId="6180B261" w14:textId="7262E7FA" w:rsidR="00C30EFF" w:rsidRPr="00C30EFF" w:rsidRDefault="00C30EFF" w:rsidP="00C30EFF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social development will be delayed.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career options could become limited.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academic achievement will suffer.</w:t>
      </w:r>
    </w:p>
    <w:p w14:paraId="21480C55" w14:textId="4EFAA14A" w:rsidR="00C30EFF" w:rsidRPr="00C30EFF" w:rsidRDefault="00C30EFF" w:rsidP="00C30EF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3D7332C1" w14:textId="77777777" w:rsidR="00C30EFF" w:rsidRPr="00C86706" w:rsidRDefault="00C30EFF">
      <w:pPr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86706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br w:type="page"/>
      </w:r>
    </w:p>
    <w:p w14:paraId="640DCB3B" w14:textId="0C4490C9" w:rsidR="00C30EFF" w:rsidRPr="00C30EFF" w:rsidRDefault="00C30EFF" w:rsidP="00C30EFF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lastRenderedPageBreak/>
        <w:t>Questions 25–30</w:t>
      </w:r>
    </w:p>
    <w:p w14:paraId="2A906A59" w14:textId="630658C7" w:rsidR="00C30EFF" w:rsidRPr="00C86706" w:rsidRDefault="00C30EFF" w:rsidP="00C30EF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Complete the flow-chart below.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 </w:t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SIX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answers from the box and write the correct letter, </w:t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A–H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 next to questions 25–30.</w:t>
      </w:r>
    </w:p>
    <w:p w14:paraId="5D4DFAF6" w14:textId="000A69FB" w:rsidR="00C30EFF" w:rsidRPr="00C30EFF" w:rsidRDefault="00C30EFF" w:rsidP="00C30EFF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parental preferences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B.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technological advances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physical abilities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D.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feminine clothes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E.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advertising changes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F.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unisex styles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G.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well-known figures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H.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practical reasons</w:t>
      </w:r>
    </w:p>
    <w:p w14:paraId="13A19E57" w14:textId="2779F1F8" w:rsidR="00C30EFF" w:rsidRPr="00C30EFF" w:rsidRDefault="00C30EFF" w:rsidP="00C30EF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3A4431D8" w14:textId="77777777" w:rsidR="00C30EFF" w:rsidRPr="00C30EFF" w:rsidRDefault="00C30EFF" w:rsidP="00C30EFF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The development of gender-specific clothing in the US</w:t>
      </w:r>
    </w:p>
    <w:p w14:paraId="6538F4D2" w14:textId="77777777" w:rsidR="00C30EFF" w:rsidRPr="00C30EFF" w:rsidRDefault="00C30EFF" w:rsidP="00C30EF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It was because of </w:t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25. ________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that children wore white clothes in the 19th century.</w:t>
      </w:r>
    </w:p>
    <w:p w14:paraId="551515D2" w14:textId="77777777" w:rsidR="00C30EFF" w:rsidRPr="00C30EFF" w:rsidRDefault="00C30EFF" w:rsidP="00C30EFF">
      <w:pPr>
        <w:spacing w:after="0" w:line="276" w:lineRule="auto"/>
        <w:jc w:val="center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↓</w:t>
      </w:r>
    </w:p>
    <w:p w14:paraId="24F30AF5" w14:textId="77777777" w:rsidR="00C30EFF" w:rsidRPr="00C30EFF" w:rsidRDefault="00C30EFF" w:rsidP="00C30EF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In the early 1900s, consumers were influenced by the choices of </w:t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26. ________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1AF82189" w14:textId="77777777" w:rsidR="00C30EFF" w:rsidRPr="00C30EFF" w:rsidRDefault="00C30EFF" w:rsidP="00C30EFF">
      <w:pPr>
        <w:spacing w:after="0" w:line="276" w:lineRule="auto"/>
        <w:jc w:val="center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↓</w:t>
      </w:r>
    </w:p>
    <w:p w14:paraId="3C2B5804" w14:textId="77777777" w:rsidR="00C30EFF" w:rsidRPr="00C30EFF" w:rsidRDefault="00C30EFF" w:rsidP="00C30EF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By the 1940s, shop owners believed that </w:t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27. ________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were blue for boys and pink for girls.</w:t>
      </w:r>
    </w:p>
    <w:p w14:paraId="65DC63B9" w14:textId="77777777" w:rsidR="00C30EFF" w:rsidRPr="00C30EFF" w:rsidRDefault="00C30EFF" w:rsidP="00C30EFF">
      <w:pPr>
        <w:spacing w:after="0" w:line="276" w:lineRule="auto"/>
        <w:jc w:val="center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↓</w:t>
      </w:r>
    </w:p>
    <w:p w14:paraId="52EA9AFB" w14:textId="77777777" w:rsidR="00C30EFF" w:rsidRPr="00C30EFF" w:rsidRDefault="00C30EFF" w:rsidP="00C30EF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In the 1960s, teenage girls believed that </w:t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28. ________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could be beneficial to them.</w:t>
      </w:r>
    </w:p>
    <w:p w14:paraId="0D4862CF" w14:textId="77777777" w:rsidR="00C30EFF" w:rsidRPr="00C30EFF" w:rsidRDefault="00C30EFF" w:rsidP="00C30EFF">
      <w:pPr>
        <w:spacing w:after="0" w:line="276" w:lineRule="auto"/>
        <w:jc w:val="center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↓</w:t>
      </w:r>
    </w:p>
    <w:p w14:paraId="2D034796" w14:textId="77777777" w:rsidR="00C30EFF" w:rsidRPr="00C30EFF" w:rsidRDefault="00C30EFF" w:rsidP="00C30EF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 </w:t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29. ________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of the 1980s meant that people felt pressure to shop for gender-specific clothing.</w:t>
      </w:r>
    </w:p>
    <w:p w14:paraId="71DE1BA8" w14:textId="77777777" w:rsidR="00C30EFF" w:rsidRPr="00C30EFF" w:rsidRDefault="00C30EFF" w:rsidP="00C30EFF">
      <w:pPr>
        <w:spacing w:after="0" w:line="276" w:lineRule="auto"/>
        <w:jc w:val="center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↓</w:t>
      </w:r>
    </w:p>
    <w:p w14:paraId="70D7F7E3" w14:textId="77777777" w:rsidR="00C30EFF" w:rsidRPr="00C30EFF" w:rsidRDefault="00C30EFF" w:rsidP="00C30EF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Nowadays, some mothers want their daughters to have </w:t>
      </w:r>
      <w:r w:rsidRPr="00C30EF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30. ________</w:t>
      </w:r>
      <w:r w:rsidRPr="00C30EF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 as they did not have these themselves.</w:t>
      </w:r>
    </w:p>
    <w:p w14:paraId="76061A13" w14:textId="6B9276EB" w:rsidR="005A6762" w:rsidRPr="00C86706" w:rsidRDefault="005A6762">
      <w:pPr>
        <w:rPr>
          <w:rFonts w:ascii="Calibri" w:hAnsi="Calibri" w:cs="Calibri"/>
          <w:color w:val="000000" w:themeColor="text1"/>
        </w:rPr>
      </w:pPr>
      <w:r w:rsidRPr="00C86706">
        <w:rPr>
          <w:rFonts w:ascii="Calibri" w:hAnsi="Calibri" w:cs="Calibri"/>
          <w:color w:val="000000" w:themeColor="text1"/>
        </w:rPr>
        <w:br w:type="page"/>
      </w:r>
    </w:p>
    <w:p w14:paraId="3A6AC69D" w14:textId="76F3D73D" w:rsidR="00652A54" w:rsidRPr="00C86706" w:rsidRDefault="00652A54" w:rsidP="00C30EFF">
      <w:pPr>
        <w:spacing w:after="0" w:line="276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C86706">
        <w:rPr>
          <w:rFonts w:ascii="Calibri" w:hAnsi="Calibri" w:cs="Calibri"/>
          <w:color w:val="000000" w:themeColor="text1"/>
          <w:shd w:val="clear" w:color="auto" w:fill="FFFFFF"/>
        </w:rPr>
        <w:lastRenderedPageBreak/>
        <w:t xml:space="preserve">21 </w:t>
      </w:r>
      <w:r w:rsidR="005A6762" w:rsidRPr="00C86706">
        <w:rPr>
          <w:rFonts w:ascii="Calibri" w:hAnsi="Calibri" w:cs="Calibri"/>
          <w:color w:val="000000" w:themeColor="text1"/>
          <w:shd w:val="clear" w:color="auto" w:fill="FFFFFF"/>
        </w:rPr>
        <w:t>A</w:t>
      </w:r>
    </w:p>
    <w:p w14:paraId="00B9B683" w14:textId="03952511" w:rsidR="00652A54" w:rsidRPr="00C86706" w:rsidRDefault="00652A54" w:rsidP="00C30EFF">
      <w:pPr>
        <w:spacing w:after="0" w:line="276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C86706">
        <w:rPr>
          <w:rFonts w:ascii="Calibri" w:hAnsi="Calibri" w:cs="Calibri"/>
          <w:color w:val="000000" w:themeColor="text1"/>
          <w:shd w:val="clear" w:color="auto" w:fill="FFFFFF"/>
        </w:rPr>
        <w:t xml:space="preserve">22 </w:t>
      </w:r>
      <w:r w:rsidR="005A6762" w:rsidRPr="00C86706">
        <w:rPr>
          <w:rFonts w:ascii="Calibri" w:hAnsi="Calibri" w:cs="Calibri"/>
          <w:color w:val="000000" w:themeColor="text1"/>
          <w:shd w:val="clear" w:color="auto" w:fill="FFFFFF"/>
        </w:rPr>
        <w:t>C</w:t>
      </w:r>
    </w:p>
    <w:p w14:paraId="119D2940" w14:textId="77777777" w:rsidR="00652A54" w:rsidRPr="00C86706" w:rsidRDefault="00652A54" w:rsidP="00C30EFF">
      <w:pPr>
        <w:spacing w:after="0" w:line="276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C86706">
        <w:rPr>
          <w:rFonts w:ascii="Calibri" w:hAnsi="Calibri" w:cs="Calibri"/>
          <w:color w:val="000000" w:themeColor="text1"/>
          <w:shd w:val="clear" w:color="auto" w:fill="FFFFFF"/>
        </w:rPr>
        <w:t xml:space="preserve">23 </w:t>
      </w:r>
      <w:r w:rsidR="005A6762" w:rsidRPr="00C86706">
        <w:rPr>
          <w:rFonts w:ascii="Calibri" w:hAnsi="Calibri" w:cs="Calibri"/>
          <w:color w:val="000000" w:themeColor="text1"/>
          <w:shd w:val="clear" w:color="auto" w:fill="FFFFFF"/>
        </w:rPr>
        <w:t>C</w:t>
      </w:r>
    </w:p>
    <w:p w14:paraId="7F5402DF" w14:textId="77777777" w:rsidR="00652A54" w:rsidRPr="00C86706" w:rsidRDefault="00652A54" w:rsidP="00C30EFF">
      <w:pPr>
        <w:spacing w:after="0" w:line="276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C86706">
        <w:rPr>
          <w:rFonts w:ascii="Calibri" w:hAnsi="Calibri" w:cs="Calibri"/>
          <w:color w:val="000000" w:themeColor="text1"/>
          <w:shd w:val="clear" w:color="auto" w:fill="FFFFFF"/>
        </w:rPr>
        <w:t xml:space="preserve">24 </w:t>
      </w:r>
      <w:r w:rsidR="005A6762" w:rsidRPr="00C86706">
        <w:rPr>
          <w:rFonts w:ascii="Calibri" w:hAnsi="Calibri" w:cs="Calibri"/>
          <w:color w:val="000000" w:themeColor="text1"/>
          <w:shd w:val="clear" w:color="auto" w:fill="FFFFFF"/>
        </w:rPr>
        <w:t>B</w:t>
      </w:r>
    </w:p>
    <w:p w14:paraId="6C70FB2E" w14:textId="56950AF2" w:rsidR="00652A54" w:rsidRPr="00C86706" w:rsidRDefault="00652A54" w:rsidP="00C30EFF">
      <w:pPr>
        <w:spacing w:after="0" w:line="276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C86706">
        <w:rPr>
          <w:rFonts w:ascii="Calibri" w:hAnsi="Calibri" w:cs="Calibri"/>
          <w:color w:val="000000" w:themeColor="text1"/>
          <w:shd w:val="clear" w:color="auto" w:fill="FFFFFF"/>
        </w:rPr>
        <w:t>2</w:t>
      </w:r>
      <w:r w:rsidR="00C86706" w:rsidRPr="00C86706">
        <w:rPr>
          <w:rFonts w:ascii="Calibri" w:hAnsi="Calibri" w:cs="Calibri"/>
          <w:color w:val="000000" w:themeColor="text1"/>
          <w:shd w:val="clear" w:color="auto" w:fill="FFFFFF"/>
        </w:rPr>
        <w:t>5</w:t>
      </w:r>
      <w:r w:rsidRPr="00C86706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="005A6762" w:rsidRPr="00C86706">
        <w:rPr>
          <w:rFonts w:ascii="Calibri" w:hAnsi="Calibri" w:cs="Calibri"/>
          <w:color w:val="000000" w:themeColor="text1"/>
          <w:shd w:val="clear" w:color="auto" w:fill="FFFFFF"/>
        </w:rPr>
        <w:t>H</w:t>
      </w:r>
    </w:p>
    <w:p w14:paraId="650A1B21" w14:textId="42036646" w:rsidR="00652A54" w:rsidRPr="00C86706" w:rsidRDefault="00652A54" w:rsidP="00C30EFF">
      <w:pPr>
        <w:spacing w:after="0" w:line="276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C86706">
        <w:rPr>
          <w:rFonts w:ascii="Calibri" w:hAnsi="Calibri" w:cs="Calibri"/>
          <w:color w:val="000000" w:themeColor="text1"/>
          <w:shd w:val="clear" w:color="auto" w:fill="FFFFFF"/>
        </w:rPr>
        <w:t>2</w:t>
      </w:r>
      <w:r w:rsidR="00C86706" w:rsidRPr="00C86706">
        <w:rPr>
          <w:rFonts w:ascii="Calibri" w:hAnsi="Calibri" w:cs="Calibri"/>
          <w:color w:val="000000" w:themeColor="text1"/>
          <w:shd w:val="clear" w:color="auto" w:fill="FFFFFF"/>
        </w:rPr>
        <w:t>6</w:t>
      </w:r>
      <w:r w:rsidRPr="00C86706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="005A6762" w:rsidRPr="00C86706">
        <w:rPr>
          <w:rFonts w:ascii="Calibri" w:hAnsi="Calibri" w:cs="Calibri"/>
          <w:color w:val="000000" w:themeColor="text1"/>
          <w:shd w:val="clear" w:color="auto" w:fill="FFFFFF"/>
        </w:rPr>
        <w:t>G</w:t>
      </w:r>
    </w:p>
    <w:p w14:paraId="0E2BF851" w14:textId="5A43FBEF" w:rsidR="00652A54" w:rsidRPr="00C86706" w:rsidRDefault="00652A54" w:rsidP="00C30EFF">
      <w:pPr>
        <w:spacing w:after="0" w:line="276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C86706">
        <w:rPr>
          <w:rFonts w:ascii="Calibri" w:hAnsi="Calibri" w:cs="Calibri"/>
          <w:color w:val="000000" w:themeColor="text1"/>
          <w:shd w:val="clear" w:color="auto" w:fill="FFFFFF"/>
        </w:rPr>
        <w:t>2</w:t>
      </w:r>
      <w:r w:rsidR="00C86706" w:rsidRPr="00C86706">
        <w:rPr>
          <w:rFonts w:ascii="Calibri" w:hAnsi="Calibri" w:cs="Calibri"/>
          <w:color w:val="000000" w:themeColor="text1"/>
          <w:shd w:val="clear" w:color="auto" w:fill="FFFFFF"/>
        </w:rPr>
        <w:t>7</w:t>
      </w:r>
      <w:r w:rsidRPr="00C86706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="005A6762" w:rsidRPr="00C86706">
        <w:rPr>
          <w:rFonts w:ascii="Calibri" w:hAnsi="Calibri" w:cs="Calibri"/>
          <w:color w:val="000000" w:themeColor="text1"/>
          <w:shd w:val="clear" w:color="auto" w:fill="FFFFFF"/>
        </w:rPr>
        <w:t>A</w:t>
      </w:r>
    </w:p>
    <w:p w14:paraId="0E6DCA81" w14:textId="55BD9B93" w:rsidR="00C86706" w:rsidRPr="00C86706" w:rsidRDefault="00C86706" w:rsidP="00C30EFF">
      <w:pPr>
        <w:spacing w:after="0" w:line="276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C86706">
        <w:rPr>
          <w:rFonts w:ascii="Calibri" w:hAnsi="Calibri" w:cs="Calibri"/>
          <w:color w:val="000000" w:themeColor="text1"/>
          <w:shd w:val="clear" w:color="auto" w:fill="FFFFFF"/>
        </w:rPr>
        <w:t>28</w:t>
      </w:r>
      <w:r w:rsidR="00652A54" w:rsidRPr="00C86706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="005A6762" w:rsidRPr="00C86706">
        <w:rPr>
          <w:rFonts w:ascii="Calibri" w:hAnsi="Calibri" w:cs="Calibri"/>
          <w:color w:val="000000" w:themeColor="text1"/>
          <w:shd w:val="clear" w:color="auto" w:fill="FFFFFF"/>
        </w:rPr>
        <w:t>F</w:t>
      </w:r>
    </w:p>
    <w:p w14:paraId="614DD0EC" w14:textId="77777777" w:rsidR="00C86706" w:rsidRPr="00C86706" w:rsidRDefault="00C86706" w:rsidP="00C30EFF">
      <w:pPr>
        <w:spacing w:after="0" w:line="276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C86706">
        <w:rPr>
          <w:rFonts w:ascii="Calibri" w:hAnsi="Calibri" w:cs="Calibri"/>
          <w:color w:val="000000" w:themeColor="text1"/>
          <w:shd w:val="clear" w:color="auto" w:fill="FFFFFF"/>
        </w:rPr>
        <w:t xml:space="preserve">29 </w:t>
      </w:r>
      <w:r w:rsidR="005A6762" w:rsidRPr="00C86706">
        <w:rPr>
          <w:rFonts w:ascii="Calibri" w:hAnsi="Calibri" w:cs="Calibri"/>
          <w:color w:val="000000" w:themeColor="text1"/>
          <w:shd w:val="clear" w:color="auto" w:fill="FFFFFF"/>
        </w:rPr>
        <w:t>E</w:t>
      </w:r>
    </w:p>
    <w:p w14:paraId="6CE905D6" w14:textId="3489FAA7" w:rsidR="008B7AB6" w:rsidRPr="00C86706" w:rsidRDefault="00C86706" w:rsidP="00C30EFF">
      <w:pPr>
        <w:spacing w:after="0" w:line="276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C86706">
        <w:rPr>
          <w:rFonts w:ascii="Calibri" w:hAnsi="Calibri" w:cs="Calibri"/>
          <w:color w:val="000000" w:themeColor="text1"/>
          <w:shd w:val="clear" w:color="auto" w:fill="FFFFFF"/>
        </w:rPr>
        <w:t xml:space="preserve">30 </w:t>
      </w:r>
      <w:r w:rsidR="005A6762" w:rsidRPr="00C86706">
        <w:rPr>
          <w:rFonts w:ascii="Calibri" w:hAnsi="Calibri" w:cs="Calibri"/>
          <w:color w:val="000000" w:themeColor="text1"/>
          <w:shd w:val="clear" w:color="auto" w:fill="FFFFFF"/>
        </w:rPr>
        <w:t>D</w:t>
      </w:r>
    </w:p>
    <w:sectPr w:rsidR="008B7AB6" w:rsidRPr="00C867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FF"/>
    <w:rsid w:val="002749D8"/>
    <w:rsid w:val="00542ABC"/>
    <w:rsid w:val="005A6762"/>
    <w:rsid w:val="00652A54"/>
    <w:rsid w:val="0070071D"/>
    <w:rsid w:val="008B7AB6"/>
    <w:rsid w:val="008C3BDB"/>
    <w:rsid w:val="0091412A"/>
    <w:rsid w:val="00C30EFF"/>
    <w:rsid w:val="00C8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CB972"/>
  <w15:chartTrackingRefBased/>
  <w15:docId w15:val="{3F7DFE69-28BA-0946-8C20-E664F1FB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0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0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E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0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0EFF"/>
    <w:rPr>
      <w:b/>
      <w:bCs/>
    </w:rPr>
  </w:style>
  <w:style w:type="character" w:customStyle="1" w:styleId="apple-converted-space">
    <w:name w:val="apple-converted-space"/>
    <w:basedOn w:val="DefaultParagraphFont"/>
    <w:rsid w:val="00C30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2025-12-20T20:03:00Z</dcterms:created>
  <dcterms:modified xsi:type="dcterms:W3CDTF">2025-12-20T20:54:00Z</dcterms:modified>
</cp:coreProperties>
</file>