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Brightwater Robotics Inc., a Delaware corporation whose principal office is at 200 Harbor Drive, Boston, Massachusetts ("Brightwater").</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commentRangeStart w:id="0"/>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w:t>
      </w:r>
      <w:del w:id="100" w:author="Brightwater Legal" w:date="2026-10-20T10:15:00Z">
        <w:r>
          <w:rPr>
            <w:b w:val="false"/>
            <w:bCs w:val="false"/>
          </w:rPr>
          <w:delText xml:space="preserve"> and reasonable assistance to seek a protective order.</w:delText>
        </w:r>
      </w:del>
      <w:ins w:id="101" w:author="Brightwater Legal" w:date="2026-10-20T10:15:00Z">
        <w:r>
          <w:rPr>
            <w:b w:val="false"/>
            <w:bCs w:val="false"/>
          </w:rPr>
          <w:t xml:space="preserve">.</w:t>
        </w:r>
      </w:ins>
      <w:commentRangeEnd w:id="0"/>
      <w:r>
        <w:commentReference w:id="0"/>
      </w:r>
    </w:p>
    <w:p>
      <w:pPr>
        <w:spacing w:after="120"/>
        <w:jc w:val="both"/>
      </w:pPr>
      <w:commentRangeStart w:id="1"/>
      <w:ins w:id="102" w:author="Brightwater Legal" w:date="2026-10-20T10:15:00Z">
        <w:r>
          <w:rPr>
            <w:b/>
            <w:bCs/>
          </w:rPr>
          <w:t xml:space="preserve">2.4 </w:t>
        </w:r>
      </w:ins>
      <w:ins w:id="103" w:author="Brightwater Legal" w:date="2026-10-20T10:15:00Z">
        <w:r>
          <w:rPr>
            <w:b w:val="false"/>
            <w:bCs w:val="false"/>
          </w:rPr>
          <w:t xml:space="preserve">Notwithstanding clause 2.1, either party may use the Residuals resulting from access to the Confidential Information of the other party, provided that this clause grants no licence under any patent or copyright of the other party and does not apply to source code, security vulnerability information or personal data. "Residuals" means general ideas, concepts and know-how retained in the unaided memory of persons who have had access to the Confidential Information.</w:t>
        </w:r>
      </w:ins>
      <w:commentRangeEnd w:id="1"/>
      <w:r>
        <w:commentReference w:id="1"/>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four (4)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commentRangeStart w:id="2"/>
      <w:r>
        <w:rPr>
          <w:b/>
          <w:bCs/>
        </w:rPr>
        <w:t xml:space="preserve">5.8 </w:t>
      </w:r>
      <w:r>
        <w:t xml:space="preserve">This Agreement and any dispute or claim arising out of or in connection with it shall be governed by the law of England and Wales.</w:t>
      </w:r>
      <w:commentRangeEnd w:id="2"/>
      <w:r>
        <w:commentReference w:id="2"/>
      </w:r>
    </w:p>
    <w:p>
      <w:pPr>
        <w:spacing w:after="120"/>
        <w:jc w:val="both"/>
      </w:pPr>
      <w:commentRangeStart w:id="3"/>
      <w:r>
        <w:rPr>
          <w:b/>
          <w:bCs/>
        </w:rPr>
        <w:t xml:space="preserve">5.9 </w:t>
      </w:r>
      <w:r>
        <w:t xml:space="preserve">The courts of England and Wales shall have </w:t>
      </w:r>
      <w:ins w:id="104" w:author="Brightwater Legal" w:date="2026-10-20T10:15:00Z">
        <w:r>
          <w:rPr>
            <w:b w:val="false"/>
            <w:bCs w:val="false"/>
          </w:rPr>
          <w:t xml:space="preserve">non-</w:t>
        </w:r>
      </w:ins>
      <w:r>
        <w:t xml:space="preserve">exclusive jurisdiction to settle any dispute or claim arising out of or in connection with this Agreement.</w:t>
      </w:r>
      <w:commentRangeEnd w:id="3"/>
      <w:r>
        <w:commentReference w:id="3"/>
      </w:r>
    </w:p>
    <w:p>
      <w:pPr>
        <w:spacing w:after="120"/>
        <w:jc w:val="both"/>
      </w:pPr>
      <w:commentRangeStart w:id="4"/>
      <w:ins w:id="105" w:author="Brightwater Legal" w:date="2026-10-20T10:15:00Z">
        <w:r>
          <w:rPr>
            <w:b/>
            <w:bCs/>
          </w:rPr>
          <w:t xml:space="preserve">5.10 </w:t>
        </w:r>
      </w:ins>
      <w:ins w:id="106" w:author="Brightwater Legal" w:date="2026-10-20T10:15:00Z">
        <w:r>
          <w:rPr>
            <w:b w:val="false"/>
            <w:bCs w:val="false"/>
          </w:rPr>
          <w:t xml:space="preserve">Anti-bribery. Each party shall comply with all applicable anti-bribery and anti-corruption laws, including the Bribery Act 2010 and the US Foreign Corrupt Practices Act, in connection with this Agreement.</w:t>
        </w:r>
      </w:ins>
      <w:commentRangeEnd w:id="4"/>
      <w:r>
        <w:commentReference w:id="4"/>
      </w:r>
    </w:p>
    <w:p>
      <w:pPr>
        <w:spacing w:after="120"/>
        <w:jc w:val="both"/>
      </w:pPr>
      <w:r>
        <w:t xml:space="preserve">Signed for and on behalf of PortSwigger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rightwater Legal" w:date="2026-10-20T10:15:00.000Z">
    <w:p>
      <w:r>
        <w:t xml:space="preserve">We will always give notice where we can, but we cannot commit to helping with protective orders.</w:t>
      </w:r>
    </w:p>
  </w:comment>
  <w:comment w:id="1" w:author="Brightwater Legal" w:date="2026-10-20T10:15:00.000Z">
    <w:p>
      <w:r>
        <w:t xml:space="preserve">Narrowed in response to your comments: no patent or copyright licence, and it excludes source code, vulnerability details and personal data.</w:t>
      </w:r>
    </w:p>
  </w:comment>
  <w:comment w:id="2" w:author="Brightwater Legal" w:date="2026-10-20T10:15:00.000Z">
    <w:p>
      <w:r>
        <w:t xml:space="preserve">English law is fine.</w:t>
      </w:r>
    </w:p>
  </w:comment>
  <w:comment w:id="3" w:author="Brightwater Legal" w:date="2026-10-20T10:15:00.000Z">
    <w:p>
      <w:r>
        <w:t xml:space="preserve">We accept English courts, but we need to be able to enforce in the US as well.</w:t>
      </w:r>
    </w:p>
  </w:comment>
  <w:comment w:id="4" w:author="Brightwater Legal" w:date="2026-10-20T10:15:00.000Z">
    <w:p>
      <w:r>
        <w:t xml:space="preserve">Our compliance team requires this in every agreement.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Brightwater Legal</dc:creator>
  <cp:lastModifiedBy>Un-named</cp:lastModifiedBy>
  <cp:revision>1</cp:revision>
  <dcterms:created xsi:type="dcterms:W3CDTF">2026-10-17T17:21:35.232Z</dcterms:created>
  <dcterms:modified xsi:type="dcterms:W3CDTF">2026-10-17T17:21:35.232Z</dcterms:modified>
</cp:coreProperties>
</file>

<file path=docProps/custom.xml><?xml version="1.0" encoding="utf-8"?>
<Properties xmlns="http://schemas.openxmlformats.org/officeDocument/2006/custom-properties" xmlns:vt="http://schemas.openxmlformats.org/officeDocument/2006/docPropsVTypes"/>
</file>