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Harbourline Hosting Ltd, a Delaware corporation whose principal office is at 200 Harbor Drive, Boston, Massachusetts ("Harbourline").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three (3)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r>
        <w:t xml:space="preserve">Signed for and on behalf of PortSwigger Ltd by [Authorised Signatory], Director. Signed for and on behalf of Harbourline Hosting Ltd by Dana Whitfield,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PortSwigger Legal</dc:creator>
  <cp:lastModifiedBy>Un-named</cp:lastModifiedBy>
  <cp:revision>1</cp:revision>
  <dcterms:created xsi:type="dcterms:W3CDTF">2026-10-19T23:25:41.518Z</dcterms:created>
  <dcterms:modified xsi:type="dcterms:W3CDTF">2026-10-19T23:25:41.518Z</dcterms:modified>
</cp:coreProperties>
</file>

<file path=docProps/custom.xml><?xml version="1.0" encoding="utf-8"?>
<Properties xmlns="http://schemas.openxmlformats.org/officeDocument/2006/custom-properties" xmlns:vt="http://schemas.openxmlformats.org/officeDocument/2006/docPropsVTypes"/>
</file>