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Harbourline Hosting Ltd, a Delaware corporation whose principal office is at 200 Harbor Drive, Boston, Massachusetts ("Harbourline").</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del w:id="100" w:author="Harbourline Legal" w:date="2026-10-12T14:30:00Z">
        <w:r>
          <w:rPr>
            <w:b w:val="false"/>
            <w:bCs w:val="false"/>
          </w:rPr>
          <w:delTex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w:delText>
        </w:r>
      </w:del>
      <w:ins w:id="101" w:author="Harbourline Legal" w:date="2026-10-12T14:30:00Z">
        <w:r>
          <w:rPr>
            <w:b w:val="false"/>
            <w:bCs w:val="false"/>
          </w:rP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1"/>
      <w:ins w:id="102" w:author="Harbourline Legal" w:date="2026-10-12T14:30:00Z">
        <w:r>
          <w:rPr>
            <w:b w:val="false"/>
            <w:bCs w:val="false"/>
          </w:rPr>
          <w:t xml:space="preserve">and its Affiliates'</w:t>
        </w:r>
      </w:ins>
      <w:commentRangeEnd w:id="1"/>
      <w:ins w:id="103" w:author="Harbourline Legal" w:date="2026-10-12T14:30: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ins w:id="104" w:author="Harbourline Legal" w:date="2026-10-12T14:30:00Z">
        <w:r>
          <w:rPr>
            <w:b/>
            <w:bCs/>
          </w:rPr>
          <w:t xml:space="preserve">2.4 </w:t>
        </w:r>
      </w:ins>
      <w:ins w:id="105" w:author="Harbourline Legal" w:date="2026-10-12T14:30:00Z">
        <w:r>
          <w:rPr>
            <w:b w:val="false"/>
            <w:bCs w:val="false"/>
          </w:rPr>
          <w:t xml:space="preserve">Notwithstanding clause 2.1, either party shall be </w:t>
        </w:r>
      </w:ins>
      <w:commentRangeStart w:id="2"/>
      <w:ins w:id="106" w:author="Harbourline Legal" w:date="2026-10-12T14:30:00Z">
        <w:r>
          <w:rPr>
            <w:b w:val="false"/>
            <w:bCs w:val="false"/>
          </w:rPr>
          <w:t xml:space="preserve">free to use for any purpose the Residuals</w:t>
        </w:r>
      </w:ins>
      <w:commentRangeEnd w:id="2"/>
      <w:ins w:id="107" w:author="Harbourline Legal" w:date="2026-10-12T14:30:00Z">
        <w:r>
          <w:rPr>
            <w:b w:val="false"/>
            <w:bCs w:val="false"/>
          </w:rPr>
          <w:t xml:space="preserve"> resulting from access to or work with the Confidential Information of the other party. "Residuals" means information in non-tangible form which may be retained in the unaided memory of persons who have had access to the Confidential Information.</w:t>
        </w:r>
      </w:ins>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08" w:author="Harbourline Legal" w:date="2026-10-12T14:30:00Z">
        <w:r>
          <w:rPr>
            <w:b/>
            <w:bCs/>
          </w:rPr>
          <w:delText xml:space="preserve">3.3 </w:delText>
        </w:r>
      </w:del>
      <w:del w:id="109" w:author="Harbourline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del w:id="110" w:author="Harbourline Legal" w:date="2026-10-12T14:30:00Z">
        <w:r>
          <w:rPr>
            <w:b w:val="false"/>
            <w:bCs w:val="false"/>
          </w:rPr>
          <w:delText xml:space="preserve">three (3) </w:delText>
        </w:r>
      </w:del>
      <w:commentRangeStart w:id="3"/>
      <w:ins w:id="111" w:author="Harbourline Legal" w:date="2026-10-12T14:30:00Z">
        <w:r>
          <w:rPr>
            <w:b w:val="false"/>
            <w:bCs w:val="false"/>
          </w:rPr>
          <w:t xml:space="preserve">five (5) </w:t>
        </w:r>
      </w:ins>
      <w:r>
        <w:t xml:space="preserve">years</w:t>
      </w:r>
      <w:commentRangeEnd w:id="3"/>
      <w:r>
        <w:t xml:space="preserve"> from the date of termination or expiry, except in relation to trade secrets, which shall be protected for as long as they remain trade secrets.</w:t>
      </w:r>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4"/>
      <w:r>
        <w:t xml:space="preserve">the </w:t>
      </w:r>
      <w:del w:id="112" w:author="Harbourline Legal" w:date="2026-10-12T14:30:00Z">
        <w:r>
          <w:rPr>
            <w:b w:val="false"/>
            <w:bCs w:val="false"/>
          </w:rPr>
          <w:delText xml:space="preserve">law of England and Wales.</w:delText>
        </w:r>
      </w:del>
      <w:ins w:id="113" w:author="Harbourline Legal" w:date="2026-10-12T14:30:00Z">
        <w:r>
          <w:rPr>
            <w:b w:val="false"/>
            <w:bCs w:val="false"/>
          </w:rPr>
          <w:t xml:space="preserve">laws of the State of New York</w:t>
        </w:r>
      </w:ins>
      <w:commentRangeEnd w:id="4"/>
      <w:ins w:id="114" w:author="Harbourline Legal" w:date="2026-10-12T14:30:00Z">
        <w:r>
          <w:rPr>
            <w:b w:val="false"/>
            <w:bCs w:val="false"/>
          </w:rPr>
          <w:t xml:space="preserve">.</w:t>
        </w:r>
      </w:ins>
      <w:r>
        <w:commentReference w:id="4"/>
      </w:r>
    </w:p>
    <w:p>
      <w:pPr>
        <w:spacing w:after="120"/>
        <w:jc w:val="both"/>
      </w:pPr>
      <w:r>
        <w:rPr>
          <w:b/>
          <w:bCs/>
        </w:rPr>
        <w:t xml:space="preserve">5.9 </w:t>
      </w:r>
      <w:r>
        <w:t xml:space="preserve">The </w:t>
      </w:r>
      <w:del w:id="115" w:author="Harbourline Legal" w:date="2026-10-12T14:30:00Z">
        <w:r>
          <w:rPr>
            <w:b w:val="false"/>
            <w:bCs w:val="false"/>
          </w:rPr>
          <w:delText xml:space="preserve">courts of England and Wales </w:delText>
        </w:r>
      </w:del>
      <w:ins w:id="116" w:author="Harbourline Legal" w:date="2026-10-12T14:30:00Z">
        <w:r>
          <w:rPr>
            <w:b w:val="false"/>
            <w:bCs w:val="false"/>
          </w:rPr>
          <w:t xml:space="preserve">state and federal courts located in New York County, New York </w:t>
        </w:r>
      </w:ins>
      <w:r>
        <w:t xml:space="preserve">shall have exclusive jurisdiction to settle any dispute or claim arising out of or in connection with this Agreement.</w:t>
      </w:r>
    </w:p>
    <w:p>
      <w:pPr>
        <w:spacing w:after="120"/>
        <w:jc w:val="both"/>
      </w:pPr>
      <w:ins w:id="117" w:author="Harbourline Legal" w:date="2026-10-12T14:30:00Z">
        <w:r>
          <w:rPr>
            <w:b/>
            <w:bCs/>
          </w:rPr>
          <w:t xml:space="preserve">5.10 </w:t>
        </w:r>
      </w:ins>
      <w:ins w:id="118" w:author="Harbourline Legal" w:date="2026-10-12T14:30:00Z">
        <w:r>
          <w:rPr>
            <w:b w:val="false"/>
            <w:bCs w:val="false"/>
          </w:rPr>
          <w:t xml:space="preserve">Non-solicitation. During the term of this Agreement and for twenty-four (24) months after it ends, PortSwigger shall not directly or indirectly solicit, employ or engage any employee of Harbourline with whom it has had contact in connection with the Purpose.</w:t>
        </w:r>
      </w:ins>
    </w:p>
    <w:p>
      <w:pPr>
        <w:spacing w:after="120"/>
        <w:jc w:val="both"/>
      </w:pPr>
      <w:r>
        <w:t xml:space="preserve">Signed for and on behalf of PortSwigger Ltd by [Authorised Signatory], Director. Signed for and on behalf of Harbourline Hosting Ltd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Harbourline Legal" w:date="2026-10-12T14:30:00.000Z">
    <w:p>
      <w:r>
        <w:t xml:space="preserve">Tidied the drafting; no change in substance intended.</w:t>
      </w:r>
    </w:p>
  </w:comment>
  <w:comment w:id="1" w:author="Harbourline Legal" w:date="2026-10-12T14:30:00.000Z">
    <w:p>
      <w:r>
        <w:t xml:space="preserve">Our engineering team sits in a subsidiary, so Affiliates need access.</w:t>
      </w:r>
    </w:p>
  </w:comment>
  <w:comment w:id="2" w:author="Harbourline Legal" w:date="2026-10-12T14:30:00.000Z">
    <w:p>
      <w:r>
        <w:t xml:space="preserve">Standard in all Harbourline NDAs: our engineers cannot unlearn what they have seen.</w:t>
      </w:r>
    </w:p>
  </w:comment>
  <w:comment w:id="3" w:author="Harbourline Legal" w:date="2026-10-12T14:30:00.000Z">
    <w:p>
      <w:r>
        <w:t xml:space="preserve">Our board requires a five-year term for all supplier NDAs.</w:t>
      </w:r>
    </w:p>
  </w:comment>
  <w:comment w:id="4" w:author="Harbourline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Harbourline Legal</dc:creator>
  <cp:lastModifiedBy>Un-named</cp:lastModifiedBy>
  <cp:revision>1</cp:revision>
  <dcterms:created xsi:type="dcterms:W3CDTF">2026-10-19T23:25:41.523Z</dcterms:created>
  <dcterms:modified xsi:type="dcterms:W3CDTF">2026-10-19T23:25:41.523Z</dcterms:modified>
</cp:coreProperties>
</file>

<file path=docProps/custom.xml><?xml version="1.0" encoding="utf-8"?>
<Properties xmlns="http://schemas.openxmlformats.org/officeDocument/2006/custom-properties" xmlns:vt="http://schemas.openxmlformats.org/officeDocument/2006/docPropsVTypes"/>
</file>