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EF" w:rsidRPr="00DB39F0" w:rsidRDefault="00D350EF" w:rsidP="00D350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9F0">
        <w:rPr>
          <w:rFonts w:ascii="Times New Roman" w:hAnsi="Times New Roman" w:cs="Times New Roman"/>
          <w:b/>
          <w:sz w:val="28"/>
          <w:szCs w:val="28"/>
        </w:rPr>
        <w:t>Лекция №7</w:t>
      </w:r>
    </w:p>
    <w:p w:rsidR="00FE5700" w:rsidRPr="00DB39F0" w:rsidRDefault="0009724F" w:rsidP="00FE57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39F0">
        <w:rPr>
          <w:rFonts w:ascii="Times New Roman" w:hAnsi="Times New Roman" w:cs="Times New Roman"/>
          <w:b/>
          <w:sz w:val="28"/>
          <w:szCs w:val="28"/>
        </w:rPr>
        <w:t>Опричнина (1565-1572 гг.)</w:t>
      </w:r>
    </w:p>
    <w:p w:rsidR="00FE5700" w:rsidRPr="00DB39F0" w:rsidRDefault="0009724F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Иван Грозный разграбляет Новгород и отправляется в Псков. </w:t>
      </w:r>
    </w:p>
    <w:p w:rsidR="0009724F" w:rsidRPr="00DB39F0" w:rsidRDefault="0009724F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Псковичи знали последствия разгрома, устроили теплую встречу царю. При входе Ивана Грозного в город, лишь один богослужитель Никола не преклонил колено перед Царем. Существует история, согласно которой Никола кинул кусок сырого мяса в сторону царя.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724F" w:rsidRPr="00DB39F0" w:rsidRDefault="0009724F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В 1572 г. Иван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B39F0">
        <w:rPr>
          <w:rFonts w:ascii="Times New Roman" w:hAnsi="Times New Roman" w:cs="Times New Roman"/>
          <w:sz w:val="28"/>
          <w:szCs w:val="28"/>
        </w:rPr>
        <w:t xml:space="preserve"> объявляет указ о запрете опричнины. Главной причиной стал отказ опричников выходить против крымских татар, когда они подошли к Москве. Иван Грозный понял, что служить ему некому. И если раньше он предусматривал опричнину, чтобы бороться с боярским сословием, но понял, что она бьет и по простому населению. 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724F" w:rsidRPr="00DB39F0" w:rsidRDefault="0009724F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В 1575 г. Семен Бекбулатович временно поставлен царем, поскольку по легенде, царь, который будет править в этом году, он и умрет в этом году. По окончании года предсказание не сбылось и татара свергли. К престолу вернулся Иван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B39F0">
        <w:rPr>
          <w:rFonts w:ascii="Times New Roman" w:hAnsi="Times New Roman" w:cs="Times New Roman"/>
          <w:sz w:val="28"/>
          <w:szCs w:val="28"/>
        </w:rPr>
        <w:t>.</w:t>
      </w:r>
    </w:p>
    <w:p w:rsidR="0009724F" w:rsidRPr="00DB39F0" w:rsidRDefault="0009724F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B39F0">
        <w:rPr>
          <w:rFonts w:ascii="Times New Roman" w:hAnsi="Times New Roman" w:cs="Times New Roman"/>
          <w:sz w:val="28"/>
          <w:szCs w:val="28"/>
        </w:rPr>
        <w:t xml:space="preserve"> скончался тихо, играя в шахматы.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Курс на дальнейшее закрепощение крестьян:</w:t>
      </w:r>
    </w:p>
    <w:p w:rsidR="00FE5700" w:rsidRPr="00DB39F0" w:rsidRDefault="00FE5700" w:rsidP="00FE57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1582 – введение заповедных лет</w:t>
      </w:r>
    </w:p>
    <w:p w:rsidR="00FE5700" w:rsidRPr="00DB39F0" w:rsidRDefault="00FE5700" w:rsidP="00FE57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1597 – введение урочных лет</w:t>
      </w:r>
    </w:p>
    <w:p w:rsidR="00FE5700" w:rsidRPr="00DB39F0" w:rsidRDefault="00FE5700" w:rsidP="00FE570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39F0">
        <w:rPr>
          <w:rFonts w:ascii="Times New Roman" w:hAnsi="Times New Roman" w:cs="Times New Roman"/>
          <w:b/>
          <w:sz w:val="28"/>
          <w:szCs w:val="28"/>
        </w:rPr>
        <w:t xml:space="preserve">Южное и восточное направление внешней политики Ивана </w:t>
      </w:r>
      <w:r w:rsidRPr="00DB39F0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Причины восточных и южных походов Ивана IV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    - требовался Волжский путь для выхода к Каспийскому морю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    - защитить восточные граница России от грабительских набегов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     - потребность в новых землях для дворян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     - оборонительные мероприятия были крайне разорительны для государства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    - дипломатические усилия по утверждению на казанском троне московского ставленника не отличались успехом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Штурм и взятие Казани.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В 1551 году на реке Свияге была построена крепость Свияжск, которая стала опорным пунктом при взятии Казани.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        1552 – Казань была взята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lastRenderedPageBreak/>
        <w:t>12 октября 1552 года русский царь покинул Казань, оставив в ней наместником князя Горбатого, в подчинении которого были воеводы Василий Серебряный, Алексей Плещеев, Фома Головин и Иван Чеботов.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В 1556 году Астраханское ханство было присоединено к России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39F0">
        <w:rPr>
          <w:rFonts w:ascii="Times New Roman" w:hAnsi="Times New Roman" w:cs="Times New Roman"/>
          <w:b/>
          <w:sz w:val="28"/>
          <w:szCs w:val="28"/>
        </w:rPr>
        <w:t>Покорение Сибири</w:t>
      </w:r>
    </w:p>
    <w:p w:rsidR="00FE5700" w:rsidRPr="00DB39F0" w:rsidRDefault="00FE5700" w:rsidP="00FE570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- потребность в новых землях</w:t>
      </w:r>
    </w:p>
    <w:p w:rsidR="00FE5700" w:rsidRPr="00DB39F0" w:rsidRDefault="00FE5700" w:rsidP="00FE570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поиск рудных месторождений</w:t>
      </w:r>
    </w:p>
    <w:p w:rsidR="00FE5700" w:rsidRPr="00DB39F0" w:rsidRDefault="00FE5700" w:rsidP="00FE570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разведка новых торговых путей</w:t>
      </w:r>
    </w:p>
    <w:p w:rsidR="00FE5700" w:rsidRPr="00DB39F0" w:rsidRDefault="00FE5700" w:rsidP="00FE570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1581 – начало похода Ермака в Сибирь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Финансировали поход купцы Строгановы.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1583 – Ермак нанес поражение Кучуму и захватил Кашлык.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39F0">
        <w:rPr>
          <w:rFonts w:ascii="Times New Roman" w:hAnsi="Times New Roman" w:cs="Times New Roman"/>
          <w:b/>
          <w:sz w:val="28"/>
          <w:szCs w:val="28"/>
        </w:rPr>
        <w:t>Южное направление – Борьба с Крымским ханством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Отличалось наибольшей сложностью, так как Крымское ханство было вассалом Турции.</w:t>
      </w: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00" w:rsidRPr="00DB39F0" w:rsidRDefault="00FE5700" w:rsidP="00FE5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39F0">
        <w:rPr>
          <w:rFonts w:ascii="Times New Roman" w:hAnsi="Times New Roman" w:cs="Times New Roman"/>
          <w:b/>
          <w:sz w:val="28"/>
          <w:szCs w:val="28"/>
        </w:rPr>
        <w:t>Значение походов</w:t>
      </w:r>
    </w:p>
    <w:p w:rsidR="00FE5700" w:rsidRPr="00DB39F0" w:rsidRDefault="00FE5700" w:rsidP="00FE570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Обеспечение безопасности Российского государства на юге и юго-востоке</w:t>
      </w:r>
    </w:p>
    <w:p w:rsidR="00FE5700" w:rsidRPr="00DB39F0" w:rsidRDefault="00FE5700" w:rsidP="00FE570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Был установлен контроль над Волжским путем, что создавало возможности для прямых торговых и политических контактов с восточными странами </w:t>
      </w:r>
    </w:p>
    <w:p w:rsidR="00FE5700" w:rsidRPr="00DB39F0" w:rsidRDefault="00FE5700" w:rsidP="00FE570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Государство становится многонациональным, так как в его состав вошли многочисленные народы, населявшие территорию Поволжья</w:t>
      </w:r>
    </w:p>
    <w:p w:rsidR="00FE5700" w:rsidRPr="00DB39F0" w:rsidRDefault="00FE5700" w:rsidP="00FE570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Расширение территорий за счет приобретения новых земель</w:t>
      </w:r>
    </w:p>
    <w:p w:rsidR="00FE5700" w:rsidRPr="00DB39F0" w:rsidRDefault="00FE5700" w:rsidP="00FE570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Продвижение России в Сибирь и основание там новых поселений и городов</w:t>
      </w:r>
    </w:p>
    <w:p w:rsidR="00FE5700" w:rsidRPr="00DB39F0" w:rsidRDefault="00FE5700" w:rsidP="00FE570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В состав России вошли тюркоязычные народы – татары, башкиры и чуваши, финно-угорские – марийцы, удмурты, мордва, потомки ойратской монгольской группы – калмыки.</w:t>
      </w:r>
    </w:p>
    <w:p w:rsidR="0070231F" w:rsidRPr="00DB39F0" w:rsidRDefault="00235B93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Война с Левонским орденом. Противники: шведы, датчане</w:t>
      </w:r>
      <w:r w:rsidR="0070231F" w:rsidRPr="00DB39F0">
        <w:rPr>
          <w:rFonts w:ascii="Times New Roman" w:hAnsi="Times New Roman" w:cs="Times New Roman"/>
          <w:sz w:val="28"/>
          <w:szCs w:val="28"/>
        </w:rPr>
        <w:t>, поляки. Причина: выход к балтийскому морю.</w:t>
      </w:r>
    </w:p>
    <w:p w:rsidR="00235B93" w:rsidRPr="00DB39F0" w:rsidRDefault="0070231F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1 этап войны 1558-1561 гг. – разгром ливонского ордена (захвачены города Пермь, Нарва, Юрий) </w:t>
      </w:r>
    </w:p>
    <w:p w:rsidR="0070231F" w:rsidRPr="00DB39F0" w:rsidRDefault="0070231F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lastRenderedPageBreak/>
        <w:t xml:space="preserve">2 этап войны 1562 – 1577 гг. 1569 г. – образование Речи Посполитой (перевод – Польская республика). 1564 г. Захват городов Ула и Орша. </w:t>
      </w:r>
    </w:p>
    <w:p w:rsidR="0070231F" w:rsidRPr="00DB39F0" w:rsidRDefault="0070231F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3 этап войны 1577 -1583 гг. </w:t>
      </w:r>
      <w:r w:rsidR="00F8067B" w:rsidRPr="00DB39F0">
        <w:rPr>
          <w:rFonts w:ascii="Times New Roman" w:hAnsi="Times New Roman" w:cs="Times New Roman"/>
          <w:sz w:val="28"/>
          <w:szCs w:val="28"/>
        </w:rPr>
        <w:t xml:space="preserve"> 1582 г. –Ям-Запольское перемирие. 1582 г. – заключено перемирии со Швеции и отдала ряд городов.  1595 г. – Тявзинский мир</w:t>
      </w:r>
    </w:p>
    <w:p w:rsidR="00F8067B" w:rsidRPr="00DB39F0" w:rsidRDefault="00F8067B" w:rsidP="00235B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067B" w:rsidRPr="00DB39F0" w:rsidRDefault="00F8067B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1584 г – смерть Ивана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B39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067B" w:rsidRPr="00DB39F0" w:rsidRDefault="00F8067B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Причины поражения в ливонской войне:  1) Политика опричнины, разорившая казну. 2)Недальновидность и просчет Ивана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B39F0">
        <w:rPr>
          <w:rFonts w:ascii="Times New Roman" w:hAnsi="Times New Roman" w:cs="Times New Roman"/>
          <w:sz w:val="28"/>
          <w:szCs w:val="28"/>
        </w:rPr>
        <w:t xml:space="preserve">. 3) России приходилось воевать с несколькими соперниками. 4)Напряженность на юге. 5)Противоречие с избранной радой, которая не поддерживали войну на Балтике. </w:t>
      </w:r>
    </w:p>
    <w:p w:rsidR="00F8067B" w:rsidRPr="00DB39F0" w:rsidRDefault="00F8067B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067B" w:rsidRPr="00DB39F0" w:rsidRDefault="00F8067B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Начинается очень сложный период в истории России, получивший название Смута. </w:t>
      </w:r>
    </w:p>
    <w:p w:rsidR="00521F4D" w:rsidRPr="00DB39F0" w:rsidRDefault="00521F4D" w:rsidP="00235B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067B" w:rsidRPr="00DB39F0" w:rsidRDefault="00F8067B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После смерти Ивана Грозного у него остался лишь один наследник Федор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39F0">
        <w:rPr>
          <w:rFonts w:ascii="Times New Roman" w:hAnsi="Times New Roman" w:cs="Times New Roman"/>
          <w:sz w:val="28"/>
          <w:szCs w:val="28"/>
        </w:rPr>
        <w:t>, который в силу своего психического нездоровья не мог править.</w:t>
      </w:r>
      <w:r w:rsidRPr="00DB39F0">
        <w:rPr>
          <w:rFonts w:ascii="Times New Roman" w:hAnsi="Times New Roman" w:cs="Times New Roman"/>
          <w:sz w:val="28"/>
          <w:szCs w:val="28"/>
        </w:rPr>
        <w:tab/>
      </w:r>
    </w:p>
    <w:p w:rsidR="00521F4D" w:rsidRPr="00DB39F0" w:rsidRDefault="00521F4D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1584 – 1598 гг. – Правление Федора </w:t>
      </w:r>
      <w:r w:rsidRPr="00DB39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39F0">
        <w:rPr>
          <w:rFonts w:ascii="Times New Roman" w:hAnsi="Times New Roman" w:cs="Times New Roman"/>
          <w:sz w:val="28"/>
          <w:szCs w:val="28"/>
        </w:rPr>
        <w:t xml:space="preserve"> но вместо него фактически правил Борис Годунов - боярин, шурин царя Фёдора I Ивановича, в 1587—1598 годах фактический правитель Русского царства, с 1598 года по 1605 года — первый русский царь из династии Годуновых. Народу не нравился царь, поскольку царь был не из народа, против воли Бога. </w:t>
      </w:r>
    </w:p>
    <w:p w:rsidR="00521F4D" w:rsidRPr="00DB39F0" w:rsidRDefault="00521F4D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Новый города: Уфа, Самара, Саратов, Тобольск, Тюмень.</w:t>
      </w:r>
    </w:p>
    <w:p w:rsidR="00521F4D" w:rsidRPr="00DB39F0" w:rsidRDefault="00521F4D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При нем было построено второе кольцо вокруг Москвы (белый город) и вылита царь-пушка (предполагавшая защиту от крымского ханства)</w:t>
      </w:r>
    </w:p>
    <w:p w:rsidR="00521F4D" w:rsidRPr="00DB39F0" w:rsidRDefault="00521F4D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1589 г. – учреждение патриаршества (русская православная церковь стала независима от Константинополя)</w:t>
      </w:r>
    </w:p>
    <w:p w:rsidR="003712B4" w:rsidRPr="00DB39F0" w:rsidRDefault="003712B4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 xml:space="preserve">1598г. – смерть царя Федора. Династия Рюриковичей прервалась. </w:t>
      </w:r>
    </w:p>
    <w:p w:rsidR="003712B4" w:rsidRPr="00DB39F0" w:rsidRDefault="003712B4" w:rsidP="00235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9F0">
        <w:rPr>
          <w:rFonts w:ascii="Times New Roman" w:hAnsi="Times New Roman" w:cs="Times New Roman"/>
          <w:sz w:val="28"/>
          <w:szCs w:val="28"/>
        </w:rPr>
        <w:t>1598г – 1605 гг. – царствование Бориса Годунова</w:t>
      </w:r>
    </w:p>
    <w:p w:rsidR="00F8067B" w:rsidRPr="00F8067B" w:rsidRDefault="00F8067B" w:rsidP="00235B93">
      <w:pPr>
        <w:spacing w:after="0"/>
      </w:pPr>
    </w:p>
    <w:p w:rsidR="00FE5700" w:rsidRPr="00FE5700" w:rsidRDefault="00FE5700" w:rsidP="00FE5700">
      <w:pPr>
        <w:spacing w:after="0"/>
      </w:pPr>
    </w:p>
    <w:sectPr w:rsidR="00FE5700" w:rsidRPr="00FE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B0B1D"/>
    <w:multiLevelType w:val="hybridMultilevel"/>
    <w:tmpl w:val="B37296AE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9B83255"/>
    <w:multiLevelType w:val="hybridMultilevel"/>
    <w:tmpl w:val="6DF02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504C6"/>
    <w:multiLevelType w:val="hybridMultilevel"/>
    <w:tmpl w:val="BD087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3B"/>
    <w:rsid w:val="0009724F"/>
    <w:rsid w:val="00235B93"/>
    <w:rsid w:val="00312196"/>
    <w:rsid w:val="003712B4"/>
    <w:rsid w:val="004554DF"/>
    <w:rsid w:val="00521F4D"/>
    <w:rsid w:val="0070231F"/>
    <w:rsid w:val="00A0193B"/>
    <w:rsid w:val="00D350EF"/>
    <w:rsid w:val="00DB39F0"/>
    <w:rsid w:val="00F8067B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8</cp:revision>
  <dcterms:created xsi:type="dcterms:W3CDTF">2025-02-28T08:24:00Z</dcterms:created>
  <dcterms:modified xsi:type="dcterms:W3CDTF">2025-03-21T13:45:00Z</dcterms:modified>
</cp:coreProperties>
</file>