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Media Viewing Policy</w:t>
      </w:r>
    </w:p>
    <w:p>
      <w:pPr/>
      <w:r>
        <w:t>Purpose</w:t>
      </w:r>
    </w:p>
    <w:p>
      <w:pPr/>
      <w:r>
        <w:t>The use of media at Tiny Explorers is limited to content that is age-appropriate, educational, and consistent with our curriculum goals. We aim to minimize screen time and preserve space for interactive, hands-on learning.</w:t>
      </w:r>
    </w:p>
    <w:p>
      <w:pPr/>
      <w:r>
        <w:t>Media Content Guidelines</w:t>
      </w:r>
    </w:p>
    <w:p>
      <w:pPr/>
      <w:r>
        <w:t>Media content must be suitable for the age and developmental stage of the children. Media used in the classroom should have clear educational objectives and align with our curriculum.</w:t>
      </w:r>
    </w:p>
    <w:p>
      <w:pPr/>
      <w:r>
        <w:t>Media Viewing Procedures</w:t>
      </w:r>
    </w:p>
    <w:p>
      <w:pPr/>
      <w:r>
        <w:t>Screen time for children will be limited and supervised by a staff member at all times. Media viewing will be scheduled as part of a balanced daily routine.</w:t>
      </w:r>
    </w:p>
    <w:sectPr>
      <w:pgSz w:w="12240" w:h="15840"/>
      <w:pgMar w:top="1440" w:right="1440" w:bottom="1440" w:left="1440"/>
    </w:sectPr>
  </w:body>
</w:document>
</file>