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Open-Door Policy for Parents and Guardians</w:t>
      </w:r>
    </w:p>
    <w:p>
      <w:pPr/>
      <w:r>
        <w:t>Our Commitment</w:t>
      </w:r>
    </w:p>
    <w:p>
      <w:pPr/>
      <w:r>
        <w:t>We believe that a strong partnership between our staff and families is essential for the well-being and development of our children. To foster transparency, trust, and open communication, we have implemented this Open-Door Policy.</w:t>
      </w:r>
    </w:p>
    <w:p>
      <w:pPr/>
      <w:r>
        <w:t>Access to the Classroom</w:t>
      </w:r>
    </w:p>
    <w:p>
      <w:pPr/>
      <w:r>
        <w:t>Parents and guardians are welcome to visit classrooms during regular school hours and are encouraged to observe, participate, and connect with staff.</w:t>
      </w:r>
    </w:p>
    <w:p>
      <w:pPr/>
      <w:r>
        <w:t>Communication with Teachers and Staff</w:t>
      </w:r>
    </w:p>
    <w:p>
      <w:pPr/>
      <w:r>
        <w:t>Teachers and staff are available to discuss progress, address concerns, and answer questions. Scheduled meetings can also be arranged for more in-depth conversation.</w:t>
      </w:r>
    </w:p>
    <w:p>
      <w:pPr/>
      <w:r>
        <w:t>Transparency and Trust</w:t>
      </w:r>
    </w:p>
    <w:p>
      <w:pPr/>
      <w:r>
        <w:t>We believe transparency in practice builds trust and confidence in the care and education we provide.</w:t>
      </w:r>
    </w:p>
    <w:sectPr>
      <w:pgSz w:w="12240" w:h="15840"/>
      <w:pgMar w:top="1440" w:right="1440" w:bottom="1440" w:left="1440"/>
    </w:sectPr>
  </w:body>
</w:document>
</file>