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1902" w:rsidRDefault="004475A7" w:rsidP="00D33914">
      <w:pPr>
        <w:jc w:val="center"/>
        <w:rPr>
          <w:b/>
        </w:rPr>
      </w:pPr>
      <w:r>
        <w:rPr>
          <w:b/>
        </w:rPr>
        <w:t xml:space="preserve">DOAS instrument and </w:t>
      </w:r>
      <w:proofErr w:type="spellStart"/>
      <w:r w:rsidR="00D33914">
        <w:rPr>
          <w:b/>
        </w:rPr>
        <w:t>SpecScan</w:t>
      </w:r>
      <w:proofErr w:type="spellEnd"/>
      <w:r w:rsidR="00D33914">
        <w:rPr>
          <w:b/>
        </w:rPr>
        <w:t xml:space="preserve"> Manual</w:t>
      </w:r>
    </w:p>
    <w:p w:rsidR="008228FA" w:rsidRDefault="008228FA" w:rsidP="00D33914">
      <w:pPr>
        <w:rPr>
          <w:b/>
        </w:rPr>
      </w:pPr>
      <w:r>
        <w:rPr>
          <w:b/>
        </w:rPr>
        <w:t>Hardware</w:t>
      </w:r>
    </w:p>
    <w:p w:rsidR="00561941" w:rsidRPr="00561941" w:rsidRDefault="00561941" w:rsidP="00D33914">
      <w:pPr>
        <w:rPr>
          <w:i/>
        </w:rPr>
      </w:pPr>
      <w:r w:rsidRPr="00561941">
        <w:rPr>
          <w:i/>
        </w:rPr>
        <w:t>Overview</w:t>
      </w:r>
    </w:p>
    <w:p w:rsidR="00083DD1" w:rsidRDefault="00083DD1" w:rsidP="00D33914">
      <w:r>
        <w:t xml:space="preserve">The DOAS instrument’s internal components are displayed in Figure 1. </w:t>
      </w:r>
    </w:p>
    <w:p w:rsidR="004475A7" w:rsidRDefault="00083DD1" w:rsidP="00083DD1">
      <w:r>
        <w:t xml:space="preserve"> The principle component of the DOAS scanning instrument is the spectrometer. This measures light which is coupled to it via a scanning mirror directing light onto a lens, which in turn focuses the light onto an optical </w:t>
      </w:r>
      <w:proofErr w:type="spellStart"/>
      <w:r>
        <w:t>fiber</w:t>
      </w:r>
      <w:proofErr w:type="spellEnd"/>
      <w:r>
        <w:t xml:space="preserve">. The other end of the optical </w:t>
      </w:r>
      <w:proofErr w:type="spellStart"/>
      <w:r>
        <w:t>fiber</w:t>
      </w:r>
      <w:proofErr w:type="spellEnd"/>
      <w:r>
        <w:t xml:space="preserve"> (which is has a slit shape to match the slit of the spectrometer entrance) is attached to the spectrometer. </w:t>
      </w:r>
      <w:r w:rsidR="004475A7">
        <w:t>The spectrometer is an Ocean Insight (formerly Ocean Optics) Flame-S. The spectrometer slit entrance is 50 µm wide, with the optical bench set up to provide a spectral range of ≈240-400 nm and a spectral resolution of ≈0.65 nm (defined as the full-width at half maximum of an emission line peak – this so-called instrument line shape may change depending on which peak you look at and will be different for each individual spectrometer). The Sony ILX511 detector is a linear array CCD with 2048 elements and 16-bit ADC (65536 digital numbers).</w:t>
      </w:r>
    </w:p>
    <w:p w:rsidR="00083DD1" w:rsidRDefault="00083DD1" w:rsidP="00083DD1">
      <w:r>
        <w:t xml:space="preserve">IMPORANT: The optical </w:t>
      </w:r>
      <w:proofErr w:type="spellStart"/>
      <w:r>
        <w:t>fiber</w:t>
      </w:r>
      <w:proofErr w:type="spellEnd"/>
      <w:r>
        <w:t xml:space="preserve"> is very fragile and its internal structure can be broken if it is bent too much. Keep bending of this </w:t>
      </w:r>
      <w:proofErr w:type="spellStart"/>
      <w:r>
        <w:t>fiber</w:t>
      </w:r>
      <w:proofErr w:type="spellEnd"/>
      <w:r>
        <w:t xml:space="preserve"> to a minimum and never cause sharp angles or kinks in the </w:t>
      </w:r>
      <w:proofErr w:type="spellStart"/>
      <w:r>
        <w:t>fiber</w:t>
      </w:r>
      <w:proofErr w:type="spellEnd"/>
      <w:r>
        <w:t xml:space="preserve">. </w:t>
      </w:r>
    </w:p>
    <w:p w:rsidR="008228FA" w:rsidRDefault="002A6943" w:rsidP="00083DD1">
      <w:r>
        <w:rPr>
          <w:noProof/>
          <w:lang w:eastAsia="en-GB"/>
        </w:rPr>
        <mc:AlternateContent>
          <mc:Choice Requires="wps">
            <w:drawing>
              <wp:anchor distT="0" distB="0" distL="114300" distR="114300" simplePos="0" relativeHeight="251682816" behindDoc="0" locked="0" layoutInCell="1" allowOverlap="1" wp14:anchorId="00D191C6" wp14:editId="02D21A7F">
                <wp:simplePos x="0" y="0"/>
                <wp:positionH relativeFrom="column">
                  <wp:posOffset>2970530</wp:posOffset>
                </wp:positionH>
                <wp:positionV relativeFrom="paragraph">
                  <wp:posOffset>1851717</wp:posOffset>
                </wp:positionV>
                <wp:extent cx="2205990" cy="589915"/>
                <wp:effectExtent l="0" t="0" r="0" b="635"/>
                <wp:wrapNone/>
                <wp:docPr id="23" name="Text Box 23"/>
                <wp:cNvGraphicFramePr/>
                <a:graphic xmlns:a="http://schemas.openxmlformats.org/drawingml/2006/main">
                  <a:graphicData uri="http://schemas.microsoft.com/office/word/2010/wordprocessingShape">
                    <wps:wsp>
                      <wps:cNvSpPr txBox="1"/>
                      <wps:spPr>
                        <a:xfrm>
                          <a:off x="0" y="0"/>
                          <a:ext cx="2205990" cy="589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6943" w:rsidRPr="00641B56" w:rsidRDefault="002A6943" w:rsidP="002A6943">
                            <w:pPr>
                              <w:contextualSpacing/>
                            </w:pPr>
                            <w:proofErr w:type="gramStart"/>
                            <w:r>
                              <w:t>Figure 2.</w:t>
                            </w:r>
                            <w:proofErr w:type="gramEnd"/>
                            <w:r>
                              <w:t xml:space="preserve"> Stepper motor driver</w:t>
                            </w:r>
                          </w:p>
                          <w:p w:rsidR="002A6943" w:rsidRDefault="002A6943" w:rsidP="002A69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3" o:spid="_x0000_s1026" type="#_x0000_t202" style="position:absolute;margin-left:233.9pt;margin-top:145.8pt;width:173.7pt;height:46.4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o63fQIAAGQFAAAOAAAAZHJzL2Uyb0RvYy54bWysVN9P2zAQfp+0/8Hy+0hbKKMVKepATJMQ&#10;oMHEs+vYNJrt8+xrk+6v5+wkpWJ7YdpLcr77/Pl+n1+01rCtCrEGV/Lx0Ygz5SRUtXsu+Y/H609n&#10;nEUUrhIGnCr5TkV+sfj44bzxczWBNZhKBUYkLs4bX/I1op8XRZRrZUU8Aq8cGTUEK5CO4bmogmiI&#10;3ZpiMhqdFg2EygeQKkbSXnVGvsj8WiuJd1pHhcyUnHzD/A35u0rfYnEu5s9B+HUtezfEP3hhRe3o&#10;0T3VlUDBNqH+g8rWMkAEjUcSbAFa11LlGCia8ehNNA9r4VWOhZIT/T5N8f/RytvtfWB1VfLJMWdO&#10;WKrRo2qRfYGWkYry0/g4J9iDJyC2pKc6D/pIyhR2q4NNfwqIkZ0yvdtnN7FJUk4mo+lsRiZJtunZ&#10;bDaeJpri9bYPEb8qsCwJJQ9UvZxUsb2J2EEHSHrMwXVtTK6gcawp+enxdJQv7C1EblzCqtwLPU2K&#10;qPM8S7gzKmGM+6405SIHkBS5C9WlCWwrqH+ElMphjj3zEjqhNDnxnos9/tWr91zu4hheBof7y7Z2&#10;EHL0b9yufg4u6w5POT+IO4nYrtq+0iuodlToAN2oRC+va6rGjYh4LwLNBhWQ5h3v6KMNUNahlzhb&#10;Q/j9N33CU8uSlbOGZq3k8ddGBMWZ+eaomWfjk5M0nPlwMv08oUM4tKwOLW5jL4HKMabN4mUWEx7N&#10;IOoA9onWwjK9SibhJL1dchzES+w2AK0VqZbLDKJx9AJv3IOXiTpVJ/XaY/skgu8bEqmVb2GYSjF/&#10;05cdNt10sNwg6Do3bUpwl9U+8TTKue37tZN2xeE5o16X4+IFAAD//wMAUEsDBBQABgAIAAAAIQDS&#10;VgfI4wAAAAsBAAAPAAAAZHJzL2Rvd25yZXYueG1sTI9PT4NAFMTvJn6HzTPxZhewICJL05A0JsYe&#10;Wnvx9mBfgbh/kN226Kd3PelxMpOZ35SrWSt2pskN1giIFxEwMq2Vg+kEHN42dzkw59FIVNaQgC9y&#10;sKqur0ospL2YHZ33vmOhxLgCBfTejwXnru1Jo1vYkUzwjnbS6IOcOi4nvIRyrXgSRRnXOJiw0ONI&#10;dU/tx/6kBbzUmy3umkTn36p+fj2ux8/DeyrE7c28fgLmafZ/YfjFD+hQBabGnox0TAlYZg8B3QtI&#10;HuMMWEjkcZoAawTc58sUeFXy/x+qHwAAAP//AwBQSwECLQAUAAYACAAAACEAtoM4kv4AAADhAQAA&#10;EwAAAAAAAAAAAAAAAAAAAAAAW0NvbnRlbnRfVHlwZXNdLnhtbFBLAQItABQABgAIAAAAIQA4/SH/&#10;1gAAAJQBAAALAAAAAAAAAAAAAAAAAC8BAABfcmVscy8ucmVsc1BLAQItABQABgAIAAAAIQA0mo63&#10;fQIAAGQFAAAOAAAAAAAAAAAAAAAAAC4CAABkcnMvZTJvRG9jLnhtbFBLAQItABQABgAIAAAAIQDS&#10;VgfI4wAAAAsBAAAPAAAAAAAAAAAAAAAAANcEAABkcnMvZG93bnJldi54bWxQSwUGAAAAAAQABADz&#10;AAAA5wUAAAAA&#10;" filled="f" stroked="f" strokeweight=".5pt">
                <v:textbox>
                  <w:txbxContent>
                    <w:p w:rsidR="002A6943" w:rsidRPr="00641B56" w:rsidRDefault="002A6943" w:rsidP="002A6943">
                      <w:pPr>
                        <w:contextualSpacing/>
                      </w:pPr>
                      <w:proofErr w:type="gramStart"/>
                      <w:r>
                        <w:t>Figure 2.</w:t>
                      </w:r>
                      <w:proofErr w:type="gramEnd"/>
                      <w:r>
                        <w:t xml:space="preserve"> Stepper motor driver</w:t>
                      </w:r>
                    </w:p>
                    <w:p w:rsidR="002A6943" w:rsidRDefault="002A6943" w:rsidP="002A6943"/>
                  </w:txbxContent>
                </v:textbox>
              </v:shape>
            </w:pict>
          </mc:Fallback>
        </mc:AlternateContent>
      </w:r>
      <w:r w:rsidR="00083DD1">
        <w:t xml:space="preserve">The scanning of the instrument is performed using a mirror mounted to a stepper motor which is housed in the external 3D-printed scanner head. The stepper motor is connected to a </w:t>
      </w:r>
      <w:r w:rsidR="00300873">
        <w:t xml:space="preserve">stepper motor </w:t>
      </w:r>
      <w:r w:rsidR="00083DD1">
        <w:t xml:space="preserve">driver board within the </w:t>
      </w:r>
      <w:proofErr w:type="spellStart"/>
      <w:r w:rsidR="00083DD1">
        <w:t>Peli</w:t>
      </w:r>
      <w:proofErr w:type="spellEnd"/>
      <w:r w:rsidR="00083DD1">
        <w:t xml:space="preserve"> Case, </w:t>
      </w:r>
      <w:r w:rsidR="00300873">
        <w:t xml:space="preserve">which must be linked to both </w:t>
      </w:r>
      <w:r w:rsidR="00083DD1">
        <w:t>a</w:t>
      </w:r>
      <w:r w:rsidR="00300873">
        <w:t xml:space="preserve"> 12V</w:t>
      </w:r>
      <w:r w:rsidR="00083DD1">
        <w:t xml:space="preserve"> battery</w:t>
      </w:r>
      <w:r w:rsidR="00300873">
        <w:t xml:space="preserve"> (not included)</w:t>
      </w:r>
      <w:r w:rsidR="00083DD1">
        <w:t>, to power the stepper motor, and an Arduino for stepper motor control. The Arduino and spectrometer are connected to a USB hub, which is connected to a single external USB connector. This allows simultaneous control of both the Arduino and the spectrometer from a single USB connection from a computer.</w:t>
      </w:r>
      <w:r w:rsidR="00300873">
        <w:t xml:space="preserve"> For automation, a rather than using a laptop connected to the external USB port, a Raspberry Pi computer can be connected to the USB Hub internally with a USB cable. This will need to be powered separately to the stepper motor. Due to space limitations inside the box, batteries may need to be placed externally.</w:t>
      </w:r>
    </w:p>
    <w:p w:rsidR="00300873" w:rsidRDefault="00561941" w:rsidP="00083DD1">
      <w:r>
        <w:rPr>
          <w:noProof/>
          <w:lang w:eastAsia="en-GB"/>
        </w:rPr>
        <w:drawing>
          <wp:anchor distT="0" distB="0" distL="114300" distR="114300" simplePos="0" relativeHeight="251671552" behindDoc="1" locked="0" layoutInCell="1" allowOverlap="1" wp14:anchorId="6915C33C" wp14:editId="02EFBA2E">
            <wp:simplePos x="0" y="0"/>
            <wp:positionH relativeFrom="column">
              <wp:posOffset>2750820</wp:posOffset>
            </wp:positionH>
            <wp:positionV relativeFrom="paragraph">
              <wp:posOffset>287020</wp:posOffset>
            </wp:positionV>
            <wp:extent cx="3634105" cy="3001645"/>
            <wp:effectExtent l="0" t="7620" r="0" b="0"/>
            <wp:wrapTight wrapText="bothSides">
              <wp:wrapPolygon edited="0">
                <wp:start x="21645" y="55"/>
                <wp:lineTo x="132" y="55"/>
                <wp:lineTo x="132" y="21440"/>
                <wp:lineTo x="21645" y="21440"/>
                <wp:lineTo x="21645" y="55"/>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0401_185228953.jpg"/>
                    <pic:cNvPicPr/>
                  </pic:nvPicPr>
                  <pic:blipFill rotWithShape="1">
                    <a:blip r:embed="rId8" cstate="print">
                      <a:extLst>
                        <a:ext uri="{28A0092B-C50C-407E-A947-70E740481C1C}">
                          <a14:useLocalDpi xmlns:a14="http://schemas.microsoft.com/office/drawing/2010/main" val="0"/>
                        </a:ext>
                      </a:extLst>
                    </a:blip>
                    <a:srcRect l="1" t="20193" r="-930" b="17291"/>
                    <a:stretch/>
                  </pic:blipFill>
                  <pic:spPr bwMode="auto">
                    <a:xfrm rot="16200000">
                      <a:off x="0" y="0"/>
                      <a:ext cx="3634105" cy="3001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00873" w:rsidRDefault="00300873" w:rsidP="00083DD1">
      <w:r>
        <w:rPr>
          <w:i/>
        </w:rPr>
        <w:t>Stepper motor battery connection</w:t>
      </w:r>
    </w:p>
    <w:p w:rsidR="00300873" w:rsidRDefault="00300873" w:rsidP="00083DD1">
      <w:r>
        <w:t>To supply the stepper motor with power a 12V battery must be connected to the stepper motor driver (housed within the black box). The positive</w:t>
      </w:r>
      <w:r w:rsidR="00641B56">
        <w:t xml:space="preserve"> terminal of the battery must be connected to the +VM connection, whilst also keeping the loop wire to +VL in place. The negative terminal of the batter must be connected to the 0VM node.</w:t>
      </w:r>
    </w:p>
    <w:p w:rsidR="00300873" w:rsidRDefault="00561941" w:rsidP="00083DD1">
      <w:pPr>
        <w:rPr>
          <w:noProof/>
          <w:lang w:eastAsia="en-GB"/>
        </w:rPr>
      </w:pPr>
      <w:r>
        <w:rPr>
          <w:noProof/>
          <w:lang w:eastAsia="en-GB"/>
        </w:rPr>
        <mc:AlternateContent>
          <mc:Choice Requires="wpg">
            <w:drawing>
              <wp:anchor distT="0" distB="0" distL="114300" distR="114300" simplePos="0" relativeHeight="251677696" behindDoc="1" locked="0" layoutInCell="1" allowOverlap="1" wp14:anchorId="1B1F4029" wp14:editId="18ED1873">
                <wp:simplePos x="0" y="0"/>
                <wp:positionH relativeFrom="column">
                  <wp:posOffset>1781637</wp:posOffset>
                </wp:positionH>
                <wp:positionV relativeFrom="paragraph">
                  <wp:posOffset>277495</wp:posOffset>
                </wp:positionV>
                <wp:extent cx="3065780" cy="1107440"/>
                <wp:effectExtent l="0" t="0" r="77470" b="0"/>
                <wp:wrapNone/>
                <wp:docPr id="20" name="Group 20"/>
                <wp:cNvGraphicFramePr/>
                <a:graphic xmlns:a="http://schemas.openxmlformats.org/drawingml/2006/main">
                  <a:graphicData uri="http://schemas.microsoft.com/office/word/2010/wordprocessingGroup">
                    <wpg:wgp>
                      <wpg:cNvGrpSpPr/>
                      <wpg:grpSpPr>
                        <a:xfrm>
                          <a:off x="0" y="0"/>
                          <a:ext cx="3065780" cy="1107440"/>
                          <a:chOff x="0" y="0"/>
                          <a:chExt cx="3065896" cy="1107786"/>
                        </a:xfrm>
                      </wpg:grpSpPr>
                      <wps:wsp>
                        <wps:cNvPr id="14" name="Straight Arrow Connector 14"/>
                        <wps:cNvCnPr/>
                        <wps:spPr>
                          <a:xfrm flipV="1">
                            <a:off x="1154546" y="184727"/>
                            <a:ext cx="1911350" cy="138430"/>
                          </a:xfrm>
                          <a:prstGeom prst="straightConnector1">
                            <a:avLst/>
                          </a:prstGeom>
                          <a:ln w="38100">
                            <a:solidFill>
                              <a:srgbClr val="FF0000"/>
                            </a:solidFill>
                            <a:tailEnd type="oval"/>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flipV="1">
                            <a:off x="1154546" y="378691"/>
                            <a:ext cx="1837055" cy="488950"/>
                          </a:xfrm>
                          <a:prstGeom prst="straightConnector1">
                            <a:avLst/>
                          </a:prstGeom>
                          <a:ln w="38100">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16" name="Text Box 16"/>
                        <wps:cNvSpPr txBox="1"/>
                        <wps:spPr>
                          <a:xfrm>
                            <a:off x="0" y="0"/>
                            <a:ext cx="1246505"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1B56" w:rsidRDefault="00641B56">
                              <w:pPr>
                                <w:contextualSpacing/>
                                <w:rPr>
                                  <w:color w:val="FF0000"/>
                                </w:rPr>
                              </w:pPr>
                              <w:r w:rsidRPr="00641B56">
                                <w:rPr>
                                  <w:color w:val="FF0000"/>
                                </w:rPr>
                                <w:t>+VM</w:t>
                              </w:r>
                            </w:p>
                            <w:p w:rsidR="00641B56" w:rsidRPr="00641B56" w:rsidRDefault="00641B56">
                              <w:pPr>
                                <w:contextualSpacing/>
                                <w:rPr>
                                  <w:color w:val="FF0000"/>
                                </w:rPr>
                              </w:pPr>
                              <w:r>
                                <w:rPr>
                                  <w:color w:val="FF0000"/>
                                </w:rPr>
                                <w:t>Positive terminal</w:t>
                              </w:r>
                            </w:p>
                            <w:p w:rsidR="00641B56" w:rsidRDefault="00641B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0" y="517236"/>
                            <a:ext cx="126492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1B56" w:rsidRDefault="00641B56" w:rsidP="00641B56">
                              <w:pPr>
                                <w:contextualSpacing/>
                              </w:pPr>
                              <w:r w:rsidRPr="00641B56">
                                <w:t>0VM</w:t>
                              </w:r>
                            </w:p>
                            <w:p w:rsidR="00641B56" w:rsidRPr="00641B56" w:rsidRDefault="00641B56" w:rsidP="00641B56">
                              <w:pPr>
                                <w:contextualSpacing/>
                              </w:pPr>
                              <w:r>
                                <w:t>Negative terminal</w:t>
                              </w:r>
                            </w:p>
                            <w:p w:rsidR="00641B56" w:rsidRDefault="00641B56" w:rsidP="00641B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0" o:spid="_x0000_s1027" style="position:absolute;margin-left:140.3pt;margin-top:21.85pt;width:241.4pt;height:87.2pt;z-index:-251638784" coordsize="30658,11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NJECgQAAAgQAAAOAAAAZHJzL2Uyb0RvYy54bWzsV1Fv2zYQfi+w/0DofbFkS7YsxCk8tw4K&#10;BG3QZOszTVG2MInkSDqS++t7R1GKmyxNk2EBCsQPMiUeyePH7747nr5t64rccG1KKRZBdBIGhAsm&#10;81JsF8Gf1+vf04AYS0VOKyn4IjhwE7w9++3NaaMyPpY7WeVcE5hEmKxRi2BnrcpGI8N2vKbmRCou&#10;oLOQuqYWXvV2lGvawOx1NRqH4XTUSJ0rLRk3Br6+6zqDMzd/UXBmPxWF4ZZUiwB8s+6p3XODz9HZ&#10;Kc22mqpdybwb9Ble1LQUsOgw1TtqKdnr8t5Udcm0NLKwJ0zWI1kUJeNuD7CbKLyzm3Mt98rtZZs1&#10;WzXABNDewenZ07KPN5ealPkiGAM8gtZwRm5ZAu8ATqO2Gdica3WlLrX/sO3ecL9toWv8h52Q1sF6&#10;GGDlrSUMPk7CaTJLYXoGfVEUzuLYA892cDr3xrHd+6OR6Xx6O3KWTtGrUb/wCP0b3GkUkMjc4mT+&#10;G05XO6q4g98gBh6nKO5xurKaltudJUutZUNWUgjgm9QETBxSbthKeNxMZgDCHjRSVKX6C/BwtPHw&#10;RVESJzHsF4FK49l4hhPRrEcymkfRJOmRnKTxxAE5wEEzpY0957Im2FgExrs4+NYtR28ujO1w7Afg&#10;MpUgDRxXGoWh88rIqszXZVVhp9HbzarS5IZCKK3XIfz8UXxnZmlZvRc5sQcFVJJg7a0qAeeGJ9Sh&#10;4Fr2UPFu4c+8ABYCWToHXfzzYTnKGBc2GmYCaxxWgGvDQO8yCsdDA709DuVOG54yeBjhVpbCDoPr&#10;UkjdAfb96rbtXS46+x6Bbt8IwUbmB8cPBw2QF0PuJVicPM7iBPFGb4D8z2XxBCJ27lA4YnE6mYUJ&#10;OIB6EKfpHBjdkbFXk56U/wOLHzqhVxL/giQGpexS1jUq5B+yJZHLD560mLKIbeE76oon87EIYyj/&#10;KHNF43iahJ6pyRxI+whTNSQApwQPKKyQKKfgSS+2U5RzfB16QMxRKnuJ8kKNO/qxcP6E/lXiFxHO&#10;/O9HhdO2m9bVLcPBdlJKtOyKPKPYuoQkeEGNvaQaqjrIm1Cp2k/wKCoJmU76VkB2Un/9t+9oD0UE&#10;9AakgSoRMuo/e6p5QKoPAsqLeYS1DLHuJU5mWETp457NcY/Y1ysJ2TOCmlgx10R7W/XNQsv6CxS0&#10;S1wVuqhgsPYisH1zZbvaFQpixpdLZwSFpKL2Qlwp1qdP1M/r9gvVyiuohfj4KPuChmZ36NnZdjRc&#10;7q0sSlcdIOk6VH3iesH8NL8f2vM+hCEfPT20k2g2njh1OMpE42k8xzPDTPQa37eqM9Q2P6EqzyiM&#10;nhLf4/7UX+P7ZeLb3anguumuWf5qjPfZ43enB7cX+LNvAAAA//8DAFBLAwQUAAYACAAAACEAOMK7&#10;+uEAAAAKAQAADwAAAGRycy9kb3ducmV2LnhtbEyPwWrDMBBE74X+g9hAb42sOHWMYzmE0PYUCk0K&#10;pTfF2tgm1spYiu38fdVTc1zmMfM230ymZQP2rrEkQcwjYEil1Q1VEr6Ob88pMOcVadVaQgk3dLAp&#10;Hh9ylWk70icOB1+xUEIuUxJq77uMc1fWaJSb2w4pZGfbG+XD2Vdc92oM5abliyhKuFENhYVadbir&#10;sbwcrkbC+6jGbSxeh/3lvLv9HF8+vvcCpXyaTds1MI+T/4fhTz+oQxGcTvZK2rFWwiKNkoBKWMYr&#10;YAFYJfES2CkkIhXAi5zfv1D8AgAA//8DAFBLAQItABQABgAIAAAAIQC2gziS/gAAAOEBAAATAAAA&#10;AAAAAAAAAAAAAAAAAABbQ29udGVudF9UeXBlc10ueG1sUEsBAi0AFAAGAAgAAAAhADj9If/WAAAA&#10;lAEAAAsAAAAAAAAAAAAAAAAALwEAAF9yZWxzLy5yZWxzUEsBAi0AFAAGAAgAAAAhAMhg0kQKBAAA&#10;CBAAAA4AAAAAAAAAAAAAAAAALgIAAGRycy9lMm9Eb2MueG1sUEsBAi0AFAAGAAgAAAAhADjCu/rh&#10;AAAACgEAAA8AAAAAAAAAAAAAAAAAZAYAAGRycy9kb3ducmV2LnhtbFBLBQYAAAAABAAEAPMAAABy&#10;BwAAAAA=&#10;">
                <v:shapetype id="_x0000_t32" coordsize="21600,21600" o:spt="32" o:oned="t" path="m,l21600,21600e" filled="f">
                  <v:path arrowok="t" fillok="f" o:connecttype="none"/>
                  <o:lock v:ext="edit" shapetype="t"/>
                </v:shapetype>
                <v:shape id="Straight Arrow Connector 14" o:spid="_x0000_s1028" type="#_x0000_t32" style="position:absolute;left:11545;top:1847;width:19113;height:138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1y+b8AAADbAAAADwAAAGRycy9kb3ducmV2LnhtbERPzYrCMBC+C75DGMGbpoosazWKaJU9&#10;eNiqDzA0Y1tsJqVJtb69EQRv8/H9znLdmUrcqXGlZQWTcQSCOLO65FzB5bwf/YJwHlljZZkUPMnB&#10;etXvLTHW9sEp3U8+FyGEXYwKCu/rWEqXFWTQjW1NHLirbQz6AJtc6gYfIdxUchpFP9JgyaGhwJq2&#10;BWW3U2sUlIckmet0V/8f3PmYthuZJu1VqeGg2yxAeOr8V/xx/+kwfwbvX8IBcvU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Q1y+b8AAADbAAAADwAAAAAAAAAAAAAAAACh&#10;AgAAZHJzL2Rvd25yZXYueG1sUEsFBgAAAAAEAAQA+QAAAI0DAAAAAA==&#10;" strokecolor="red" strokeweight="3pt">
                  <v:stroke endarrow="oval"/>
                </v:shape>
                <v:shape id="Straight Arrow Connector 15" o:spid="_x0000_s1029" type="#_x0000_t32" style="position:absolute;left:11545;top:3786;width:18371;height:48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kRp8EAAADbAAAADwAAAGRycy9kb3ducmV2LnhtbERPS4vCMBC+C/sfwix4EU10cZFqlGVB&#10;0JOPVbwOzdiWNpPSRK37640geJuP7zmzRWsrcaXGF441DAcKBHHqTMGZhsPfsj8B4QOywcoxabiT&#10;h8X8ozPDxLgb7+i6D5mIIewT1JCHUCdS+jQni37gauLInV1jMUTYZNI0eIvhtpIjpb6lxYJjQ441&#10;/eaUlvuL1TA53kv+Xyt1OGWbr3o7Ovd8udG6+9n+TEEEasNb/HKvTJw/hucv8QA5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ORGnwQAAANsAAAAPAAAAAAAAAAAAAAAA&#10;AKECAABkcnMvZG93bnJldi54bWxQSwUGAAAAAAQABAD5AAAAjwMAAAAA&#10;" strokecolor="black [3213]" strokeweight="3pt">
                  <v:stroke endarrow="oval"/>
                </v:shape>
                <v:shape id="Text Box 16" o:spid="_x0000_s1030" type="#_x0000_t202" style="position:absolute;width:12465;height:5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641B56" w:rsidRDefault="00641B56">
                        <w:pPr>
                          <w:contextualSpacing/>
                          <w:rPr>
                            <w:color w:val="FF0000"/>
                          </w:rPr>
                        </w:pPr>
                        <w:r w:rsidRPr="00641B56">
                          <w:rPr>
                            <w:color w:val="FF0000"/>
                          </w:rPr>
                          <w:t>+VM</w:t>
                        </w:r>
                      </w:p>
                      <w:p w:rsidR="00641B56" w:rsidRPr="00641B56" w:rsidRDefault="00641B56">
                        <w:pPr>
                          <w:contextualSpacing/>
                          <w:rPr>
                            <w:color w:val="FF0000"/>
                          </w:rPr>
                        </w:pPr>
                        <w:r>
                          <w:rPr>
                            <w:color w:val="FF0000"/>
                          </w:rPr>
                          <w:t>Positive terminal</w:t>
                        </w:r>
                      </w:p>
                      <w:p w:rsidR="00641B56" w:rsidRDefault="00641B56"/>
                    </w:txbxContent>
                  </v:textbox>
                </v:shape>
                <v:shape id="Text Box 19" o:spid="_x0000_s1031" type="#_x0000_t202" style="position:absolute;top:5172;width:12649;height:5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rsidR="00641B56" w:rsidRDefault="00641B56" w:rsidP="00641B56">
                        <w:pPr>
                          <w:contextualSpacing/>
                        </w:pPr>
                        <w:r w:rsidRPr="00641B56">
                          <w:t>0VM</w:t>
                        </w:r>
                      </w:p>
                      <w:p w:rsidR="00641B56" w:rsidRPr="00641B56" w:rsidRDefault="00641B56" w:rsidP="00641B56">
                        <w:pPr>
                          <w:contextualSpacing/>
                        </w:pPr>
                        <w:r>
                          <w:t>Negative terminal</w:t>
                        </w:r>
                      </w:p>
                      <w:p w:rsidR="00641B56" w:rsidRDefault="00641B56" w:rsidP="00641B56"/>
                    </w:txbxContent>
                  </v:textbox>
                </v:shape>
              </v:group>
            </w:pict>
          </mc:Fallback>
        </mc:AlternateContent>
      </w:r>
    </w:p>
    <w:p w:rsidR="00FA777A" w:rsidRDefault="00FA777A" w:rsidP="00D33914"/>
    <w:p w:rsidR="00FA777A" w:rsidRDefault="00641B56" w:rsidP="00D33914">
      <w:pPr>
        <w:rPr>
          <w:i/>
        </w:rPr>
      </w:pPr>
      <w:r>
        <w:rPr>
          <w:i/>
        </w:rPr>
        <w:lastRenderedPageBreak/>
        <w:t>External optics</w:t>
      </w:r>
    </w:p>
    <w:p w:rsidR="00641B56" w:rsidRPr="00641B56" w:rsidRDefault="00397B5E" w:rsidP="00D33914">
      <w:r>
        <w:t xml:space="preserve">The external optics </w:t>
      </w:r>
      <w:proofErr w:type="gramStart"/>
      <w:r>
        <w:t>comprise</w:t>
      </w:r>
      <w:proofErr w:type="gramEnd"/>
      <w:r>
        <w:t xml:space="preserve"> a mirror attached to a stepper motor which is housed at the end of the external head. There is then a UV </w:t>
      </w:r>
      <w:proofErr w:type="spellStart"/>
      <w:r>
        <w:t>transmissive</w:t>
      </w:r>
      <w:proofErr w:type="spellEnd"/>
      <w:r>
        <w:t xml:space="preserve"> curved window to protect the mirror. Please be careful with this window and try to prevent scratches which may affect the quality of light transmission. During transport, the head should be protected in some way if possible, for example with foam or bubble wrap.</w:t>
      </w:r>
    </w:p>
    <w:p w:rsidR="00FA777A" w:rsidRDefault="00FA777A" w:rsidP="00D33914"/>
    <w:p w:rsidR="00FA777A" w:rsidRDefault="004475A7" w:rsidP="00D33914">
      <w:pPr>
        <w:rPr>
          <w:i/>
        </w:rPr>
      </w:pPr>
      <w:r>
        <w:rPr>
          <w:i/>
        </w:rPr>
        <w:t>Long term deployment</w:t>
      </w:r>
    </w:p>
    <w:p w:rsidR="00711F6C" w:rsidRDefault="004475A7" w:rsidP="00D33914">
      <w:r>
        <w:t xml:space="preserve">For long term deployment, if possible it is recommended that the box is shaded in some way, since significant changes (from direct sunlight) can cause the spectrometer calibration to change, and therefore will affect the measurements and their uncertainty. Some form of shading panel could be positioned above the box, whilst ensuring that this panel does not obstruct the view of the scanner head, which must be scanning across the sky unobstructed by overhead objects. </w:t>
      </w:r>
    </w:p>
    <w:p w:rsidR="004475A7" w:rsidRDefault="004475A7" w:rsidP="00D33914">
      <w:r>
        <w:t xml:space="preserve">Orientation of the instrument depends on the </w:t>
      </w:r>
      <w:r w:rsidR="005D4D9F">
        <w:t xml:space="preserve">geometry of the volcano and surroundings, the location of other instruments, and the objectives of deployment. </w:t>
      </w:r>
      <w:r w:rsidR="008E5733">
        <w:t xml:space="preserve"> It is preferable to ensure that the first scan point will be in clear sky and lies above the horizon. This is because the automated processing software assumes that the first spectrum is clear </w:t>
      </w:r>
      <w:proofErr w:type="gramStart"/>
      <w:r w:rsidR="008E5733">
        <w:t>sky,</w:t>
      </w:r>
      <w:proofErr w:type="gramEnd"/>
      <w:r w:rsidR="008E5733">
        <w:t xml:space="preserve"> and if it is in fact ground or in the plume, it will cause very inaccurate results. This can be corrected for using additional post processing, which designated the clear-sky spectrum manually, but this will require more user input and therefore will be more labour intensive.</w:t>
      </w:r>
    </w:p>
    <w:p w:rsidR="00711F6C" w:rsidRPr="004475A7" w:rsidRDefault="00711F6C" w:rsidP="00D33914">
      <w:r>
        <w:t>The instrument should be very firmly secured to the ground, to prevent shake during windy periods.</w:t>
      </w:r>
    </w:p>
    <w:p w:rsidR="00FA777A" w:rsidRDefault="00FA777A" w:rsidP="00D33914"/>
    <w:p w:rsidR="00FA777A" w:rsidRDefault="00FA777A" w:rsidP="00D33914"/>
    <w:p w:rsidR="00FA777A" w:rsidRDefault="00FA777A" w:rsidP="00D33914"/>
    <w:p w:rsidR="00FA777A" w:rsidRDefault="00FA777A" w:rsidP="00D33914"/>
    <w:p w:rsidR="00FA777A" w:rsidRDefault="00FA777A" w:rsidP="00D33914"/>
    <w:p w:rsidR="00FA777A" w:rsidRDefault="00FA777A" w:rsidP="00D33914"/>
    <w:p w:rsidR="00FA777A" w:rsidRDefault="00FA777A" w:rsidP="00D33914"/>
    <w:p w:rsidR="00FA777A" w:rsidRDefault="00FA777A" w:rsidP="00D33914"/>
    <w:p w:rsidR="00FA777A" w:rsidRDefault="00FA777A" w:rsidP="00D33914"/>
    <w:p w:rsidR="00FA777A" w:rsidRDefault="00FA777A" w:rsidP="00D33914"/>
    <w:p w:rsidR="00FA777A" w:rsidRDefault="00FA777A" w:rsidP="00D33914"/>
    <w:p w:rsidR="00FA777A" w:rsidRDefault="00FA777A" w:rsidP="00D33914"/>
    <w:p w:rsidR="00FA777A" w:rsidRDefault="00FA777A" w:rsidP="00D33914">
      <w:pPr>
        <w:sectPr w:rsidR="00FA777A">
          <w:headerReference w:type="default" r:id="rId9"/>
          <w:pgSz w:w="11906" w:h="16838"/>
          <w:pgMar w:top="1440" w:right="1440" w:bottom="1440" w:left="1440" w:header="708" w:footer="708" w:gutter="0"/>
          <w:cols w:space="708"/>
          <w:docGrid w:linePitch="360"/>
        </w:sectPr>
      </w:pPr>
    </w:p>
    <w:p w:rsidR="00FA777A" w:rsidRDefault="00C005F1" w:rsidP="00FA777A">
      <w:pPr>
        <w:ind w:firstLine="720"/>
      </w:pPr>
      <w:r>
        <w:rPr>
          <w:noProof/>
          <w:lang w:eastAsia="en-GB"/>
        </w:rPr>
        <w:lastRenderedPageBreak/>
        <w:drawing>
          <wp:anchor distT="0" distB="0" distL="114300" distR="114300" simplePos="0" relativeHeight="251670528" behindDoc="1" locked="0" layoutInCell="1" allowOverlap="1">
            <wp:simplePos x="0" y="0"/>
            <wp:positionH relativeFrom="column">
              <wp:posOffset>461645</wp:posOffset>
            </wp:positionH>
            <wp:positionV relativeFrom="paragraph">
              <wp:posOffset>0</wp:posOffset>
            </wp:positionV>
            <wp:extent cx="7167245" cy="5434330"/>
            <wp:effectExtent l="0" t="0" r="0" b="0"/>
            <wp:wrapTight wrapText="bothSides">
              <wp:wrapPolygon edited="0">
                <wp:start x="0" y="0"/>
                <wp:lineTo x="0" y="21504"/>
                <wp:lineTo x="21529" y="21504"/>
                <wp:lineTo x="2152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trometer insid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67245" cy="5434330"/>
                    </a:xfrm>
                    <a:prstGeom prst="rect">
                      <a:avLst/>
                    </a:prstGeom>
                  </pic:spPr>
                </pic:pic>
              </a:graphicData>
            </a:graphic>
            <wp14:sizeRelH relativeFrom="page">
              <wp14:pctWidth>0</wp14:pctWidth>
            </wp14:sizeRelH>
            <wp14:sizeRelV relativeFrom="page">
              <wp14:pctHeight>0</wp14:pctHeight>
            </wp14:sizeRelV>
          </wp:anchor>
        </w:drawing>
      </w:r>
    </w:p>
    <w:p w:rsidR="00FA777A" w:rsidRDefault="00FA777A" w:rsidP="00D33914"/>
    <w:p w:rsidR="00FA777A" w:rsidRDefault="00FA777A" w:rsidP="00D33914"/>
    <w:p w:rsidR="00FA777A" w:rsidRDefault="00FA777A" w:rsidP="00D33914"/>
    <w:p w:rsidR="00FA777A" w:rsidRDefault="00FA777A" w:rsidP="00D33914"/>
    <w:p w:rsidR="00FA777A" w:rsidRDefault="00FA777A" w:rsidP="00D33914"/>
    <w:p w:rsidR="00FA777A" w:rsidRDefault="00FA777A" w:rsidP="00D33914"/>
    <w:p w:rsidR="00FA777A" w:rsidRDefault="00FA777A" w:rsidP="00D33914"/>
    <w:p w:rsidR="00FA777A" w:rsidRDefault="00FA777A" w:rsidP="00D33914"/>
    <w:p w:rsidR="00FA777A" w:rsidRDefault="00FA777A" w:rsidP="00D33914"/>
    <w:p w:rsidR="00FA777A" w:rsidRDefault="00FA777A" w:rsidP="00D33914"/>
    <w:p w:rsidR="00FA777A" w:rsidRDefault="00FA777A" w:rsidP="00D33914"/>
    <w:p w:rsidR="00FA777A" w:rsidRDefault="00FA777A" w:rsidP="00D33914"/>
    <w:p w:rsidR="00FA777A" w:rsidRDefault="00FA777A" w:rsidP="00D33914"/>
    <w:p w:rsidR="00FA777A" w:rsidRDefault="00FA777A" w:rsidP="00D33914"/>
    <w:p w:rsidR="00FA777A" w:rsidRDefault="00FA777A" w:rsidP="00D33914"/>
    <w:p w:rsidR="00FA777A" w:rsidRDefault="00FA777A" w:rsidP="00D33914"/>
    <w:p w:rsidR="00FA777A" w:rsidRDefault="00083DD1" w:rsidP="00D33914">
      <w:pPr>
        <w:sectPr w:rsidR="00FA777A" w:rsidSect="00FA777A">
          <w:pgSz w:w="16838" w:h="11906" w:orient="landscape"/>
          <w:pgMar w:top="1440" w:right="1440" w:bottom="1440" w:left="1440" w:header="708" w:footer="708" w:gutter="0"/>
          <w:cols w:space="708"/>
          <w:docGrid w:linePitch="360"/>
        </w:sectPr>
      </w:pPr>
      <w:proofErr w:type="gramStart"/>
      <w:r>
        <w:t>Figure 1.</w:t>
      </w:r>
      <w:proofErr w:type="gramEnd"/>
      <w:r>
        <w:t xml:space="preserve"> DOAS instrument internal components</w:t>
      </w:r>
    </w:p>
    <w:p w:rsidR="00EF7E25" w:rsidRPr="00EF7E25" w:rsidRDefault="00EF7E25" w:rsidP="00D33914">
      <w:pPr>
        <w:rPr>
          <w:b/>
        </w:rPr>
      </w:pPr>
      <w:r w:rsidRPr="00EF7E25">
        <w:rPr>
          <w:b/>
        </w:rPr>
        <w:lastRenderedPageBreak/>
        <w:t>Software</w:t>
      </w:r>
    </w:p>
    <w:p w:rsidR="004B4C21" w:rsidRPr="004B4C21" w:rsidRDefault="004B4C21" w:rsidP="00AE47C7">
      <w:pPr>
        <w:jc w:val="both"/>
        <w:rPr>
          <w:i/>
        </w:rPr>
      </w:pPr>
      <w:r>
        <w:rPr>
          <w:i/>
        </w:rPr>
        <w:t>Installation</w:t>
      </w:r>
    </w:p>
    <w:p w:rsidR="00D33914" w:rsidRDefault="00D33914" w:rsidP="00AE47C7">
      <w:pPr>
        <w:jc w:val="both"/>
      </w:pPr>
      <w:proofErr w:type="spellStart"/>
      <w:r>
        <w:t>SpecScan</w:t>
      </w:r>
      <w:proofErr w:type="spellEnd"/>
      <w:r>
        <w:t xml:space="preserve"> is located at </w:t>
      </w:r>
      <w:hyperlink r:id="rId11" w:history="1">
        <w:r>
          <w:rPr>
            <w:rStyle w:val="Hyperlink"/>
          </w:rPr>
          <w:t>https://github.com/twVolc/spec-scan</w:t>
        </w:r>
      </w:hyperlink>
      <w:r>
        <w:t xml:space="preserve">, where it can be freely downloaded. </w:t>
      </w:r>
    </w:p>
    <w:p w:rsidR="00EF7E25" w:rsidRDefault="00EF7E25" w:rsidP="00AE47C7">
      <w:pPr>
        <w:jc w:val="both"/>
      </w:pPr>
      <w:r>
        <w:t xml:space="preserve">Run </w:t>
      </w:r>
      <w:r w:rsidRPr="00AE47C7">
        <w:rPr>
          <w:rFonts w:ascii="Courier New" w:hAnsi="Courier New" w:cs="Courier New"/>
          <w:b/>
        </w:rPr>
        <w:t>spec_scan.py</w:t>
      </w:r>
      <w:r>
        <w:t xml:space="preserve"> for local contr</w:t>
      </w:r>
      <w:r w:rsidR="00211126">
        <w:t>ol of the spectrometer (from a W</w:t>
      </w:r>
      <w:r>
        <w:t xml:space="preserve">indows computer) and also for post-processing of spectra. Please ensure that you have Python 3.x (I use 3.8) installed and all </w:t>
      </w:r>
      <w:proofErr w:type="spellStart"/>
      <w:r w:rsidRPr="00AE47C7">
        <w:rPr>
          <w:rFonts w:ascii="Courier New" w:hAnsi="Courier New" w:cs="Courier New"/>
          <w:b/>
        </w:rPr>
        <w:t>spec_scan</w:t>
      </w:r>
      <w:proofErr w:type="spellEnd"/>
      <w:r>
        <w:t xml:space="preserve"> module requirements. The external module package requirements are listed in the </w:t>
      </w:r>
      <w:r w:rsidRPr="00AE47C7">
        <w:rPr>
          <w:rFonts w:ascii="Courier New" w:hAnsi="Courier New" w:cs="Courier New"/>
          <w:b/>
        </w:rPr>
        <w:t>README.md</w:t>
      </w:r>
      <w:r>
        <w:t xml:space="preserve"> file, but I may have missed some. The full list should be fou</w:t>
      </w:r>
      <w:r w:rsidR="00BC2F79">
        <w:t xml:space="preserve">nd in the </w:t>
      </w:r>
      <w:r w:rsidR="00BC2F79" w:rsidRPr="00AE47C7">
        <w:rPr>
          <w:rFonts w:ascii="Courier New" w:hAnsi="Courier New" w:cs="Courier New"/>
          <w:b/>
        </w:rPr>
        <w:t>requirements.txt</w:t>
      </w:r>
      <w:r w:rsidR="00BC2F79">
        <w:t xml:space="preserve"> file</w:t>
      </w:r>
      <w:r w:rsidR="00AE47C7">
        <w:t>, but this may contain more than is necessary</w:t>
      </w:r>
      <w:r>
        <w:t xml:space="preserve">. I would recommend installing what the README.md requests (including Anaconda) and then trying to run </w:t>
      </w:r>
      <w:r w:rsidRPr="00AE47C7">
        <w:rPr>
          <w:rFonts w:ascii="Courier New" w:hAnsi="Courier New" w:cs="Courier New"/>
          <w:b/>
        </w:rPr>
        <w:t>spec_scan.py</w:t>
      </w:r>
      <w:r>
        <w:t>. If you are still missing required modules</w:t>
      </w:r>
      <w:r w:rsidR="00211126">
        <w:t>,</w:t>
      </w:r>
      <w:r>
        <w:t xml:space="preserve"> Python will tell you</w:t>
      </w:r>
      <w:r w:rsidR="00BC2F79">
        <w:t>.</w:t>
      </w:r>
    </w:p>
    <w:p w:rsidR="00416E98" w:rsidRDefault="00416E98" w:rsidP="00AE47C7">
      <w:pPr>
        <w:jc w:val="both"/>
      </w:pPr>
      <w:r>
        <w:t>Once downloaded, please make a new folder within spec-scan</w:t>
      </w:r>
      <w:r w:rsidR="00671861">
        <w:t xml:space="preserve"> folder</w:t>
      </w:r>
      <w:r>
        <w:t xml:space="preserve"> titled “Spectra”. This will be used for the default place to save spectra.</w:t>
      </w:r>
    </w:p>
    <w:p w:rsidR="002A6943" w:rsidRDefault="002A6943" w:rsidP="00AE47C7">
      <w:pPr>
        <w:jc w:val="both"/>
      </w:pPr>
      <w:r>
        <w:t xml:space="preserve">Some </w:t>
      </w:r>
      <w:r w:rsidRPr="002A6943">
        <w:rPr>
          <w:rFonts w:ascii="Courier New" w:hAnsi="Courier New" w:cs="Courier New"/>
          <w:b/>
        </w:rPr>
        <w:t>spec_scan.py</w:t>
      </w:r>
      <w:r>
        <w:t xml:space="preserve"> settings can be edited using the </w:t>
      </w:r>
      <w:r w:rsidRPr="00AF1248">
        <w:rPr>
          <w:rFonts w:ascii="Courier New" w:hAnsi="Courier New" w:cs="Courier New"/>
          <w:b/>
        </w:rPr>
        <w:t>config.txt file</w:t>
      </w:r>
      <w:r>
        <w:t>. When changing settings, such as figure sizes, ensure the format is kept the same, e.g. do not introduce new whitespace into the file, this may cause</w:t>
      </w:r>
      <w:bookmarkStart w:id="0" w:name="_GoBack"/>
      <w:bookmarkEnd w:id="0"/>
      <w:r>
        <w:t xml:space="preserve"> errors for the program.</w:t>
      </w:r>
    </w:p>
    <w:p w:rsidR="004B4C21" w:rsidRDefault="004B4C21" w:rsidP="00AE47C7">
      <w:pPr>
        <w:jc w:val="both"/>
        <w:rPr>
          <w:i/>
        </w:rPr>
      </w:pPr>
    </w:p>
    <w:p w:rsidR="002A6943" w:rsidRDefault="002A6943" w:rsidP="00AE47C7">
      <w:pPr>
        <w:jc w:val="both"/>
        <w:rPr>
          <w:i/>
        </w:rPr>
      </w:pPr>
      <w:r>
        <w:rPr>
          <w:i/>
        </w:rPr>
        <w:t>Local control</w:t>
      </w:r>
    </w:p>
    <w:p w:rsidR="00715889" w:rsidRDefault="002A6943" w:rsidP="00AE47C7">
      <w:pPr>
        <w:jc w:val="both"/>
      </w:pPr>
      <w:r>
        <w:t>The instrument can be used directly in the field using a Windows laptop connected to the instrument via the external USB connector.</w:t>
      </w:r>
      <w:r w:rsidR="00715889">
        <w:t xml:space="preserve"> This is currently the typical way to use this instrument (for further development to automate the instrument see the </w:t>
      </w:r>
      <w:r w:rsidR="00715889" w:rsidRPr="00715889">
        <w:rPr>
          <w:i/>
        </w:rPr>
        <w:t>Instrument Automation</w:t>
      </w:r>
      <w:r w:rsidR="00715889">
        <w:t xml:space="preserve"> section).</w:t>
      </w:r>
    </w:p>
    <w:p w:rsidR="002A6943" w:rsidRDefault="00715889" w:rsidP="00AE47C7">
      <w:pPr>
        <w:jc w:val="both"/>
      </w:pPr>
      <w:r>
        <w:t>Firstly, y</w:t>
      </w:r>
      <w:r w:rsidR="002A6943">
        <w:t>ou may need to</w:t>
      </w:r>
      <w:r>
        <w:t xml:space="preserve"> change</w:t>
      </w:r>
      <w:r w:rsidR="002A6943">
        <w:t xml:space="preserve"> the COM port defined in the </w:t>
      </w:r>
      <w:r w:rsidR="002A6943" w:rsidRPr="002A6943">
        <w:rPr>
          <w:rFonts w:ascii="Courier New" w:hAnsi="Courier New" w:cs="Courier New"/>
          <w:b/>
        </w:rPr>
        <w:t>config.txt</w:t>
      </w:r>
      <w:r w:rsidR="002A6943">
        <w:t xml:space="preserve"> file to ensure that the setting corresponds to the COM port associated with the Arduino on your Windows machine.</w:t>
      </w:r>
      <w:r>
        <w:t xml:space="preserve"> The correct COM number can be found in the Device Manager application on the Windows machine, </w:t>
      </w:r>
      <w:proofErr w:type="gramStart"/>
      <w:r>
        <w:t>then</w:t>
      </w:r>
      <w:proofErr w:type="gramEnd"/>
      <w:r>
        <w:t xml:space="preserve"> go to </w:t>
      </w:r>
      <w:r w:rsidR="006E6C41">
        <w:t>“</w:t>
      </w:r>
      <w:r>
        <w:t>Ports</w:t>
      </w:r>
      <w:r w:rsidR="006E6C41">
        <w:t>”</w:t>
      </w:r>
      <w:r>
        <w:t>.</w:t>
      </w:r>
    </w:p>
    <w:p w:rsidR="002A6943" w:rsidRPr="002A6943" w:rsidRDefault="002A6943" w:rsidP="00AE47C7">
      <w:pPr>
        <w:jc w:val="both"/>
      </w:pPr>
      <w:r>
        <w:t>Once the program has started and connected to the instrument correctly, acquisition is possible using the “Acquisition Settings” panel of the Main tab.</w:t>
      </w:r>
      <w:r w:rsidR="00715889">
        <w:t xml:space="preserve"> Full scans can be acquired using scan mode, which will automatically acquire a dark spectrum at the start of the scan. Ensure that the integration time is set to a value such that the spectrum signal within the desired DOAS retrieval window is high but not saturated.</w:t>
      </w:r>
    </w:p>
    <w:p w:rsidR="002A6943" w:rsidRDefault="002A6943" w:rsidP="00AE47C7">
      <w:pPr>
        <w:jc w:val="both"/>
        <w:rPr>
          <w:i/>
        </w:rPr>
      </w:pPr>
    </w:p>
    <w:p w:rsidR="004B4C21" w:rsidRPr="004B4C21" w:rsidRDefault="004B4C21" w:rsidP="00AE47C7">
      <w:pPr>
        <w:jc w:val="both"/>
        <w:rPr>
          <w:i/>
        </w:rPr>
      </w:pPr>
      <w:r>
        <w:rPr>
          <w:i/>
        </w:rPr>
        <w:t>Instrument Automation</w:t>
      </w:r>
    </w:p>
    <w:p w:rsidR="00AE47C7" w:rsidRPr="00AE47C7" w:rsidRDefault="00BC2F79" w:rsidP="00AE47C7">
      <w:pPr>
        <w:jc w:val="both"/>
        <w:rPr>
          <w:rFonts w:cstheme="minorHAnsi"/>
        </w:rPr>
      </w:pPr>
      <w:r>
        <w:t xml:space="preserve">For automation, the </w:t>
      </w:r>
      <w:proofErr w:type="spellStart"/>
      <w:r>
        <w:t>SpecScan</w:t>
      </w:r>
      <w:proofErr w:type="spellEnd"/>
      <w:r>
        <w:t xml:space="preserve"> repository has an automation directory. These files are already loaded onto the Raspberry Pi microSD cards which contain the Raspberry Pi operating system.  </w:t>
      </w:r>
      <w:r w:rsidR="00AE47C7">
        <w:t>T</w:t>
      </w:r>
      <w:r>
        <w:t xml:space="preserve">he </w:t>
      </w:r>
      <w:r w:rsidRPr="00AE47C7">
        <w:rPr>
          <w:rFonts w:ascii="Courier New" w:hAnsi="Courier New" w:cs="Courier New"/>
          <w:b/>
        </w:rPr>
        <w:t>auto_capture.py</w:t>
      </w:r>
      <w:r>
        <w:t xml:space="preserve"> script must be run on the Raspberry Pi, whilst the Pi is connected to the DOAS instrument (see Hardware section) and this will then automatically control scan acquisitions from the instrument continuously until the program is stopped. Spectra are saved locally in</w:t>
      </w:r>
      <w:r w:rsidR="00AE47C7">
        <w:t xml:space="preserve"> </w:t>
      </w:r>
      <w:r w:rsidR="00AE47C7" w:rsidRPr="00AE47C7">
        <w:rPr>
          <w:rFonts w:ascii="Courier New" w:hAnsi="Courier New" w:cs="Courier New"/>
          <w:b/>
        </w:rPr>
        <w:lastRenderedPageBreak/>
        <w:t>./Spectra/&lt;date&gt;/</w:t>
      </w:r>
      <w:proofErr w:type="spellStart"/>
      <w:r w:rsidRPr="00AE47C7">
        <w:rPr>
          <w:rFonts w:ascii="Courier New" w:hAnsi="Courier New" w:cs="Courier New"/>
          <w:b/>
        </w:rPr>
        <w:t>Scan_x</w:t>
      </w:r>
      <w:proofErr w:type="spellEnd"/>
      <w:r w:rsidR="00AE47C7" w:rsidRPr="00AE47C7">
        <w:rPr>
          <w:rFonts w:ascii="Courier New" w:hAnsi="Courier New" w:cs="Courier New"/>
          <w:b/>
        </w:rPr>
        <w:t>/</w:t>
      </w:r>
      <w:r>
        <w:t xml:space="preserve"> folders onto the Raspberry Pi. From here, you </w:t>
      </w:r>
      <w:r w:rsidR="00AF1248">
        <w:t>should</w:t>
      </w:r>
      <w:r>
        <w:t xml:space="preserve"> control transmission of the Scan folders back to wherever you need the data transmitting</w:t>
      </w:r>
      <w:r w:rsidR="00AF1248">
        <w:t xml:space="preserve"> to</w:t>
      </w:r>
      <w:r>
        <w:t>.</w:t>
      </w:r>
      <w:r w:rsidR="00AE47C7">
        <w:t xml:space="preserve"> The </w:t>
      </w:r>
      <w:proofErr w:type="spellStart"/>
      <w:r w:rsidR="00AE47C7" w:rsidRPr="00AE47C7">
        <w:rPr>
          <w:rFonts w:ascii="Courier New" w:hAnsi="Courier New" w:cs="Courier New"/>
          <w:b/>
        </w:rPr>
        <w:t>Scan_x</w:t>
      </w:r>
      <w:proofErr w:type="spellEnd"/>
      <w:r w:rsidR="00AE47C7">
        <w:t xml:space="preserve"> directory will contain a </w:t>
      </w:r>
      <w:proofErr w:type="spellStart"/>
      <w:r w:rsidR="00AE47C7" w:rsidRPr="00AE47C7">
        <w:rPr>
          <w:rFonts w:ascii="Courier New" w:hAnsi="Courier New" w:cs="Courier New"/>
          <w:b/>
        </w:rPr>
        <w:t>scan.lock</w:t>
      </w:r>
      <w:proofErr w:type="spellEnd"/>
      <w:r w:rsidR="00AE47C7">
        <w:rPr>
          <w:rFonts w:cstheme="minorHAnsi"/>
          <w:b/>
        </w:rPr>
        <w:t xml:space="preserve"> </w:t>
      </w:r>
      <w:r w:rsidR="00AE47C7">
        <w:rPr>
          <w:rFonts w:cstheme="minorHAnsi"/>
        </w:rPr>
        <w:t>file which remains present until that scan has been completed by the instrument – when the scan is complete this file is removed – the scan is then ready for transmission away from the instrument.</w:t>
      </w:r>
    </w:p>
    <w:p w:rsidR="00AE47C7" w:rsidRDefault="00AE47C7" w:rsidP="00AE47C7">
      <w:pPr>
        <w:jc w:val="both"/>
      </w:pPr>
      <w:r>
        <w:t>IMPORTANT:</w:t>
      </w:r>
      <w:r w:rsidR="00BC2F79">
        <w:t xml:space="preserve"> Please test this auto_capture.py script thoroughly before deploying in the field – this has been a new software development which has only been tested for a short time in</w:t>
      </w:r>
      <w:r w:rsidR="00AF1248">
        <w:t xml:space="preserve"> University of</w:t>
      </w:r>
      <w:r w:rsidR="00BC2F79">
        <w:t xml:space="preserve"> Sheffield.</w:t>
      </w:r>
    </w:p>
    <w:p w:rsidR="00707890" w:rsidRDefault="00BC2F79" w:rsidP="00AE47C7">
      <w:pPr>
        <w:jc w:val="both"/>
      </w:pPr>
      <w:r>
        <w:t xml:space="preserve"> I would recommend having some additional program</w:t>
      </w:r>
      <w:r w:rsidR="00AF1248">
        <w:t xml:space="preserve"> on the Raspberry Pi</w:t>
      </w:r>
      <w:r>
        <w:t xml:space="preserve"> which starts and stops the auto_capture.py program at the start of each day (you do not want/need the DOAS instrument running in the night).</w:t>
      </w:r>
    </w:p>
    <w:p w:rsidR="004B4C21" w:rsidRDefault="004B4C21" w:rsidP="00AE47C7">
      <w:pPr>
        <w:jc w:val="both"/>
      </w:pPr>
    </w:p>
    <w:p w:rsidR="004B4C21" w:rsidRPr="004B4C21" w:rsidRDefault="004B4C21" w:rsidP="00AE47C7">
      <w:pPr>
        <w:jc w:val="both"/>
        <w:rPr>
          <w:i/>
        </w:rPr>
      </w:pPr>
      <w:r>
        <w:rPr>
          <w:i/>
        </w:rPr>
        <w:t>Post-processing setup</w:t>
      </w:r>
    </w:p>
    <w:p w:rsidR="00BC2F79" w:rsidRDefault="00BC2F79" w:rsidP="00AE47C7">
      <w:pPr>
        <w:jc w:val="both"/>
        <w:rPr>
          <w:rFonts w:cstheme="minorHAnsi"/>
        </w:rPr>
      </w:pPr>
      <w:proofErr w:type="gramStart"/>
      <w:r>
        <w:t>For post-processing of spectra</w:t>
      </w:r>
      <w:r w:rsidR="00AE47C7">
        <w:t xml:space="preserve"> on the base station machine use </w:t>
      </w:r>
      <w:r w:rsidR="00AE47C7" w:rsidRPr="00707890">
        <w:rPr>
          <w:rFonts w:ascii="Courier New" w:hAnsi="Courier New" w:cs="Courier New"/>
          <w:b/>
        </w:rPr>
        <w:t>spec_scan.py</w:t>
      </w:r>
      <w:r w:rsidR="00AE47C7">
        <w:t>.</w:t>
      </w:r>
      <w:proofErr w:type="gramEnd"/>
      <w:r w:rsidR="00707890">
        <w:t xml:space="preserve"> This is a relatively simple program which should only require a small amount of setup to automatically process data as it arrives.</w:t>
      </w:r>
      <w:r w:rsidR="00525815">
        <w:t xml:space="preserve"> Use the directory watcher (see </w:t>
      </w:r>
      <w:r w:rsidR="002A6943">
        <w:t>Figure 2</w:t>
      </w:r>
      <w:r w:rsidR="00525815">
        <w:t xml:space="preserve">) to setup a directory where all date and scan directories will be copied to (I recommend maintaining the folder structure employed on the Raspberry Pi </w:t>
      </w:r>
      <w:r w:rsidR="00525815" w:rsidRPr="00AE47C7">
        <w:rPr>
          <w:rFonts w:ascii="Courier New" w:hAnsi="Courier New" w:cs="Courier New"/>
          <w:b/>
        </w:rPr>
        <w:t>./Spectra/&lt;date&gt;/</w:t>
      </w:r>
      <w:proofErr w:type="spellStart"/>
      <w:r w:rsidR="00525815" w:rsidRPr="00AE47C7">
        <w:rPr>
          <w:rFonts w:ascii="Courier New" w:hAnsi="Courier New" w:cs="Courier New"/>
          <w:b/>
        </w:rPr>
        <w:t>Scan_x</w:t>
      </w:r>
      <w:proofErr w:type="spellEnd"/>
      <w:r w:rsidR="00525815" w:rsidRPr="00AE47C7">
        <w:rPr>
          <w:rFonts w:ascii="Courier New" w:hAnsi="Courier New" w:cs="Courier New"/>
          <w:b/>
        </w:rPr>
        <w:t>/</w:t>
      </w:r>
      <w:r w:rsidR="00525815">
        <w:rPr>
          <w:rFonts w:cstheme="minorHAnsi"/>
        </w:rPr>
        <w:t xml:space="preserve">). Select this folder with “Select Directory” and then start watching this folder by clicking “Start Watching”. The program will now be waiting for new files/folders to arrive, and will then process and plot them in the figures as they arrive at the computer. IMPORTANT: When the transmission of a scan from the instrument to the local machine is complete, you must make one more file named </w:t>
      </w:r>
      <w:r w:rsidR="00525815" w:rsidRPr="00525815">
        <w:rPr>
          <w:rFonts w:ascii="Courier New" w:hAnsi="Courier New" w:cs="Courier New"/>
          <w:b/>
        </w:rPr>
        <w:t>complete.txt</w:t>
      </w:r>
      <w:r w:rsidR="00525815">
        <w:rPr>
          <w:rFonts w:cstheme="minorHAnsi"/>
        </w:rPr>
        <w:t xml:space="preserve"> and add this to the scan folder</w:t>
      </w:r>
      <w:r w:rsidR="00245662">
        <w:rPr>
          <w:rFonts w:cstheme="minorHAnsi"/>
        </w:rPr>
        <w:t xml:space="preserve"> (the file can be empty, but it must exist)</w:t>
      </w:r>
      <w:r w:rsidR="00525815">
        <w:rPr>
          <w:rFonts w:cstheme="minorHAnsi"/>
        </w:rPr>
        <w:t>. The directory watcher is waiting for this file to appear and will only start processing the scan once it finds this file in the folder. Ensure it is the last file you write to the folder, as otherwise the directory watcher will begin processing before all spectra have arrived at the machine.</w:t>
      </w:r>
    </w:p>
    <w:p w:rsidR="004B4C21" w:rsidRDefault="00525815" w:rsidP="00AE47C7">
      <w:pPr>
        <w:jc w:val="both"/>
        <w:rPr>
          <w:rFonts w:cstheme="minorHAnsi"/>
        </w:rPr>
      </w:pPr>
      <w:r>
        <w:rPr>
          <w:rFonts w:cstheme="minorHAnsi"/>
        </w:rPr>
        <w:t xml:space="preserve">A different instance of </w:t>
      </w:r>
      <w:r w:rsidRPr="00525815">
        <w:rPr>
          <w:rFonts w:ascii="Courier New" w:hAnsi="Courier New" w:cs="Courier New"/>
          <w:b/>
        </w:rPr>
        <w:t>spec_scan.py</w:t>
      </w:r>
      <w:r>
        <w:rPr>
          <w:rFonts w:cstheme="minorHAnsi"/>
        </w:rPr>
        <w:t xml:space="preserve"> must be used for each DOAS instrument. Furthermore, prior to beginning processing</w:t>
      </w:r>
      <w:r w:rsidR="00643D7D">
        <w:rPr>
          <w:rFonts w:cstheme="minorHAnsi"/>
        </w:rPr>
        <w:t xml:space="preserve"> (before setting up the directory watcher)</w:t>
      </w:r>
      <w:r>
        <w:rPr>
          <w:rFonts w:cstheme="minorHAnsi"/>
        </w:rPr>
        <w:t xml:space="preserve">, you must set up the </w:t>
      </w:r>
      <w:r w:rsidR="00643D7D">
        <w:rPr>
          <w:rFonts w:cstheme="minorHAnsi"/>
        </w:rPr>
        <w:t xml:space="preserve">instrument line shape (ILS) </w:t>
      </w:r>
      <w:r>
        <w:rPr>
          <w:rFonts w:cstheme="minorHAnsi"/>
        </w:rPr>
        <w:t>calibration</w:t>
      </w:r>
      <w:r w:rsidR="00643D7D">
        <w:rPr>
          <w:rFonts w:cstheme="minorHAnsi"/>
        </w:rPr>
        <w:t>. Go to the calibration tab and then click “Load ILS”</w:t>
      </w:r>
      <w:r w:rsidR="002A6943">
        <w:rPr>
          <w:rFonts w:cstheme="minorHAnsi"/>
        </w:rPr>
        <w:t xml:space="preserve"> (see Figure 3)</w:t>
      </w:r>
      <w:r w:rsidR="00643D7D">
        <w:rPr>
          <w:rFonts w:cstheme="minorHAnsi"/>
        </w:rPr>
        <w:t xml:space="preserve">. You must find the ILS associated with the spectrometer that this program will be working with. The ILS calibration spectra have been place on the Raspberry Pi microSD cards, so please copy these files onto your local Windows machine so that they can be loaded into the </w:t>
      </w:r>
      <w:proofErr w:type="spellStart"/>
      <w:r w:rsidR="00643D7D" w:rsidRPr="00643D7D">
        <w:rPr>
          <w:rFonts w:ascii="Courier New" w:hAnsi="Courier New" w:cs="Courier New"/>
          <w:b/>
        </w:rPr>
        <w:t>spec_scan</w:t>
      </w:r>
      <w:proofErr w:type="spellEnd"/>
      <w:r w:rsidR="00643D7D">
        <w:rPr>
          <w:rFonts w:cstheme="minorHAnsi"/>
        </w:rPr>
        <w:t xml:space="preserve"> software. I recommend placing these files in the </w:t>
      </w:r>
      <w:r w:rsidR="00643D7D" w:rsidRPr="00643D7D">
        <w:rPr>
          <w:rFonts w:cstheme="minorHAnsi"/>
          <w:b/>
        </w:rPr>
        <w:t>./</w:t>
      </w:r>
      <w:proofErr w:type="spellStart"/>
      <w:r w:rsidR="00643D7D" w:rsidRPr="00643D7D">
        <w:rPr>
          <w:rFonts w:cstheme="minorHAnsi"/>
          <w:b/>
        </w:rPr>
        <w:t>Calibration_files</w:t>
      </w:r>
      <w:proofErr w:type="spellEnd"/>
      <w:r w:rsidR="00643D7D" w:rsidRPr="00643D7D">
        <w:rPr>
          <w:rFonts w:cstheme="minorHAnsi"/>
          <w:b/>
        </w:rPr>
        <w:t>/</w:t>
      </w:r>
      <w:r w:rsidR="00643D7D">
        <w:rPr>
          <w:rFonts w:cstheme="minorHAnsi"/>
        </w:rPr>
        <w:t xml:space="preserve"> directory. To change the default start-up file which is loaded for the ILS, go to the </w:t>
      </w:r>
      <w:r w:rsidR="00643D7D" w:rsidRPr="00643D7D">
        <w:rPr>
          <w:rFonts w:ascii="Courier New" w:hAnsi="Courier New" w:cs="Courier New"/>
          <w:b/>
        </w:rPr>
        <w:t xml:space="preserve">config.txt </w:t>
      </w:r>
      <w:r w:rsidR="00643D7D">
        <w:rPr>
          <w:rFonts w:cstheme="minorHAnsi"/>
        </w:rPr>
        <w:t xml:space="preserve">file and change the ILS= line to contain the relative or absolute path to the ILS file you wish to use; you must maintain the apostrophes around the file path. </w:t>
      </w:r>
      <w:proofErr w:type="gramStart"/>
      <w:r w:rsidR="00643D7D">
        <w:rPr>
          <w:rFonts w:cstheme="minorHAnsi"/>
        </w:rPr>
        <w:t>e.g</w:t>
      </w:r>
      <w:proofErr w:type="gramEnd"/>
      <w:r w:rsidR="00643D7D">
        <w:rPr>
          <w:rFonts w:cstheme="minorHAnsi"/>
        </w:rPr>
        <w:t xml:space="preserve">. if I wanted to change the file to read in a file with the name </w:t>
      </w:r>
      <w:r w:rsidR="00643D7D" w:rsidRPr="00643D7D">
        <w:rPr>
          <w:rFonts w:ascii="Courier New" w:hAnsi="Courier New" w:cs="Courier New"/>
          <w:b/>
        </w:rPr>
        <w:t>new_ILS.txt</w:t>
      </w:r>
      <w:r w:rsidR="00643D7D">
        <w:rPr>
          <w:rFonts w:cstheme="minorHAnsi"/>
        </w:rPr>
        <w:t xml:space="preserve">, which I have placed in the </w:t>
      </w:r>
      <w:r w:rsidR="00643D7D" w:rsidRPr="00643D7D">
        <w:rPr>
          <w:rFonts w:cstheme="minorHAnsi"/>
          <w:b/>
        </w:rPr>
        <w:t>./</w:t>
      </w:r>
      <w:proofErr w:type="spellStart"/>
      <w:r w:rsidR="00643D7D" w:rsidRPr="00643D7D">
        <w:rPr>
          <w:rFonts w:cstheme="minorHAnsi"/>
          <w:b/>
        </w:rPr>
        <w:t>Calibration_files</w:t>
      </w:r>
      <w:proofErr w:type="spellEnd"/>
      <w:r w:rsidR="00643D7D">
        <w:rPr>
          <w:rFonts w:cstheme="minorHAnsi"/>
        </w:rPr>
        <w:t xml:space="preserve"> folder, I would edit the config.txt line to read: </w:t>
      </w:r>
      <w:r w:rsidR="00643D7D" w:rsidRPr="00643D7D">
        <w:rPr>
          <w:rFonts w:cstheme="minorHAnsi"/>
          <w:b/>
        </w:rPr>
        <w:t>ILS='.\</w:t>
      </w:r>
      <w:proofErr w:type="spellStart"/>
      <w:r w:rsidR="00643D7D" w:rsidRPr="00643D7D">
        <w:rPr>
          <w:rFonts w:cstheme="minorHAnsi"/>
          <w:b/>
        </w:rPr>
        <w:t>Calibration_files</w:t>
      </w:r>
      <w:proofErr w:type="spellEnd"/>
      <w:r w:rsidR="00643D7D" w:rsidRPr="00643D7D">
        <w:rPr>
          <w:rFonts w:cstheme="minorHAnsi"/>
          <w:b/>
        </w:rPr>
        <w:t>\new_ILS.txt'</w:t>
      </w:r>
      <w:r w:rsidR="00E716E1">
        <w:rPr>
          <w:rFonts w:cstheme="minorHAnsi"/>
        </w:rPr>
        <w:t xml:space="preserve">. </w:t>
      </w:r>
    </w:p>
    <w:p w:rsidR="00525815" w:rsidRDefault="00E716E1" w:rsidP="00AE47C7">
      <w:pPr>
        <w:jc w:val="both"/>
        <w:rPr>
          <w:rFonts w:cstheme="minorHAnsi"/>
        </w:rPr>
      </w:pPr>
      <w:r>
        <w:rPr>
          <w:rFonts w:cstheme="minorHAnsi"/>
        </w:rPr>
        <w:lastRenderedPageBreak/>
        <w:t xml:space="preserve">IMPORTANT: The ILS files are saved with the model number of the spectrometer, which can be found on the side of the spectrometer, so please ensure that you are using the correct ILS loaded into </w:t>
      </w:r>
      <w:proofErr w:type="spellStart"/>
      <w:r w:rsidRPr="00E716E1">
        <w:rPr>
          <w:rFonts w:ascii="Courier New" w:hAnsi="Courier New" w:cs="Courier New"/>
          <w:b/>
        </w:rPr>
        <w:t>spec_scan</w:t>
      </w:r>
      <w:proofErr w:type="spellEnd"/>
      <w:r>
        <w:rPr>
          <w:rFonts w:cstheme="minorHAnsi"/>
        </w:rPr>
        <w:t xml:space="preserve"> with the correct instrument, otherwise errors in the DOAS retrievals will occur.</w:t>
      </w:r>
    </w:p>
    <w:p w:rsidR="004B4C21" w:rsidRDefault="004B4C21"/>
    <w:p w:rsidR="004B4C21" w:rsidRDefault="004B4C21">
      <w:pPr>
        <w:rPr>
          <w:i/>
        </w:rPr>
      </w:pPr>
      <w:r>
        <w:rPr>
          <w:i/>
        </w:rPr>
        <w:t>Post-processing</w:t>
      </w:r>
    </w:p>
    <w:p w:rsidR="004B4C21" w:rsidRDefault="004B4C21">
      <w:r>
        <w:t>For detailed information on the DOAS processing procedure please read about DOAS in volcanology in the literature (e.g. Galle et al. (2002)</w:t>
      </w:r>
      <w:r w:rsidRPr="004B4C21">
        <w:t xml:space="preserve"> </w:t>
      </w:r>
      <w:r w:rsidRPr="004B4C21">
        <w:rPr>
          <w:i/>
        </w:rPr>
        <w:t>A miniaturised ultraviolet spectrometer for remote sensing of SO2 fluxes: a new tool for volcano surveillance</w:t>
      </w:r>
      <w:r w:rsidR="00245662">
        <w:rPr>
          <w:i/>
        </w:rPr>
        <w:t xml:space="preserve">; </w:t>
      </w:r>
      <w:r w:rsidR="00245662" w:rsidRPr="00245662">
        <w:t>Platt and</w:t>
      </w:r>
      <w:r w:rsidR="00245662">
        <w:t xml:space="preserve"> Stutz (2008) Differential Optical Absorption Spectroscopy</w:t>
      </w:r>
      <w:r>
        <w:t>). This section cannot provide a detailed overview of DOAS, and only explains some details of how the software works.</w:t>
      </w:r>
    </w:p>
    <w:p w:rsidR="004B4C21" w:rsidRDefault="004B4C21">
      <w:r>
        <w:t>Spectra will be loaded and displayed in the top figure of the main tab, including the dark and clear-sky spectra. The wavelength fitting range has a default of 305-320 nm and I would suggest not changing this unless you are sure that it needs adjusting. It can be adjusted using the boxes in the top-right corner of the figure. Similarly, the stray-light correction range can be adjusted, but this should not need changing. Stray light corrects for signal within the spectrometer which should not be present. We use a range where there should be no light coming from the sky, due to ozone absorption, so any signal present in the spectrometer at these wavelengths is due to stray light; we therefore, take an average of this signal to correct the entire spectrum, assuming stray light is constant across the detector.</w:t>
      </w:r>
    </w:p>
    <w:p w:rsidR="00C47B24" w:rsidRDefault="00C47B24">
      <w:r>
        <w:t>The figure below displays the DOAS retrieval, with the measured and fitted reference spectra. We use only SO</w:t>
      </w:r>
      <w:r>
        <w:rPr>
          <w:vertAlign w:val="subscript"/>
        </w:rPr>
        <w:t>2</w:t>
      </w:r>
      <w:r>
        <w:t xml:space="preserve"> and O</w:t>
      </w:r>
      <w:r>
        <w:rPr>
          <w:vertAlign w:val="subscript"/>
        </w:rPr>
        <w:t>3</w:t>
      </w:r>
      <w:r>
        <w:t xml:space="preserve"> reference spectra in the fit. The column density and standard error of the fit is displayed in the title of the figure. Options to shift/stretch the spectra are provided, however, it is recommended that this is avoided unless you are confident with what you are doing. </w:t>
      </w:r>
      <w:proofErr w:type="spellStart"/>
      <w:r w:rsidRPr="00C47B24">
        <w:rPr>
          <w:b/>
        </w:rPr>
        <w:t>spec_scan</w:t>
      </w:r>
      <w:proofErr w:type="spellEnd"/>
      <w:r>
        <w:t xml:space="preserve"> has a built-in shift tolerance of 2, so it will automatically shift the spectra 2 pixels each way and pick the best fit value (lowest </w:t>
      </w:r>
      <w:proofErr w:type="spellStart"/>
      <w:r>
        <w:t>std</w:t>
      </w:r>
      <w:proofErr w:type="spellEnd"/>
      <w:r>
        <w:t xml:space="preserve"> err) as the correct retrieval; in most scenarios this level of shift should be adequate.</w:t>
      </w:r>
    </w:p>
    <w:p w:rsidR="00A24D91" w:rsidRPr="00C47B24" w:rsidRDefault="00C47B24">
      <w:pPr>
        <w:sectPr w:rsidR="00A24D91" w:rsidRPr="00C47B24">
          <w:pgSz w:w="11906" w:h="16838"/>
          <w:pgMar w:top="1440" w:right="1440" w:bottom="1440" w:left="1440" w:header="708" w:footer="708" w:gutter="0"/>
          <w:cols w:space="708"/>
          <w:docGrid w:linePitch="360"/>
        </w:sectPr>
      </w:pPr>
      <w:r>
        <w:t>The next figure plots the scan column densities and associated scan angle (relative to starting angle). NOTE: it is unlikely that the first spectra is acquired horizontally (at an angle of 0</w:t>
      </w:r>
      <w:r>
        <w:rPr>
          <w:rFonts w:cstheme="minorHAnsi"/>
        </w:rPr>
        <w:t>˚</w:t>
      </w:r>
      <w:r>
        <w:t xml:space="preserve">), so these angles are only relative, and do not represent the true inclination of the optics. The angle will depend on instrument set up in the field. At the end of the scan, the emission rate is provided in the box (these are also all saved in the associated scan directory in a processing folder). IMPORTANT: The emission rate depends strongly (linearly) on the plume speed and also has a strong dependence on the distance between the instrument and the plume. The DOAS instrument is not capable of making </w:t>
      </w:r>
      <w:proofErr w:type="gramStart"/>
      <w:r>
        <w:t>these measurement</w:t>
      </w:r>
      <w:proofErr w:type="gramEnd"/>
      <w:r>
        <w:t>, and it will depend on the conditions on the day and the positioning of the instrument relative to the volcano. Many researchers/monitoring teams use modelled wind speed data</w:t>
      </w:r>
      <w:r w:rsidR="00094806">
        <w:t>, weather station data, or a network of DOAS instruments which can calculate plume distance through trigonometry and plume speed through cross-correlation</w:t>
      </w:r>
      <w:r w:rsidR="00397234">
        <w:t xml:space="preserve">. Plume distance can be difficult to determine; depending on the instrument setup in the field, it may be possible to assume a constant distance, otherwise other methods of retrieving plume distance, such as modelling or using multiple instruments simultaneously, may be needed.  Currently, there is no method of automatically changing the plume speed and distance parameters in the </w:t>
      </w:r>
      <w:r w:rsidR="00397234" w:rsidRPr="00397234">
        <w:rPr>
          <w:b/>
        </w:rPr>
        <w:t>spec_scan.py</w:t>
      </w:r>
      <w:r w:rsidR="00397234">
        <w:t xml:space="preserve"> software, although if this is </w:t>
      </w:r>
      <w:r w:rsidR="00397234">
        <w:lastRenderedPageBreak/>
        <w:t>required it could be implemented. Recommended reading for possible solutions to plume height and plume spe</w:t>
      </w:r>
      <w:r w:rsidR="008B580E">
        <w:t>ed determination</w:t>
      </w:r>
      <w:r w:rsidR="00397234">
        <w:t xml:space="preserve">: Galle et al. (2010) </w:t>
      </w:r>
      <w:r w:rsidR="00397234" w:rsidRPr="00397234">
        <w:t>Network for Observation of Volcanic and Atmospheric Change (NOVAC)—A global network for volcanic gas monitoring: Network layout and instrument description</w:t>
      </w:r>
      <w:r w:rsidR="00397234">
        <w:t>.</w:t>
      </w:r>
      <w:r w:rsidR="007B4D05">
        <w:t xml:space="preserve"> </w:t>
      </w:r>
      <w:r w:rsidR="00A24D91">
        <w:t>The final figure plots a time series of the day’s emission rate data. At the end of each day the time series is saved and a new time series will be generated.</w:t>
      </w:r>
    </w:p>
    <w:p w:rsidR="00707890" w:rsidRDefault="00A21E38">
      <w:r>
        <w:rPr>
          <w:noProof/>
          <w:lang w:eastAsia="en-GB"/>
        </w:rPr>
        <w:lastRenderedPageBreak/>
        <mc:AlternateContent>
          <mc:Choice Requires="wps">
            <w:drawing>
              <wp:anchor distT="0" distB="0" distL="114300" distR="114300" simplePos="0" relativeHeight="251678720" behindDoc="0" locked="0" layoutInCell="1" allowOverlap="1">
                <wp:simplePos x="0" y="0"/>
                <wp:positionH relativeFrom="column">
                  <wp:posOffset>3463636</wp:posOffset>
                </wp:positionH>
                <wp:positionV relativeFrom="paragraph">
                  <wp:posOffset>5560291</wp:posOffset>
                </wp:positionV>
                <wp:extent cx="5771804" cy="480291"/>
                <wp:effectExtent l="0" t="0" r="635" b="0"/>
                <wp:wrapNone/>
                <wp:docPr id="21" name="Text Box 21"/>
                <wp:cNvGraphicFramePr/>
                <a:graphic xmlns:a="http://schemas.openxmlformats.org/drawingml/2006/main">
                  <a:graphicData uri="http://schemas.microsoft.com/office/word/2010/wordprocessingShape">
                    <wps:wsp>
                      <wps:cNvSpPr txBox="1"/>
                      <wps:spPr>
                        <a:xfrm>
                          <a:off x="0" y="0"/>
                          <a:ext cx="5771804" cy="48029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21E38" w:rsidRDefault="00A21E38">
                            <w:proofErr w:type="gramStart"/>
                            <w:r>
                              <w:t>Figure 2.</w:t>
                            </w:r>
                            <w:proofErr w:type="gramEnd"/>
                            <w:r>
                              <w:t xml:space="preserve"> </w:t>
                            </w:r>
                            <w:proofErr w:type="spellStart"/>
                            <w:proofErr w:type="gramStart"/>
                            <w:r>
                              <w:t>spec_scan</w:t>
                            </w:r>
                            <w:proofErr w:type="spellEnd"/>
                            <w:proofErr w:type="gramEnd"/>
                            <w:r>
                              <w:t xml:space="preserve"> main tab with the directory watcher for automated processing highlighted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 o:spid="_x0000_s1032" type="#_x0000_t202" style="position:absolute;margin-left:272.75pt;margin-top:437.8pt;width:454.45pt;height:37.8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dmjgIAAJMFAAAOAAAAZHJzL2Uyb0RvYy54bWysVFFP2zAQfp+0/2D5fSQtBUpFijoQ0yQE&#10;aDDx7Do2tWb7PNtt0v36nZ2k7RgvTHtJznef73yfv/PFZWs02QgfFNiKjo5KSoTlUCv7UtHvTzef&#10;ppSEyGzNNFhR0a0I9HL+8cNF42ZiDCvQtfAEk9gwa1xFVzG6WVEEvhKGhSNwwmJQgjcs4tK/FLVn&#10;DWY3uhiX5WnRgK+dBy5CQO91F6TznF9KweO9lEFEoiuKZ4v56/N3mb7F/ILNXjxzK8X7Y7B/OIVh&#10;ymLRXaprFhlZe/VXKqO4hwAyHnEwBUipuMg9YDej8lU3jyvmRO4FyQluR1P4f2n53ebBE1VXdDyi&#10;xDKDd/Qk2kg+Q0vQhfw0LswQ9ugQGFv04z0P/oDO1HYrvUl/bIhgHJne7thN2Tg6T87ORtNyQgnH&#10;2GRajs9zmmK/2/kQvwgwJBkV9Xh7mVS2uQ0RT4LQAZKKBdCqvlFa50VSjLjSnmwY3rWOQ/I/UNqS&#10;pqKnxydlTmwhbe8ya5vSiKyZvlzqvOswW3GrRcJo+01I5Cw3+kZtxrmwu/oZnVASS71nY4/fn+o9&#10;m7s+cEeuDDbuNhtlwefu85DtKat/DJTJDo+EH/SdzNgu2yyW40EAS6i3qAsP3WQFx28UXt4tC/GB&#10;eRwllAI+D/EeP1IDkg+9RckK/K+3/AmPCscoJQ2OZkXDzzXzghL91aL2z0eTSZrlvJicnI1x4Q8j&#10;y8OIXZsrQEWgvPF02Uz4qAdTejDP+IosUlUMMcuxdkXjYF7F7sHAV4iLxSKDcHodi7f20fGUOrGc&#10;pPnUPjPvev1GVP4dDEPMZq9k3GHTTguLdQSpssYTzx2rPf84+Vn6/SuVnpbDdUbt39L5bwAAAP//&#10;AwBQSwMEFAAGAAgAAAAhAAD8cgLkAAAADAEAAA8AAABkcnMvZG93bnJldi54bWxMj8tOwzAQRfdI&#10;/QdrKrFB1GkbtyWNUyEEVGJHw0Ps3HiaRMTjKHaT8Pe4K1iO7tG9Z9LdaBrWY+dqSxLmswgYUmF1&#10;TaWEt/zpdgPMeUVaNZZQwg862GWTq1Ql2g70iv3BlyyUkEuUhMr7NuHcFRUa5Wa2RQrZyXZG+XB2&#10;JdedGkK5afgiilbcqJrCQqVafKiw+D6cjYSvm/LzxY3P78NSLNvHfZ+vP3Qu5fV0vN8C8zj6Pxgu&#10;+kEdsuB0tGfSjjUSRCxEQCVs1mIF7ELEIo6BHSXcifkCeJby/09kvwAAAP//AwBQSwECLQAUAAYA&#10;CAAAACEAtoM4kv4AAADhAQAAEwAAAAAAAAAAAAAAAAAAAAAAW0NvbnRlbnRfVHlwZXNdLnhtbFBL&#10;AQItABQABgAIAAAAIQA4/SH/1gAAAJQBAAALAAAAAAAAAAAAAAAAAC8BAABfcmVscy8ucmVsc1BL&#10;AQItABQABgAIAAAAIQCi6rdmjgIAAJMFAAAOAAAAAAAAAAAAAAAAAC4CAABkcnMvZTJvRG9jLnht&#10;bFBLAQItABQABgAIAAAAIQAA/HIC5AAAAAwBAAAPAAAAAAAAAAAAAAAAAOgEAABkcnMvZG93bnJl&#10;di54bWxQSwUGAAAAAAQABADzAAAA+QUAAAAA&#10;" fillcolor="white [3201]" stroked="f" strokeweight=".5pt">
                <v:textbox>
                  <w:txbxContent>
                    <w:p w:rsidR="00A21E38" w:rsidRDefault="00A21E38">
                      <w:proofErr w:type="gramStart"/>
                      <w:r>
                        <w:t>Figure 2.</w:t>
                      </w:r>
                      <w:proofErr w:type="gramEnd"/>
                      <w:r>
                        <w:t xml:space="preserve"> </w:t>
                      </w:r>
                      <w:proofErr w:type="spellStart"/>
                      <w:proofErr w:type="gramStart"/>
                      <w:r>
                        <w:t>spec_scan</w:t>
                      </w:r>
                      <w:proofErr w:type="spellEnd"/>
                      <w:proofErr w:type="gramEnd"/>
                      <w:r>
                        <w:t xml:space="preserve"> main tab with the directory watcher for automated processing highlighted</w:t>
                      </w:r>
                    </w:p>
                  </w:txbxContent>
                </v:textbox>
              </v:shape>
            </w:pict>
          </mc:Fallback>
        </mc:AlternateContent>
      </w:r>
      <w:r w:rsidR="00707890">
        <w:rPr>
          <w:noProof/>
          <w:lang w:eastAsia="en-GB"/>
        </w:rPr>
        <mc:AlternateContent>
          <mc:Choice Requires="wps">
            <w:drawing>
              <wp:anchor distT="0" distB="0" distL="114300" distR="114300" simplePos="0" relativeHeight="251661312" behindDoc="0" locked="0" layoutInCell="1" allowOverlap="1" wp14:anchorId="716CC878" wp14:editId="75539D0D">
                <wp:simplePos x="0" y="0"/>
                <wp:positionH relativeFrom="column">
                  <wp:posOffset>-64655</wp:posOffset>
                </wp:positionH>
                <wp:positionV relativeFrom="paragraph">
                  <wp:posOffset>5698721</wp:posOffset>
                </wp:positionV>
                <wp:extent cx="2096655" cy="692843"/>
                <wp:effectExtent l="0" t="0" r="18415" b="12065"/>
                <wp:wrapNone/>
                <wp:docPr id="4" name="Text Box 4"/>
                <wp:cNvGraphicFramePr/>
                <a:graphic xmlns:a="http://schemas.openxmlformats.org/drawingml/2006/main">
                  <a:graphicData uri="http://schemas.microsoft.com/office/word/2010/wordprocessingShape">
                    <wps:wsp>
                      <wps:cNvSpPr txBox="1"/>
                      <wps:spPr>
                        <a:xfrm>
                          <a:off x="0" y="0"/>
                          <a:ext cx="2096655" cy="6928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07890" w:rsidRDefault="00707890">
                            <w:r>
                              <w:t>Directory watcher for automated 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 o:spid="_x0000_s1033" type="#_x0000_t202" style="position:absolute;margin-left:-5.1pt;margin-top:448.7pt;width:165.1pt;height:54.5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izGlgIAALkFAAAOAAAAZHJzL2Uyb0RvYy54bWysVE1PGzEQvVfqf7B8L5uEJCVRNigFUVVC&#10;gAoVZ8drEwvb49pOdtNfz9i7CQnlQtXL7tjz5ut5ZmbnjdFkI3xQYEvaP+lRIiyHStmnkv56uPpy&#10;RkmIzFZMgxUl3YpAz+efP81qNxUDWIGuhCfoxIZp7Uq6itFNiyLwlTAsnIATFpUSvGERj/6pqDyr&#10;0bvRxaDXGxc1+Mp54CIEvL1slXSe/UspeLyVMohIdEkxt5i/Pn+X6VvMZ2z65JlbKd6lwf4hC8OU&#10;xaB7V5csMrL26i9XRnEPAWQ84WAKkFJxkWvAavq9N9Xcr5gTuRYkJ7g9TeH/ueU3mztPVFXSISWW&#10;GXyiB9FE8g0aMkzs1C5MEXTvEBYbvMZX3t0HvExFN9Kb9MdyCOqR5+2e2+SM4+WgNxmPRyNKOOrG&#10;k8HZ8DS5KV6tnQ/xuwBDklBSj2+XKWWb6xBb6A6SggXQqrpSWudD6hdxoT3ZMHxpHXOO6PwIpS2p&#10;MfjpqJcdH+mS6739UjP+3KV3gEJ/2qZwIndWl1ZiqGUiS3GrRcJo+1NIZDYT8k6OjHNh93lmdEJJ&#10;rOgjhh3+NauPGLd1oEWODDbujY2y4FuWjqmtnnfUyhaPb3hQdxJjs2y6luoaaAnVFvvHQzt/wfEr&#10;hXxfsxDvmMeBw5bBJRJv8SM14CNBJ1GyAv/nvfuExzlALSU1DnBJw+8184IS/cPihEz6w2Ga+HwY&#10;jr4O8OAPNctDjV2bC8DO6eO6cjyLCR/1TpQezCPumkWKiipmOcYuadyJF7FdK7iruFgsMghn3LF4&#10;be8dT64Ty6nPHppH5l3X5xEn5AZ2o86mb9q9xSZLC4t1BKnyLCSeW1Y7/nE/5GnqdllaQIfnjHrd&#10;uPMXAAAA//8DAFBLAwQUAAYACAAAACEA5e64jd4AAAAMAQAADwAAAGRycy9kb3ducmV2LnhtbEyP&#10;y07DMBBF90j8gzVI7Fqn5ZWmcSpAhQ0rCurajad2RDyObDcNf8+wguXoHt1zp95MvhcjxtQFUrCY&#10;FyCQ2mA6sgo+P15mJYiUNRndB0IF35hg01xe1Loy4UzvOO6yFVxCqdIKXM5DJWVqHXqd5mFA4uwY&#10;oteZz2ilifrM5b6Xy6K4l153xAanB3x22H7tTl7B9smubFvq6Lal6bpx2h/f7KtS11fT4xpExin/&#10;wfA7n6dDw5sO4UQmiV7BbFEsGVVQrh5uQTBxw0IQB0ZZfAeyqeX/J5ofAAAA//8DAFBLAQItABQA&#10;BgAIAAAAIQC2gziS/gAAAOEBAAATAAAAAAAAAAAAAAAAAAAAAABbQ29udGVudF9UeXBlc10ueG1s&#10;UEsBAi0AFAAGAAgAAAAhADj9If/WAAAAlAEAAAsAAAAAAAAAAAAAAAAALwEAAF9yZWxzLy5yZWxz&#10;UEsBAi0AFAAGAAgAAAAhAFMWLMaWAgAAuQUAAA4AAAAAAAAAAAAAAAAALgIAAGRycy9lMm9Eb2Mu&#10;eG1sUEsBAi0AFAAGAAgAAAAhAOXuuI3eAAAADAEAAA8AAAAAAAAAAAAAAAAA8AQAAGRycy9kb3du&#10;cmV2LnhtbFBLBQYAAAAABAAEAPMAAAD7BQAAAAA=&#10;" fillcolor="white [3201]" strokeweight=".5pt">
                <v:textbox>
                  <w:txbxContent>
                    <w:p w:rsidR="00707890" w:rsidRDefault="00707890">
                      <w:r>
                        <w:t>Directory watcher for automated processing</w:t>
                      </w:r>
                    </w:p>
                  </w:txbxContent>
                </v:textbox>
              </v:shape>
            </w:pict>
          </mc:Fallback>
        </mc:AlternateContent>
      </w:r>
      <w:r w:rsidR="00707890">
        <w:rPr>
          <w:noProof/>
          <w:lang w:eastAsia="en-GB"/>
        </w:rPr>
        <mc:AlternateContent>
          <mc:Choice Requires="wps">
            <w:drawing>
              <wp:anchor distT="0" distB="0" distL="114300" distR="114300" simplePos="0" relativeHeight="251660288" behindDoc="0" locked="0" layoutInCell="1" allowOverlap="1" wp14:anchorId="23BCE67F" wp14:editId="20E369D5">
                <wp:simplePos x="0" y="0"/>
                <wp:positionH relativeFrom="column">
                  <wp:posOffset>-406400</wp:posOffset>
                </wp:positionH>
                <wp:positionV relativeFrom="paragraph">
                  <wp:posOffset>3786909</wp:posOffset>
                </wp:positionV>
                <wp:extent cx="1893455" cy="757382"/>
                <wp:effectExtent l="0" t="0" r="12065" b="24130"/>
                <wp:wrapNone/>
                <wp:docPr id="3" name="Rectangle 3"/>
                <wp:cNvGraphicFramePr/>
                <a:graphic xmlns:a="http://schemas.openxmlformats.org/drawingml/2006/main">
                  <a:graphicData uri="http://schemas.microsoft.com/office/word/2010/wordprocessingShape">
                    <wps:wsp>
                      <wps:cNvSpPr/>
                      <wps:spPr>
                        <a:xfrm>
                          <a:off x="0" y="0"/>
                          <a:ext cx="1893455" cy="7573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o:spid="_x0000_s1026" style="position:absolute;margin-left:-32pt;margin-top:298.2pt;width:149.1pt;height:59.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xGVlgIAAIUFAAAOAAAAZHJzL2Uyb0RvYy54bWysVE1v2zAMvQ/YfxB0X53PtTXiFEGKDAOK&#10;tmg79KzIUmxAFjVJiZP9+lGS7QZdscOwHBRRJB/JZ5KLm2OjyEFYV4Mu6PhiRInQHMpa7wr642Xz&#10;5YoS55kumQItCnoSjt4sP39atCYXE6hAlcISBNEub01BK+9NnmWOV6Jh7gKM0KiUYBvmUbS7rLSs&#10;RfRGZZPR6GvWgi2NBS6cw9fbpKTLiC+l4P5BSic8UQXF3Hw8bTy34cyWC5bvLDNVzbs02D9k0bBa&#10;Y9AB6pZ5Rva2/gOqqbkFB9JfcGgykLLmItaA1YxH76p5rpgRsRYkx5mBJvf/YPn94dGSuizolBLN&#10;GvxET0ga0zslyDTQ0xqXo9WzebSd5PAaaj1K24R/rIIcI6WngVJx9ITj4/jqejqbzynhqLucX06v&#10;JgE0e/M21vlvAhoSLgW1GD0yyQ53zifT3iQE07CplcJ3lisdTgeqLsNbFOxuu1aWHBh+781mhL8u&#10;3JkZBg+uWags1RJv/qREgn0SEinB7Ccxk9iMYoBlnAvtx0lVsVKkaPPzYKF9g0esVGkEDMgSsxyw&#10;O4DeMoH02Knuzj64itjLg/Pob4kl58EjRgbtB+em1mA/AlBYVRc52fckJWoCS1soT9gwFtIkOcM3&#10;NX63O+b8I7M4OjhkuA78Ax5SQVtQ6G6UVGB/ffQe7LGjUUtJi6NYUPdzz6ygRH3X2OvX49kszG4U&#10;ZvPLCQr2XLM91+h9swb8+mNcPIbHa7D3qr9KC80rbo1ViIoqpjnGLij3thfWPq0I3DtcrFbRDOfV&#10;MH+nnw0P4IHV0Jcvx1dmTde8Htv+HvqxZfm7Hk62wVPDau9B1rHB33jt+MZZj43T7aWwTM7laPW2&#10;PZe/AQAA//8DAFBLAwQUAAYACAAAACEAvrEWk+IAAAALAQAADwAAAGRycy9kb3ducmV2LnhtbEyP&#10;QU+DQBCF7yb+h82YeDHtUkppRZZGm9iDBxOrF28LOwIpO0vYpeC/dzzpcTIv3/tevp9tJy44+NaR&#10;gtUyAoFUOdNSreDj/XmxA+GDJqM7R6jgGz3si+urXGfGTfSGl1OoBUPIZ1pBE0KfSemrBq32S9cj&#10;8e/LDVYHPodamkFPDLedjKMolVa3xA2N7vHQYHU+jVZBefwcDrun9TGMdymjz/ULvk5K3d7Mjw8g&#10;As7hLwy/+qwOBTuVbiTjRadgkSa8JSjY3KcJCE7E6yQGUSrYrjZbkEUu/28ofgAAAP//AwBQSwEC&#10;LQAUAAYACAAAACEAtoM4kv4AAADhAQAAEwAAAAAAAAAAAAAAAAAAAAAAW0NvbnRlbnRfVHlwZXNd&#10;LnhtbFBLAQItABQABgAIAAAAIQA4/SH/1gAAAJQBAAALAAAAAAAAAAAAAAAAAC8BAABfcmVscy8u&#10;cmVsc1BLAQItABQABgAIAAAAIQAOJxGVlgIAAIUFAAAOAAAAAAAAAAAAAAAAAC4CAABkcnMvZTJv&#10;RG9jLnhtbFBLAQItABQABgAIAAAAIQC+sRaT4gAAAAsBAAAPAAAAAAAAAAAAAAAAAPAEAABkcnMv&#10;ZG93bnJldi54bWxQSwUGAAAAAAQABADzAAAA/wUAAAAA&#10;" filled="f" strokecolor="red" strokeweight="2pt"/>
            </w:pict>
          </mc:Fallback>
        </mc:AlternateContent>
      </w:r>
      <w:r w:rsidR="00707890">
        <w:rPr>
          <w:noProof/>
          <w:lang w:eastAsia="en-GB"/>
        </w:rPr>
        <mc:AlternateContent>
          <mc:Choice Requires="wps">
            <w:drawing>
              <wp:anchor distT="0" distB="0" distL="114300" distR="114300" simplePos="0" relativeHeight="251659264" behindDoc="0" locked="0" layoutInCell="1" allowOverlap="1" wp14:anchorId="4F5FE619" wp14:editId="2D0B1F21">
                <wp:simplePos x="0" y="0"/>
                <wp:positionH relativeFrom="column">
                  <wp:posOffset>628073</wp:posOffset>
                </wp:positionH>
                <wp:positionV relativeFrom="paragraph">
                  <wp:posOffset>4544291</wp:posOffset>
                </wp:positionV>
                <wp:extent cx="55418" cy="1154545"/>
                <wp:effectExtent l="57150" t="38100" r="59055" b="7620"/>
                <wp:wrapNone/>
                <wp:docPr id="2" name="Straight Arrow Connector 2"/>
                <wp:cNvGraphicFramePr/>
                <a:graphic xmlns:a="http://schemas.openxmlformats.org/drawingml/2006/main">
                  <a:graphicData uri="http://schemas.microsoft.com/office/word/2010/wordprocessingShape">
                    <wps:wsp>
                      <wps:cNvCnPr/>
                      <wps:spPr>
                        <a:xfrm flipH="1" flipV="1">
                          <a:off x="0" y="0"/>
                          <a:ext cx="55418" cy="1154545"/>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 o:spid="_x0000_s1026" type="#_x0000_t32" style="position:absolute;margin-left:49.45pt;margin-top:357.8pt;width:4.35pt;height:90.9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vJD/wEAAFMEAAAOAAAAZHJzL2Uyb0RvYy54bWysVE2P0zAQvSPxHyzfaZJqC6uq6Qp1KRwQ&#10;rFjg7jp2Y8n2WGPTtP+esZOG7wOIVrLszLyZ917G2dydnWUnhdGAb3mzqDlTXkJn/LHlnz7un91y&#10;FpPwnbDgVcsvKvK77dMnmyGs1RJ6sJ1CRkV8XA+h5X1KYV1VUfbKibiAoDwFNaATiY54rDoUA1V3&#10;tlrW9fNqAOwCglQx0tP7Mci3pb7WSqb3WkeVmG05cUtlxbIe8lptN2J9RBF6Iyca4h9YOGE8NZ1L&#10;3Ysk2Bc0v5RyRiJE0GkhwVWgtZGqaCA1Tf2TmsdeBFW0kDkxzDbF/1dWvjs9IDNdy5eceeHoFT0m&#10;FObYJ/YSEQa2A+/JRkC2zG4NIa4JtPMPOJ1ieMAs/azRMW1NeEODwMvuc97lGAll5+L6ZXZdnROT&#10;9HC1umloSiRFmmZ1Q//cpxoLZnDAmF4rcCxvWh4nfjOxsYU4vY1pBF4BGWw9G0jc7erFqjCJYE23&#10;N9bmYMTjYWeRnQSNx35f02/q/UNaEsa+8h1Ll0D+iGzLlGY9Mc2WjCaUXbpYNXb+oDRZSxJHhmWo&#10;1dxPSKl8auZKlJ1hmrjNwHrknG/Dn4BTfoaqMvB/A54RpTP4NIOd8YC/657OV8p6zL86MOrOFhyg&#10;u5TxKNbQ5JbXOd2yfDW+Pxf4t2/B9isAAAD//wMAUEsDBBQABgAIAAAAIQAZZYzs4AAAAAoBAAAP&#10;AAAAZHJzL2Rvd25yZXYueG1sTI/LTsMwEEX3SPyDNUjsqFOUNg8yqSIQEhuktrBg6cSDHRHbUew2&#10;ga/HXcFuRnN059xqt5iBnWnyvbMI61UCjGznZG8Vwvvb810OzAdhpRicJYRv8rCrr68qUUo32wOd&#10;j0GxGGJ9KRB0CGPJue80GeFXbiQbb59uMiLEdVJcTmKO4Wbg90my5Ub0Nn7QYqRHTd3X8WQQ0n14&#10;+djMzU/zpBVPVfu6P+iAeHuzNA/AAi3hD4aLflSHOjq17mSlZwNCkReRRMjWmy2wC5BkcWgR8iJL&#10;gdcV/1+h/gUAAP//AwBQSwECLQAUAAYACAAAACEAtoM4kv4AAADhAQAAEwAAAAAAAAAAAAAAAAAA&#10;AAAAW0NvbnRlbnRfVHlwZXNdLnhtbFBLAQItABQABgAIAAAAIQA4/SH/1gAAAJQBAAALAAAAAAAA&#10;AAAAAAAAAC8BAABfcmVscy8ucmVsc1BLAQItABQABgAIAAAAIQCWdvJD/wEAAFMEAAAOAAAAAAAA&#10;AAAAAAAAAC4CAABkcnMvZTJvRG9jLnhtbFBLAQItABQABgAIAAAAIQAZZYzs4AAAAAoBAAAPAAAA&#10;AAAAAAAAAAAAAFkEAABkcnMvZG93bnJldi54bWxQSwUGAAAAAAQABADzAAAAZgUAAAAA&#10;" strokecolor="red" strokeweight="2.25pt">
                <v:stroke endarrow="open"/>
              </v:shape>
            </w:pict>
          </mc:Fallback>
        </mc:AlternateContent>
      </w:r>
      <w:r w:rsidR="00707890">
        <w:rPr>
          <w:noProof/>
          <w:lang w:eastAsia="en-GB"/>
        </w:rPr>
        <w:drawing>
          <wp:anchor distT="0" distB="0" distL="114300" distR="114300" simplePos="0" relativeHeight="251658240" behindDoc="1" locked="0" layoutInCell="1" allowOverlap="1" wp14:anchorId="1EB60ADC" wp14:editId="48CB538B">
            <wp:simplePos x="0" y="0"/>
            <wp:positionH relativeFrom="column">
              <wp:posOffset>-351155</wp:posOffset>
            </wp:positionH>
            <wp:positionV relativeFrom="paragraph">
              <wp:posOffset>-203835</wp:posOffset>
            </wp:positionV>
            <wp:extent cx="9770110" cy="5495290"/>
            <wp:effectExtent l="0" t="0" r="2540" b="0"/>
            <wp:wrapTight wrapText="bothSides">
              <wp:wrapPolygon edited="0">
                <wp:start x="0" y="0"/>
                <wp:lineTo x="0" y="21490"/>
                <wp:lineTo x="21563" y="21490"/>
                <wp:lineTo x="2156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0-09-16 09.46.0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770110" cy="5495290"/>
                    </a:xfrm>
                    <a:prstGeom prst="rect">
                      <a:avLst/>
                    </a:prstGeom>
                  </pic:spPr>
                </pic:pic>
              </a:graphicData>
            </a:graphic>
            <wp14:sizeRelH relativeFrom="page">
              <wp14:pctWidth>0</wp14:pctWidth>
            </wp14:sizeRelH>
            <wp14:sizeRelV relativeFrom="page">
              <wp14:pctHeight>0</wp14:pctHeight>
            </wp14:sizeRelV>
          </wp:anchor>
        </w:drawing>
      </w:r>
    </w:p>
    <w:p w:rsidR="00707890" w:rsidRDefault="002A6943" w:rsidP="00AE47C7">
      <w:pPr>
        <w:jc w:val="both"/>
      </w:pPr>
      <w:r w:rsidRPr="00525815">
        <w:rPr>
          <w:noProof/>
          <w:lang w:eastAsia="en-GB"/>
        </w:rPr>
        <w:lastRenderedPageBreak/>
        <mc:AlternateContent>
          <mc:Choice Requires="wps">
            <w:drawing>
              <wp:anchor distT="0" distB="0" distL="114300" distR="114300" simplePos="0" relativeHeight="251667456" behindDoc="0" locked="0" layoutInCell="1" allowOverlap="1" wp14:anchorId="1E61439C" wp14:editId="146B81A1">
                <wp:simplePos x="0" y="0"/>
                <wp:positionH relativeFrom="column">
                  <wp:posOffset>360045</wp:posOffset>
                </wp:positionH>
                <wp:positionV relativeFrom="paragraph">
                  <wp:posOffset>193675</wp:posOffset>
                </wp:positionV>
                <wp:extent cx="165735" cy="5042535"/>
                <wp:effectExtent l="57150" t="38100" r="24765" b="5715"/>
                <wp:wrapNone/>
                <wp:docPr id="9" name="Straight Arrow Connector 9"/>
                <wp:cNvGraphicFramePr/>
                <a:graphic xmlns:a="http://schemas.openxmlformats.org/drawingml/2006/main">
                  <a:graphicData uri="http://schemas.microsoft.com/office/word/2010/wordprocessingShape">
                    <wps:wsp>
                      <wps:cNvCnPr/>
                      <wps:spPr>
                        <a:xfrm flipH="1" flipV="1">
                          <a:off x="0" y="0"/>
                          <a:ext cx="165735" cy="5042535"/>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 o:spid="_x0000_s1026" type="#_x0000_t32" style="position:absolute;margin-left:28.35pt;margin-top:15.25pt;width:13.05pt;height:397.0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ek0/gEAAFQEAAAOAAAAZHJzL2Uyb0RvYy54bWysVNuO0zAQfUfiHyy/06SF7CVqukJdCg8I&#10;Knbh3XXsxJJvGpum/XvGThqu0gpEHiw7M+fMmZNx1ncno8lRQFDONnS5KCkRlrtW2a6hnx93L24o&#10;CZHZlmlnRUPPItC7zfNn68HXYuV6p1sBBElsqAff0D5GXxdF4L0wLCycFxaD0oFhEY/QFS2wAdmN&#10;LlZleVUMDloPjosQ8O39GKSbzC+l4PGjlEFEohuK2mJeIa+HtBabNas7YL5XfJLB/kGFYcpi0Znq&#10;nkVGvoL6jcooDi44GRfcmcJJqbjIPWA3y/KXbh565kXuBc0JfrYp/D9a/uG4B6Laht5SYpnBT/QQ&#10;gamuj+Q1gBvI1lmLNjogt8mtwYcaQVu7h+kU/B5S6ycJhkit/DscBJp3X9IuxbBRcsqun2fXxSkS&#10;ji+XV9X1y4oSjqGqfLWq8IDUxciY0B5CfCucIWnT0DAJnJWNNdjxfYgj8AJIYG3J0NDVTXVdZSnB&#10;adXulNYpGKA7bDWQI8P52O1KfKbaP6VFpvQb25J49mgQS75Madqi0uTJ6ELexbMWY+VPQqK3qcex&#10;dJpqMddjnAsblzMTZieYRG0zsHwaOOUnqMgT/zfgGZErOxtnsFHWwZ+qx9NFshzzLw6MfScLDq49&#10;5/nI1uDo5s85XbN0N348Z/j3n8HmGwAAAP//AwBQSwMEFAAGAAgAAAAhAM5qrdTeAAAACAEAAA8A&#10;AABkcnMvZG93bnJldi54bWxMj8FOwzAQRO9I/IO1SNyoQ0lCFeJUEQiJC1JbOHB04iWOiNdR7DaB&#10;r2d7gtNqNKPZN+V2cYM44RR6TwpuVwkIpNabnjoF72/PNxsQIWoyevCECr4xwLa6vCh1YfxMezwd&#10;Yie4hEKhFdgYx0LK0Fp0Oqz8iMTep5+cjiynTppJz1zuBrlOklw63RN/sHrER4vt1+HoFKS7+PKR&#10;zfVP/WQ7mXbN625vo1LXV0v9ACLiEv/CcMZndKiYqfFHMkEMCrL8npMK7pIMBPubNS9pzjfNQVal&#10;/D+g+gUAAP//AwBQSwECLQAUAAYACAAAACEAtoM4kv4AAADhAQAAEwAAAAAAAAAAAAAAAAAAAAAA&#10;W0NvbnRlbnRfVHlwZXNdLnhtbFBLAQItABQABgAIAAAAIQA4/SH/1gAAAJQBAAALAAAAAAAAAAAA&#10;AAAAAC8BAABfcmVscy8ucmVsc1BLAQItABQABgAIAAAAIQDQxek0/gEAAFQEAAAOAAAAAAAAAAAA&#10;AAAAAC4CAABkcnMvZTJvRG9jLnhtbFBLAQItABQABgAIAAAAIQDOaq3U3gAAAAgBAAAPAAAAAAAA&#10;AAAAAAAAAFgEAABkcnMvZG93bnJldi54bWxQSwUGAAAAAAQABADzAAAAYwUAAAAA&#10;" strokecolor="red" strokeweight="2.25pt">
                <v:stroke endarrow="open"/>
              </v:shape>
            </w:pict>
          </mc:Fallback>
        </mc:AlternateContent>
      </w:r>
      <w:r w:rsidR="00A21E38" w:rsidRPr="00525815">
        <w:rPr>
          <w:noProof/>
          <w:lang w:eastAsia="en-GB"/>
        </w:rPr>
        <mc:AlternateContent>
          <mc:Choice Requires="wps">
            <w:drawing>
              <wp:anchor distT="0" distB="0" distL="114300" distR="114300" simplePos="0" relativeHeight="251663360" behindDoc="0" locked="0" layoutInCell="1" allowOverlap="1" wp14:anchorId="77C25F5A" wp14:editId="76D0EB70">
                <wp:simplePos x="0" y="0"/>
                <wp:positionH relativeFrom="column">
                  <wp:posOffset>4996815</wp:posOffset>
                </wp:positionH>
                <wp:positionV relativeFrom="paragraph">
                  <wp:posOffset>2844800</wp:posOffset>
                </wp:positionV>
                <wp:extent cx="1357630" cy="2290445"/>
                <wp:effectExtent l="38100" t="38100" r="33020" b="14605"/>
                <wp:wrapNone/>
                <wp:docPr id="6" name="Straight Arrow Connector 6"/>
                <wp:cNvGraphicFramePr/>
                <a:graphic xmlns:a="http://schemas.openxmlformats.org/drawingml/2006/main">
                  <a:graphicData uri="http://schemas.microsoft.com/office/word/2010/wordprocessingShape">
                    <wps:wsp>
                      <wps:cNvCnPr/>
                      <wps:spPr>
                        <a:xfrm flipH="1" flipV="1">
                          <a:off x="0" y="0"/>
                          <a:ext cx="1357630" cy="2290445"/>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 o:spid="_x0000_s1026" type="#_x0000_t32" style="position:absolute;margin-left:393.45pt;margin-top:224pt;width:106.9pt;height:180.3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AeEAAIAAFUEAAAOAAAAZHJzL2Uyb0RvYy54bWysVE2P0zAQvSPxHyzfadLutrtbNV2hLoUD&#10;YisWuLuO3Vjyl8amSf49YycNLCAhEDlYdmbeezPPk2zuO6PJWUBQzlZ0PispEZa7WtlTRT9/2r+6&#10;pSREZmumnRUV7UWg99uXLzatX4uFa5yuBRAksWHd+oo2Mfp1UQTeCMPCzHlhMSgdGBbxCKeiBtYi&#10;u9HFoixXReug9uC4CAHfPgxBus38UgoeH6UMIhJdUawt5hXyekxrsd2w9QmYbxQfy2D/UIVhyqLo&#10;RPXAIiNfQf1CZRQHF5yMM+5M4aRUXOQesJt5+VM3Tw3zIveC5gQ/2RT+Hy3/cD4AUXVFV5RYZvCK&#10;niIwdWoieQ3gWrJz1qKNDsgqudX6sEbQzh5gPAV/gNR6J8EQqZV/h4NA8+5L2qUYNkq67Ho/uS66&#10;SDi+nF8tb1ZXeDkcY4vFXXl9vUxKxUCZ4B5CfCucIWlT0TBWOJU2iLDz+xAH4AWQwNqSFolvlzfL&#10;XEtwWtV7pXUKBjgddxrImeGA7PclPqP2s7TIlH5jaxJ7jw6xZMyYpi1WmkwZbMi72GsxKH8UEs1N&#10;TQ7SaazFpMc4FzbOJybMTjCJtU3A8s/AMT9BRR75vwFPiKzsbJzARlkHv1OP3aVkOeRfHBj6ThYc&#10;Xd3nAcnW4Ozm6xy/s/Rx/HjO8O9/g+03AAAA//8DAFBLAwQUAAYACAAAACEA3WeK2uAAAAAMAQAA&#10;DwAAAGRycy9kb3ducmV2LnhtbEyPwU7DMBBE70j8g7VI3KgNCo0JcaoIhMQFqS0cODrxEkfEdhS7&#10;TeDr2Z7KcbVPb2bKzeIGdsQp9sEruF0JYOjbYHrfKfh4f7mRwGLS3ugheFTwgxE21eVFqQsTZr/D&#10;4z51jCQ+FlqBTWksOI+tRafjKozo6fcVJqcTnVPHzaRnkruB3wmx5k73nhKsHvHJYvu9PzgF2Ta9&#10;ft7P9W/9bDuedc3bdmeTUtdXS/0ILOGSzjCc6lN1qKhTEw7eRDYoyOX6gVCSZZJGnQghRA6sUSCF&#10;zIFXJf8/ovoDAAD//wMAUEsBAi0AFAAGAAgAAAAhALaDOJL+AAAA4QEAABMAAAAAAAAAAAAAAAAA&#10;AAAAAFtDb250ZW50X1R5cGVzXS54bWxQSwECLQAUAAYACAAAACEAOP0h/9YAAACUAQAACwAAAAAA&#10;AAAAAAAAAAAvAQAAX3JlbHMvLnJlbHNQSwECLQAUAAYACAAAACEA7FAHhAACAABVBAAADgAAAAAA&#10;AAAAAAAAAAAuAgAAZHJzL2Uyb0RvYy54bWxQSwECLQAUAAYACAAAACEA3WeK2uAAAAAMAQAADwAA&#10;AAAAAAAAAAAAAABaBAAAZHJzL2Rvd25yZXYueG1sUEsFBgAAAAAEAAQA8wAAAGcFAAAAAA==&#10;" strokecolor="red" strokeweight="2.25pt">
                <v:stroke endarrow="open"/>
              </v:shape>
            </w:pict>
          </mc:Fallback>
        </mc:AlternateContent>
      </w:r>
      <w:r w:rsidR="00A21E38" w:rsidRPr="00525815">
        <w:rPr>
          <w:noProof/>
          <w:lang w:eastAsia="en-GB"/>
        </w:rPr>
        <mc:AlternateContent>
          <mc:Choice Requires="wps">
            <w:drawing>
              <wp:anchor distT="0" distB="0" distL="114300" distR="114300" simplePos="0" relativeHeight="251665408" behindDoc="0" locked="0" layoutInCell="1" allowOverlap="1" wp14:anchorId="47E52F88" wp14:editId="3E5D5A62">
                <wp:simplePos x="0" y="0"/>
                <wp:positionH relativeFrom="column">
                  <wp:posOffset>6353810</wp:posOffset>
                </wp:positionH>
                <wp:positionV relativeFrom="paragraph">
                  <wp:posOffset>5134610</wp:posOffset>
                </wp:positionV>
                <wp:extent cx="2678430" cy="775335"/>
                <wp:effectExtent l="0" t="0" r="26670" b="24765"/>
                <wp:wrapNone/>
                <wp:docPr id="8" name="Text Box 8"/>
                <wp:cNvGraphicFramePr/>
                <a:graphic xmlns:a="http://schemas.openxmlformats.org/drawingml/2006/main">
                  <a:graphicData uri="http://schemas.microsoft.com/office/word/2010/wordprocessingShape">
                    <wps:wsp>
                      <wps:cNvSpPr txBox="1"/>
                      <wps:spPr>
                        <a:xfrm>
                          <a:off x="0" y="0"/>
                          <a:ext cx="2678430" cy="7753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5815" w:rsidRDefault="00525815" w:rsidP="00525815">
                            <w:proofErr w:type="gramStart"/>
                            <w:r>
                              <w:t>Instrument line shape calibration.</w:t>
                            </w:r>
                            <w:proofErr w:type="gramEnd"/>
                            <w:r>
                              <w:t xml:space="preserve"> </w:t>
                            </w:r>
                            <w:proofErr w:type="gramStart"/>
                            <w:r>
                              <w:t>Must be set up for each DOAS instrument separately because each spectrometer has its own ILS.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4" type="#_x0000_t202" style="position:absolute;left:0;text-align:left;margin-left:500.3pt;margin-top:404.3pt;width:210.9pt;height:61.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91blAIAALkFAAAOAAAAZHJzL2Uyb0RvYy54bWysVEtPGzEQvlfqf7B8L5snSSM2KAVRVUKA&#10;ChVnx2sTC9vj2k5201/P2Lt5QLlQ9bJrz3wznvnmcXbeGE02wgcFtqT9kx4lwnKolH0q6a+Hqy9T&#10;SkJktmIarCjpVgR6Pv/86ax2MzGAFehKeIJObJjVrqSrGN2sKAJfCcPCCThhUSnBGxbx6p+KyrMa&#10;vRtdDHq906IGXzkPXISA0stWSefZv5SCx1spg4hElxRji/nr83eZvsX8jM2ePHMrxbsw2D9EYZiy&#10;+Oje1SWLjKy9+suVUdxDABlPOJgCpFRc5Bwwm37vTTb3K+ZEzgXJCW5PU/h/bvnN5s4TVZUUC2WZ&#10;wRI9iCaSb9CQaWKndmGGoHuHsNigGKu8kwcUpqQb6U36YzoE9cjzds9tcsZRODidTEdDVHHUTSbj&#10;4XCc3BQHa+dD/C7AkHQoqcfaZUrZ5jrEFrqDpMcCaFVdKa3zJfWLuNCebBhWWsccIzp/hdKW1CU9&#10;HY572fErXXK9t19qxp+78I5Q6E/b9JzIndWFlRhqmcinuNUiYbT9KSQymwl5J0bGubD7ODM6oSRm&#10;9BHDDn+I6iPGbR5okV8GG/fGRlnwLUuvqa2ed9TKFo81PMo7HWOzbHJL5QonyRKqLfaPh3b+guNX&#10;Cvm+ZiHeMY8Dh32BSyTe4kdqwCJBd6JkBf7Pe/KExzlALSU1DnBJw+8184IS/cPihHztj0Zp4vNl&#10;NJ4M8OKPNctjjV2bC8DO6eO6cjwfEz7q3VF6MI+4axbpVVQxy/Htksbd8SK2awV3FReLRQbhjDsW&#10;r+2948l1Yjn12UPzyLzr+jzihNzAbtTZ7E27t9hkaWGxjiBVnoUDqx3/uB/yNHW7LC2g43tGHTbu&#10;/AUAAP//AwBQSwMEFAAGAAgAAAAhADW8yaveAAAADQEAAA8AAABkcnMvZG93bnJldi54bWxMj8FO&#10;wzAMhu9IvENkJG4soUyQlaYToMGF0wbi7DVZGtEkVZJ15e3xTnDzL//6/LlZz35gk0nZxaDgdiGA&#10;mdBF7YJV8PnxeiOB5YJB4xCDUfBjMqzby4sGax1PYWumXbGMICHXqKAvZaw5z11vPOZFHE2g3SEm&#10;j4VislwnPBHcD7wS4p57dIEu9Dial95037ujV7B5tivbSUz9Rmrnpvnr8G7flLq+mp8egRUzl78y&#10;nPVJHVpy2sdj0JkNlAXhqatACknDubKsqiWwvYLVnXgA3jb8/xftLwAAAP//AwBQSwECLQAUAAYA&#10;CAAAACEAtoM4kv4AAADhAQAAEwAAAAAAAAAAAAAAAAAAAAAAW0NvbnRlbnRfVHlwZXNdLnhtbFBL&#10;AQItABQABgAIAAAAIQA4/SH/1gAAAJQBAAALAAAAAAAAAAAAAAAAAC8BAABfcmVscy8ucmVsc1BL&#10;AQItABQABgAIAAAAIQCQv91blAIAALkFAAAOAAAAAAAAAAAAAAAAAC4CAABkcnMvZTJvRG9jLnht&#10;bFBLAQItABQABgAIAAAAIQA1vMmr3gAAAA0BAAAPAAAAAAAAAAAAAAAAAO4EAABkcnMvZG93bnJl&#10;di54bWxQSwUGAAAAAAQABADzAAAA+QUAAAAA&#10;" fillcolor="white [3201]" strokeweight=".5pt">
                <v:textbox>
                  <w:txbxContent>
                    <w:p w:rsidR="00525815" w:rsidRDefault="00525815" w:rsidP="00525815">
                      <w:proofErr w:type="gramStart"/>
                      <w:r>
                        <w:t>Instrument line shape calibration.</w:t>
                      </w:r>
                      <w:proofErr w:type="gramEnd"/>
                      <w:r>
                        <w:t xml:space="preserve"> </w:t>
                      </w:r>
                      <w:proofErr w:type="gramStart"/>
                      <w:r>
                        <w:t>Must be set up for each DOAS instrument separately because each spectrometer has its own ILS.</w:t>
                      </w:r>
                      <w:proofErr w:type="gramEnd"/>
                    </w:p>
                  </w:txbxContent>
                </v:textbox>
              </v:shape>
            </w:pict>
          </mc:Fallback>
        </mc:AlternateContent>
      </w:r>
      <w:r w:rsidR="00525815" w:rsidRPr="00525815">
        <w:rPr>
          <w:noProof/>
          <w:lang w:eastAsia="en-GB"/>
        </w:rPr>
        <mc:AlternateContent>
          <mc:Choice Requires="wps">
            <w:drawing>
              <wp:anchor distT="0" distB="0" distL="114300" distR="114300" simplePos="0" relativeHeight="251664384" behindDoc="0" locked="0" layoutInCell="1" allowOverlap="1" wp14:anchorId="1D62C5E9" wp14:editId="714F3EB4">
                <wp:simplePos x="0" y="0"/>
                <wp:positionH relativeFrom="column">
                  <wp:posOffset>3966845</wp:posOffset>
                </wp:positionH>
                <wp:positionV relativeFrom="paragraph">
                  <wp:posOffset>2091055</wp:posOffset>
                </wp:positionV>
                <wp:extent cx="1892935" cy="756920"/>
                <wp:effectExtent l="0" t="0" r="12065" b="24130"/>
                <wp:wrapNone/>
                <wp:docPr id="7" name="Rectangle 7"/>
                <wp:cNvGraphicFramePr/>
                <a:graphic xmlns:a="http://schemas.openxmlformats.org/drawingml/2006/main">
                  <a:graphicData uri="http://schemas.microsoft.com/office/word/2010/wordprocessingShape">
                    <wps:wsp>
                      <wps:cNvSpPr/>
                      <wps:spPr>
                        <a:xfrm>
                          <a:off x="0" y="0"/>
                          <a:ext cx="1892935" cy="7569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26" style="position:absolute;margin-left:312.35pt;margin-top:164.65pt;width:149.05pt;height:59.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KHmAIAAIUFAAAOAAAAZHJzL2Uyb0RvYy54bWysVE1v2zAMvQ/YfxB0X51kTdMEdYqgRYYB&#10;RVu0HXpWZCk2IIsapcTJfv0o+aNBV+wwLAdHFMlH8onk1fWhNmyv0Fdgcz4+G3GmrISistuc/3hZ&#10;f7nkzAdhC2HAqpwflefXy8+frhq3UBMowRQKGYFYv2hczssQ3CLLvCxVLfwZOGVJqQFrEUjEbVag&#10;aAi9NtlkNLrIGsDCIUjlPd3etkq+TPhaKxketPYqMJNzyi2kL6bvJn6z5ZVYbFG4spJdGuIfsqhF&#10;ZSnoAHUrgmA7rP6AqiuJ4EGHMwl1BlpXUqUaqJrx6F01z6VwKtVC5Hg30OT/H6y83z8iq4qczziz&#10;oqYneiLShN0axWaRnsb5BVk9u0fsJE/HWOtBYx3/qQp2SJQeB0rVITBJl+PL+WT+dcqZJN1sejGf&#10;JM6zN2+HPnxTULN4yDlS9MSk2N/5QBHJtDeJwSysK2PSsxkbLzyYqoh3ScDt5sYg2wt67/V6RL9Y&#10;A2GcmJEUXbNYWVtLOoWjURHD2CeliRLKfpIySc2oBlghpbJh3KpKUag22vQ0WGzf6JFCJ8CIrCnL&#10;AbsD6C1bkB67zbmzj64q9fLgPPpbYq3z4JEigw2Dc11ZwI8ADFXVRW7te5JaaiJLGyiO1DAI7SR5&#10;J9cVvdud8OFRII0ODRmtg/BAH22gyTl0J85KwF8f3Ud76mjSctbQKObc/9wJVJyZ75Z6fT4+P4+z&#10;m4Tz6YxaiOGpZnOqsbv6Buj1x7R4nEzHaB9Mf9QI9SttjVWMSiphJcXOuQzYCzehXRG0d6RarZIZ&#10;zasT4c4+OxnBI6uxL18OrwJd17yB2v4e+rEVi3c93NpGTwurXQBdpQZ/47Xjm2Y9NU63l+IyOZWT&#10;1dv2XP4GAAD//wMAUEsDBBQABgAIAAAAIQDlMEMJ4QAAAAsBAAAPAAAAZHJzL2Rvd25yZXYueG1s&#10;TI8xT8MwEIV3JP6DdUgsiDo4IaQhTgWV6NABibYLmxMfSdTYjmKnCf+eY4LxdJ++916xWUzPLjj6&#10;zlkJD6sIGNra6c42Ek7Ht/sMmA/KatU7ixK+0cOmvL4qVK7dbD/wcggNI4n1uZLQhjDknPu6RaP8&#10;yg1o6fflRqMCnWPD9ahmkpueiyhKuVGdpYRWDbhtsT4fJiOh2n2O2+w13oXpLiX1udnj+yzl7c3y&#10;8gws4BL+YPitT9WhpE6Vm6z2rJeQiuSJUAmxWMfAiFgLQWMqCUmSPQIvC/5/Q/kDAAD//wMAUEsB&#10;Ai0AFAAGAAgAAAAhALaDOJL+AAAA4QEAABMAAAAAAAAAAAAAAAAAAAAAAFtDb250ZW50X1R5cGVz&#10;XS54bWxQSwECLQAUAAYACAAAACEAOP0h/9YAAACUAQAACwAAAAAAAAAAAAAAAAAvAQAAX3JlbHMv&#10;LnJlbHNQSwECLQAUAAYACAAAACEAf5CSh5gCAACFBQAADgAAAAAAAAAAAAAAAAAuAgAAZHJzL2Uy&#10;b0RvYy54bWxQSwECLQAUAAYACAAAACEA5TBDCeEAAAALAQAADwAAAAAAAAAAAAAAAADyBAAAZHJz&#10;L2Rvd25yZXYueG1sUEsFBgAAAAAEAAQA8wAAAAAGAAAAAA==&#10;" filled="f" strokecolor="red" strokeweight="2pt"/>
            </w:pict>
          </mc:Fallback>
        </mc:AlternateContent>
      </w:r>
      <w:r w:rsidR="00525815">
        <w:rPr>
          <w:noProof/>
          <w:lang w:eastAsia="en-GB"/>
        </w:rPr>
        <w:drawing>
          <wp:inline distT="0" distB="0" distL="0" distR="0" wp14:anchorId="08256F0A" wp14:editId="1F217879">
            <wp:extent cx="8863330" cy="49853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0-09-16 09.46.17.png"/>
                    <pic:cNvPicPr/>
                  </pic:nvPicPr>
                  <pic:blipFill>
                    <a:blip r:embed="rId13">
                      <a:extLst>
                        <a:ext uri="{28A0092B-C50C-407E-A947-70E740481C1C}">
                          <a14:useLocalDpi xmlns:a14="http://schemas.microsoft.com/office/drawing/2010/main" val="0"/>
                        </a:ext>
                      </a:extLst>
                    </a:blip>
                    <a:stretch>
                      <a:fillRect/>
                    </a:stretch>
                  </pic:blipFill>
                  <pic:spPr>
                    <a:xfrm>
                      <a:off x="0" y="0"/>
                      <a:ext cx="8863330" cy="4985385"/>
                    </a:xfrm>
                    <a:prstGeom prst="rect">
                      <a:avLst/>
                    </a:prstGeom>
                  </pic:spPr>
                </pic:pic>
              </a:graphicData>
            </a:graphic>
          </wp:inline>
        </w:drawing>
      </w:r>
    </w:p>
    <w:p w:rsidR="00707890" w:rsidRDefault="00525815" w:rsidP="00AE47C7">
      <w:pPr>
        <w:jc w:val="both"/>
      </w:pPr>
      <w:r w:rsidRPr="00525815">
        <w:rPr>
          <w:noProof/>
          <w:lang w:eastAsia="en-GB"/>
        </w:rPr>
        <mc:AlternateContent>
          <mc:Choice Requires="wps">
            <w:drawing>
              <wp:anchor distT="0" distB="0" distL="114300" distR="114300" simplePos="0" relativeHeight="251669504" behindDoc="0" locked="0" layoutInCell="1" allowOverlap="1" wp14:anchorId="62178961" wp14:editId="3BFE3CC2">
                <wp:simplePos x="0" y="0"/>
                <wp:positionH relativeFrom="column">
                  <wp:posOffset>0</wp:posOffset>
                </wp:positionH>
                <wp:positionV relativeFrom="paragraph">
                  <wp:posOffset>93518</wp:posOffset>
                </wp:positionV>
                <wp:extent cx="1089891" cy="286327"/>
                <wp:effectExtent l="0" t="0" r="15240" b="19050"/>
                <wp:wrapNone/>
                <wp:docPr id="10" name="Text Box 10"/>
                <wp:cNvGraphicFramePr/>
                <a:graphic xmlns:a="http://schemas.openxmlformats.org/drawingml/2006/main">
                  <a:graphicData uri="http://schemas.microsoft.com/office/word/2010/wordprocessingShape">
                    <wps:wsp>
                      <wps:cNvSpPr txBox="1"/>
                      <wps:spPr>
                        <a:xfrm>
                          <a:off x="0" y="0"/>
                          <a:ext cx="1089891" cy="2863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5815" w:rsidRDefault="00525815" w:rsidP="00525815">
                            <w:r>
                              <w:t>Calibration 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5" type="#_x0000_t202" style="position:absolute;left:0;text-align:left;margin-left:0;margin-top:7.35pt;width:85.8pt;height:22.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BYRlgIAALsFAAAOAAAAZHJzL2Uyb0RvYy54bWysVMFOGzEQvVfqP1i+l00ChBBlg1IQVSUE&#10;qKTi7HhtYmF7XNvJbvr1HXt3Q6BcqHrZtT1vnmeeZ2Z20RhNtsIHBbakw6MBJcJyqJR9KunP5fWX&#10;CSUhMlsxDVaUdCcCvZh//jSr3VSMYA26Ep4giQ3T2pV0HaObFkXga2FYOAInLBoleMMibv1TUXlW&#10;I7vRxWgwGBc1+Mp54CIEPL1qjXSe+aUUPN5JGUQkuqQYW8xfn7+r9C3mMzZ98sytFe/CYP8QhWHK&#10;4qV7qisWGdl49ReVUdxDABmPOJgCpFRc5Bwwm+HgTTYPa+ZEzgXFCW4vU/h/tPx2e++JqvDtUB7L&#10;DL7RUjSRfIWG4BHqU7swRdiDQ2Bs8Byx/XnAw5R2I71Jf0yIoB2pdnt1ExtPToPJ+eR8SAlH22gy&#10;Ph6dJZrixdv5EL8JMCQtSurx9bKobHsTYgvtIemyAFpV10rrvEkVIy61J1uGb61jjhHJX6G0JXVJ&#10;x8eng0z8ypao9/4rzfhzF94BCvm0TdeJXFtdWEmhVom8ijstEkbbH0KitlmQd2JknAu7jzOjE0pi&#10;Rh9x7PAvUX3Euc0DPfLNYOPe2SgLvlXptbTVcy+tbPH4hgd5p2VsVk0uqnFfKCuodlg/HtoODI5f&#10;K9T7hoV4zzy2HJYMjpF4hx+pAR8JuhUla/C/3ztPeOwEtFJSYwuXNPzaMC8o0d8t9sj58OQk9Xze&#10;nJyejXDjDy2rQ4vdmEvAysECxejyMuGj7pfSg3nEabNIt6KJWY53lzT2y8vYDhacVlwsFhmEXe5Y&#10;vLEPjifqpHKqs2XzyLzr6jxih9xC3+xs+qbcW2zytLDYRJAq90LSuVW10x8nRO6mbpqlEXS4z6iX&#10;mTv/AwAA//8DAFBLAwQUAAYACAAAACEAnrZOy9oAAAAGAQAADwAAAGRycy9kb3ducmV2LnhtbEyP&#10;wU7DMBBE70j8g7VI3KhTBG2axqkAFS6cKKjnbby1LeJ1FLtp+HvcExx3ZjTztt5MvhMjDdEFVjCf&#10;FSCI26AdGwVfn693JYiYkDV2gUnBD0XYNNdXNVY6nPmDxl0yIpdwrFCBTamvpIytJY9xFnri7B3D&#10;4DHlczBSD3jO5b6T90WxkB4d5wWLPb1Yar93J69g+2xWpi1xsNtSOzdO++O7eVPq9mZ6WoNINKW/&#10;MFzwMzo0mekQTqyj6BTkR1JWH5YgLu5yvgBxUPC4KkE2tfyP3/wCAAD//wMAUEsBAi0AFAAGAAgA&#10;AAAhALaDOJL+AAAA4QEAABMAAAAAAAAAAAAAAAAAAAAAAFtDb250ZW50X1R5cGVzXS54bWxQSwEC&#10;LQAUAAYACAAAACEAOP0h/9YAAACUAQAACwAAAAAAAAAAAAAAAAAvAQAAX3JlbHMvLnJlbHNQSwEC&#10;LQAUAAYACAAAACEA7ygWEZYCAAC7BQAADgAAAAAAAAAAAAAAAAAuAgAAZHJzL2Uyb0RvYy54bWxQ&#10;SwECLQAUAAYACAAAACEAnrZOy9oAAAAGAQAADwAAAAAAAAAAAAAAAADwBAAAZHJzL2Rvd25yZXYu&#10;eG1sUEsFBgAAAAAEAAQA8wAAAPcFAAAAAA==&#10;" fillcolor="white [3201]" strokeweight=".5pt">
                <v:textbox>
                  <w:txbxContent>
                    <w:p w:rsidR="00525815" w:rsidRDefault="00525815" w:rsidP="00525815">
                      <w:r>
                        <w:t>Calibration tab</w:t>
                      </w:r>
                    </w:p>
                  </w:txbxContent>
                </v:textbox>
              </v:shape>
            </w:pict>
          </mc:Fallback>
        </mc:AlternateContent>
      </w:r>
    </w:p>
    <w:p w:rsidR="00707890" w:rsidRDefault="00A21E38" w:rsidP="00AE47C7">
      <w:pPr>
        <w:jc w:val="both"/>
      </w:pPr>
      <w:r>
        <w:rPr>
          <w:noProof/>
          <w:lang w:eastAsia="en-GB"/>
        </w:rPr>
        <mc:AlternateContent>
          <mc:Choice Requires="wps">
            <w:drawing>
              <wp:anchor distT="0" distB="0" distL="114300" distR="114300" simplePos="0" relativeHeight="251680768" behindDoc="0" locked="0" layoutInCell="1" allowOverlap="1" wp14:anchorId="37EFDA31" wp14:editId="079261D8">
                <wp:simplePos x="0" y="0"/>
                <wp:positionH relativeFrom="column">
                  <wp:posOffset>-42545</wp:posOffset>
                </wp:positionH>
                <wp:positionV relativeFrom="paragraph">
                  <wp:posOffset>272762</wp:posOffset>
                </wp:positionV>
                <wp:extent cx="5771515" cy="480060"/>
                <wp:effectExtent l="0" t="0" r="635" b="0"/>
                <wp:wrapNone/>
                <wp:docPr id="22" name="Text Box 22"/>
                <wp:cNvGraphicFramePr/>
                <a:graphic xmlns:a="http://schemas.openxmlformats.org/drawingml/2006/main">
                  <a:graphicData uri="http://schemas.microsoft.com/office/word/2010/wordprocessingShape">
                    <wps:wsp>
                      <wps:cNvSpPr txBox="1"/>
                      <wps:spPr>
                        <a:xfrm>
                          <a:off x="0" y="0"/>
                          <a:ext cx="5771515" cy="4800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21E38" w:rsidRDefault="00A21E38" w:rsidP="00A21E38">
                            <w:proofErr w:type="gramStart"/>
                            <w:r>
                              <w:t>Figure 3.</w:t>
                            </w:r>
                            <w:proofErr w:type="gramEnd"/>
                            <w:r>
                              <w:t xml:space="preserve"> </w:t>
                            </w:r>
                            <w:proofErr w:type="spellStart"/>
                            <w:proofErr w:type="gramStart"/>
                            <w:r>
                              <w:t>spec_scan</w:t>
                            </w:r>
                            <w:proofErr w:type="spellEnd"/>
                            <w:proofErr w:type="gramEnd"/>
                            <w:r>
                              <w:t xml:space="preserve"> calibration tab with instrument line shape loading highlighted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2" o:spid="_x0000_s1036" type="#_x0000_t202" style="position:absolute;left:0;text-align:left;margin-left:-3.35pt;margin-top:21.5pt;width:454.45pt;height:37.8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E8jwIAAJMFAAAOAAAAZHJzL2Uyb0RvYy54bWysVMFuGyEQvVfqPyDuzdquHaeW15GbKFWl&#10;KImaVDljFmxUYChg77pf34Hdtd00l1S97ALzZoZ5vJn5ZWM02QkfFNiSDs8GlAjLoVJ2XdLvTzcf&#10;LigJkdmKabCipHsR6OXi/bt57WZiBBvQlfAEg9gwq11JNzG6WVEEvhGGhTNwwqJRgjcs4tavi8qz&#10;GqMbXYwGg/OiBl85D1yEgKfXrZEucnwpBY/3UgYRiS4p3i3mr8/fVfoWizmbrT1zG8W7a7B/uIVh&#10;ymLSQ6hrFhnZevVXKKO4hwAynnEwBUipuMg1YDXDwYtqHjfMiVwLkhPcgabw/8Lyu92DJ6oq6WhE&#10;iWUG3+hJNJF8hobgEfJTuzBD2KNDYGzwHN+5Pw94mMpupDfpjwURtCPT+wO7KRrHw8l0OpwMJ5Rw&#10;tI0v8PEy/cXR2/kQvwgwJC1K6vH1Mqlsdxsi3gShPSQlC6BVdaO0zpukGHGlPdkxfGsd8x3R4w+U&#10;tqQu6fnHySAHtpDc28japjAia6ZLlypvK8yruNciYbT9JiRylgt9JTfjXNhD/oxOKImp3uLY4Y+3&#10;eotzWwd65Mxg48HZKAs+V5+b7EhZ9aOnTLZ4JPyk7rSMzarJYpn2AlhBtUddeGg7Kzh+o/DxblmI&#10;D8xjK6EUcDzEe/xIDUg+dCtKNuB/vXae8KhwtFJSY2uWNPzcMi8o0V8tav/TcDxOvZw348l0hBt/&#10;almdWuzWXAEqYoiDyPG8TPio+6X0YJ5xiixTVjQxyzF3SWO/vIrtwMApxMVymUHYvY7FW/voeAqd&#10;WE7SfGqemXedfiMq/w76JmazFzJuscnTwnIbQaqs8cRzy2rHP3Z+ln43pdJoOd1n1HGWLn4DAAD/&#10;/wMAUEsDBBQABgAIAAAAIQArpH9I4QAAAAkBAAAPAAAAZHJzL2Rvd25yZXYueG1sTI9NT4NAEIbv&#10;Jv6HzZh4Me1SUFqRpTFGbeLN4ke8bdkRiOwsYbeA/97xpMfJ++Sd5823s+3EiINvHSlYLSMQSJUz&#10;LdUKXsqHxQaED5qM7hyhgm/0sC1OT3KdGTfRM477UAsuIZ9pBU0IfSalrxq02i9dj8TZpxusDnwO&#10;tTSDnrjcdjKOolRa3RJ/aHSPdw1WX/ujVfBxUb8/+fnxdUqukv5+N5brN1MqdX42396ACDiHPxh+&#10;9VkdCnY6uCMZLzoFi3TNpILLhCdxfh3FMYgDg6tNCrLI5f8FxQ8AAAD//wMAUEsBAi0AFAAGAAgA&#10;AAAhALaDOJL+AAAA4QEAABMAAAAAAAAAAAAAAAAAAAAAAFtDb250ZW50X1R5cGVzXS54bWxQSwEC&#10;LQAUAAYACAAAACEAOP0h/9YAAACUAQAACwAAAAAAAAAAAAAAAAAvAQAAX3JlbHMvLnJlbHNQSwEC&#10;LQAUAAYACAAAACEABAhhPI8CAACTBQAADgAAAAAAAAAAAAAAAAAuAgAAZHJzL2Uyb0RvYy54bWxQ&#10;SwECLQAUAAYACAAAACEAK6R/SOEAAAAJAQAADwAAAAAAAAAAAAAAAADpBAAAZHJzL2Rvd25yZXYu&#10;eG1sUEsFBgAAAAAEAAQA8wAAAPcFAAAAAA==&#10;" fillcolor="white [3201]" stroked="f" strokeweight=".5pt">
                <v:textbox>
                  <w:txbxContent>
                    <w:p w:rsidR="00A21E38" w:rsidRDefault="00A21E38" w:rsidP="00A21E38">
                      <w:proofErr w:type="gramStart"/>
                      <w:r>
                        <w:t>Figure 3.</w:t>
                      </w:r>
                      <w:proofErr w:type="gramEnd"/>
                      <w:r>
                        <w:t xml:space="preserve"> </w:t>
                      </w:r>
                      <w:proofErr w:type="spellStart"/>
                      <w:proofErr w:type="gramStart"/>
                      <w:r>
                        <w:t>spec_scan</w:t>
                      </w:r>
                      <w:proofErr w:type="spellEnd"/>
                      <w:proofErr w:type="gramEnd"/>
                      <w:r>
                        <w:t xml:space="preserve"> calibration</w:t>
                      </w:r>
                      <w:r>
                        <w:t xml:space="preserve"> tab with </w:t>
                      </w:r>
                      <w:r>
                        <w:t>instrument line shape loading highlighted</w:t>
                      </w:r>
                    </w:p>
                  </w:txbxContent>
                </v:textbox>
              </v:shape>
            </w:pict>
          </mc:Fallback>
        </mc:AlternateContent>
      </w:r>
    </w:p>
    <w:sectPr w:rsidR="00707890" w:rsidSect="00707890">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498F" w:rsidRDefault="00E0498F" w:rsidP="00D33914">
      <w:pPr>
        <w:spacing w:after="0" w:line="240" w:lineRule="auto"/>
      </w:pPr>
      <w:r>
        <w:separator/>
      </w:r>
    </w:p>
  </w:endnote>
  <w:endnote w:type="continuationSeparator" w:id="0">
    <w:p w:rsidR="00E0498F" w:rsidRDefault="00E0498F" w:rsidP="00D339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498F" w:rsidRDefault="00E0498F" w:rsidP="00D33914">
      <w:pPr>
        <w:spacing w:after="0" w:line="240" w:lineRule="auto"/>
      </w:pPr>
      <w:r>
        <w:separator/>
      </w:r>
    </w:p>
  </w:footnote>
  <w:footnote w:type="continuationSeparator" w:id="0">
    <w:p w:rsidR="00E0498F" w:rsidRDefault="00E0498F" w:rsidP="00D339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3914" w:rsidRDefault="00D33914" w:rsidP="00D33914">
    <w:pPr>
      <w:pStyle w:val="Header"/>
      <w:tabs>
        <w:tab w:val="clear" w:pos="4513"/>
        <w:tab w:val="clear" w:pos="9026"/>
        <w:tab w:val="left" w:pos="7797"/>
      </w:tabs>
    </w:pPr>
    <w:r>
      <w:t>Author: Thomas Wilkes</w:t>
    </w:r>
    <w:r>
      <w:tab/>
      <w:t>21/04/2020</w:t>
    </w:r>
  </w:p>
  <w:p w:rsidR="00D33914" w:rsidRDefault="00D33914" w:rsidP="00D33914">
    <w:pPr>
      <w:pStyle w:val="Header"/>
      <w:tabs>
        <w:tab w:val="clear" w:pos="4513"/>
        <w:tab w:val="clear" w:pos="9026"/>
        <w:tab w:val="left" w:pos="2304"/>
      </w:tabs>
    </w:pP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45CD"/>
    <w:rsid w:val="00083DD1"/>
    <w:rsid w:val="00094806"/>
    <w:rsid w:val="00094D07"/>
    <w:rsid w:val="000B45CD"/>
    <w:rsid w:val="00211126"/>
    <w:rsid w:val="00245662"/>
    <w:rsid w:val="002A6943"/>
    <w:rsid w:val="00300873"/>
    <w:rsid w:val="00397234"/>
    <w:rsid w:val="00397B5E"/>
    <w:rsid w:val="00416E98"/>
    <w:rsid w:val="004475A7"/>
    <w:rsid w:val="004B4C21"/>
    <w:rsid w:val="00525815"/>
    <w:rsid w:val="00561941"/>
    <w:rsid w:val="005D4D9F"/>
    <w:rsid w:val="006302D7"/>
    <w:rsid w:val="00641B56"/>
    <w:rsid w:val="00643D7D"/>
    <w:rsid w:val="00671861"/>
    <w:rsid w:val="006E6C41"/>
    <w:rsid w:val="00707890"/>
    <w:rsid w:val="00711F6C"/>
    <w:rsid w:val="00715889"/>
    <w:rsid w:val="007B4D05"/>
    <w:rsid w:val="0082051B"/>
    <w:rsid w:val="008228FA"/>
    <w:rsid w:val="00854F73"/>
    <w:rsid w:val="008B580E"/>
    <w:rsid w:val="008E5733"/>
    <w:rsid w:val="00980F1F"/>
    <w:rsid w:val="00A21E38"/>
    <w:rsid w:val="00A24D91"/>
    <w:rsid w:val="00AE47C7"/>
    <w:rsid w:val="00AF1248"/>
    <w:rsid w:val="00BC2F79"/>
    <w:rsid w:val="00C005F1"/>
    <w:rsid w:val="00C47B24"/>
    <w:rsid w:val="00C73982"/>
    <w:rsid w:val="00D33914"/>
    <w:rsid w:val="00D3395D"/>
    <w:rsid w:val="00E0498F"/>
    <w:rsid w:val="00E70332"/>
    <w:rsid w:val="00E716E1"/>
    <w:rsid w:val="00EF7E25"/>
    <w:rsid w:val="00F26BA7"/>
    <w:rsid w:val="00F71CFA"/>
    <w:rsid w:val="00FA77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39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3914"/>
  </w:style>
  <w:style w:type="paragraph" w:styleId="Footer">
    <w:name w:val="footer"/>
    <w:basedOn w:val="Normal"/>
    <w:link w:val="FooterChar"/>
    <w:uiPriority w:val="99"/>
    <w:unhideWhenUsed/>
    <w:rsid w:val="00D339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3914"/>
  </w:style>
  <w:style w:type="paragraph" w:styleId="BalloonText">
    <w:name w:val="Balloon Text"/>
    <w:basedOn w:val="Normal"/>
    <w:link w:val="BalloonTextChar"/>
    <w:uiPriority w:val="99"/>
    <w:semiHidden/>
    <w:unhideWhenUsed/>
    <w:rsid w:val="00D339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3914"/>
    <w:rPr>
      <w:rFonts w:ascii="Tahoma" w:hAnsi="Tahoma" w:cs="Tahoma"/>
      <w:sz w:val="16"/>
      <w:szCs w:val="16"/>
    </w:rPr>
  </w:style>
  <w:style w:type="character" w:styleId="Hyperlink">
    <w:name w:val="Hyperlink"/>
    <w:basedOn w:val="DefaultParagraphFont"/>
    <w:uiPriority w:val="99"/>
    <w:semiHidden/>
    <w:unhideWhenUsed/>
    <w:rsid w:val="00D33914"/>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39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3914"/>
  </w:style>
  <w:style w:type="paragraph" w:styleId="Footer">
    <w:name w:val="footer"/>
    <w:basedOn w:val="Normal"/>
    <w:link w:val="FooterChar"/>
    <w:uiPriority w:val="99"/>
    <w:unhideWhenUsed/>
    <w:rsid w:val="00D339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3914"/>
  </w:style>
  <w:style w:type="paragraph" w:styleId="BalloonText">
    <w:name w:val="Balloon Text"/>
    <w:basedOn w:val="Normal"/>
    <w:link w:val="BalloonTextChar"/>
    <w:uiPriority w:val="99"/>
    <w:semiHidden/>
    <w:unhideWhenUsed/>
    <w:rsid w:val="00D339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3914"/>
    <w:rPr>
      <w:rFonts w:ascii="Tahoma" w:hAnsi="Tahoma" w:cs="Tahoma"/>
      <w:sz w:val="16"/>
      <w:szCs w:val="16"/>
    </w:rPr>
  </w:style>
  <w:style w:type="character" w:styleId="Hyperlink">
    <w:name w:val="Hyperlink"/>
    <w:basedOn w:val="DefaultParagraphFont"/>
    <w:uiPriority w:val="99"/>
    <w:semiHidden/>
    <w:unhideWhenUsed/>
    <w:rsid w:val="00D3391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6167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twVolc/spec-scan"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296F10-DF46-425E-AE35-66234E79C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TotalTime>
  <Pages>9</Pages>
  <Words>2119</Words>
  <Characters>12081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14172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Wilkes</dc:creator>
  <cp:lastModifiedBy>Thomas Wilkes</cp:lastModifiedBy>
  <cp:revision>22</cp:revision>
  <cp:lastPrinted>2020-09-17T14:50:00Z</cp:lastPrinted>
  <dcterms:created xsi:type="dcterms:W3CDTF">2020-04-21T09:42:00Z</dcterms:created>
  <dcterms:modified xsi:type="dcterms:W3CDTF">2020-09-17T15:16:00Z</dcterms:modified>
</cp:coreProperties>
</file>