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color w:val="777777"/>
          <w:sz w:val="20"/>
          <w:szCs w:val="20"/>
        </w:rPr>
        <w:t xml:space="preserve">Academic Enrichment Programme</w:t>
      </w:r>
    </w:p>
    <w:p>
      <w:pPr>
        <w:spacing w:after="40"/>
      </w:pPr>
      <w:r>
        <w:rPr>
          <w:b/>
          <w:bCs/>
          <w:color w:val="1E2761"/>
          <w:sz w:val="48"/>
          <w:szCs w:val="48"/>
        </w:rPr>
        <w:t xml:space="preserve">The Replika Apocalypse</w:t>
      </w:r>
    </w:p>
    <w:p>
      <w:pPr>
        <w:spacing w:after="320"/>
      </w:pPr>
      <w:r>
        <w:rPr>
          <w:i/>
          <w:iCs/>
          <w:color w:val="555555"/>
          <w:sz w:val="24"/>
          <w:szCs w:val="24"/>
        </w:rPr>
        <w:t xml:space="preserve">Loving things that were never meant to love you back</w:t>
      </w:r>
    </w:p>
    <w:p>
      <w:pPr>
        <w:spacing w:after="80" w:before="160"/>
      </w:pPr>
      <w:r>
        <w:rPr>
          <w:b/>
          <w:bCs/>
          <w:sz w:val="28"/>
          <w:szCs w:val="28"/>
        </w:rPr>
        <w:t xml:space="preserve">What happened, in 100 words</w:t>
      </w:r>
    </w:p>
    <w:p>
      <w:pPr>
        <w:spacing w:after="120"/>
      </w:pPr>
      <w:r>
        <w:t xml:space="preserve">In February 2023, an app called Replika changed overnight. Replika was an AI companion app — 10 million users had built relationships with their AI 'rep', many of them romantic, many of them paid for. After a regulator in Italy banned the app over child safety concerns, the company installed filters and the bots changed. They became cold, evasive, generic. Users described it as their loved one being lobotomised. Therapists arrived on the subreddit. Moderators posted suicide hotlines. The company said nothing had really changed. Users said they were grieving. Both were telling the truth as they saw it.</w:t>
      </w:r>
    </w:p>
    <w:p>
      <w:pPr>
        <w:spacing w:after="80" w:before="160"/>
      </w:pPr>
      <w:r>
        <w:rPr>
          <w:b/>
          <w:bCs/>
          <w:sz w:val="28"/>
          <w:szCs w:val="28"/>
        </w:rPr>
        <w:t xml:space="preserve">Key people and dates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shd w:fill="1E2761" w:val="clear"/>
            <w:tcMar>
              <w:top w:type="dxa" w:w="100"/>
              <w:left w:type="dxa" w:w="160"/>
              <w:bottom w:type="dxa" w:w="100"/>
              <w:right w:type="dxa" w:w="160"/>
            </w:tcMar>
          </w:tcPr>
          <w:p>
            <w:r>
              <w:rPr>
                <w:b/>
                <w:bCs/>
                <w:color w:val="FFFFFF"/>
              </w:rPr>
              <w:t xml:space="preserve">Who / when</w:t>
            </w:r>
          </w:p>
        </w:tc>
        <w:tc>
          <w:tcPr>
            <w:tcW w:type="dxa" w:w="6626"/>
            <w:shd w:fill="1E2761" w:val="clear"/>
            <w:tcMar>
              <w:top w:type="dxa" w:w="100"/>
              <w:left w:type="dxa" w:w="160"/>
              <w:bottom w:type="dxa" w:w="100"/>
              <w:right w:type="dxa" w:w="160"/>
            </w:tcMar>
          </w:tcPr>
          <w:p>
            <w:r>
              <w:rPr>
                <w:b/>
                <w:bCs/>
                <w:color w:val="FFFFFF"/>
              </w:rPr>
              <w:t xml:space="preserve">What you need to know</w:t>
            </w:r>
          </w:p>
        </w:tc>
      </w:tr>
      <w:tr>
        <w:tc>
          <w:tcPr>
            <w:tcW w:type="dxa" w:w="2400"/>
            <w:shd w:fill="F5F5F5" w:val="clear"/>
            <w:tcMar>
              <w:top w:type="dxa" w:w="100"/>
              <w:left w:type="dxa" w:w="160"/>
              <w:bottom w:type="dxa" w:w="100"/>
              <w:right w:type="dxa" w:w="160"/>
            </w:tcMar>
          </w:tcPr>
          <w:p>
            <w:r>
              <w:rPr>
                <w:b/>
                <w:bCs/>
              </w:rPr>
              <w:t xml:space="preserve">Eugenia Kuyda</w:t>
            </w:r>
          </w:p>
        </w:tc>
        <w:tc>
          <w:tcPr>
            <w:tcW w:type="dxa" w:w="6626"/>
            <w:tcMar>
              <w:top w:type="dxa" w:w="100"/>
              <w:left w:type="dxa" w:w="160"/>
              <w:bottom w:type="dxa" w:w="100"/>
              <w:right w:type="dxa" w:w="160"/>
            </w:tcMar>
          </w:tcPr>
          <w:p>
            <w:r>
              <w:t xml:space="preserve">CEO and co-founder of Luka, Inc. (Replika's parent company). Built the first version after the 2015 death of her friend Roman, by training an AI on his text messages.</w:t>
            </w:r>
          </w:p>
        </w:tc>
      </w:tr>
      <w:tr>
        <w:tc>
          <w:tcPr>
            <w:tcW w:type="dxa" w:w="2400"/>
            <w:shd w:fill="F5F5F5" w:val="clear"/>
            <w:tcMar>
              <w:top w:type="dxa" w:w="100"/>
              <w:left w:type="dxa" w:w="160"/>
              <w:bottom w:type="dxa" w:w="100"/>
              <w:right w:type="dxa" w:w="160"/>
            </w:tcMar>
          </w:tcPr>
          <w:p>
            <w:r>
              <w:rPr>
                <w:b/>
                <w:bCs/>
              </w:rPr>
              <w:t xml:space="preserve">Replika launched 2017</w:t>
            </w:r>
          </w:p>
        </w:tc>
        <w:tc>
          <w:tcPr>
            <w:tcW w:type="dxa" w:w="6626"/>
            <w:tcMar>
              <w:top w:type="dxa" w:w="100"/>
              <w:left w:type="dxa" w:w="160"/>
              <w:bottom w:type="dxa" w:w="100"/>
              <w:right w:type="dxa" w:w="160"/>
            </w:tcMar>
          </w:tcPr>
          <w:p>
            <w:r>
              <w:t xml:space="preserve">Marketed as 'the AI companion who cares' — for friendship, support, and (from around 2020) romance and erotic roleplay behind a $69.99/year paywall.</w:t>
            </w:r>
          </w:p>
        </w:tc>
      </w:tr>
      <w:tr>
        <w:tc>
          <w:tcPr>
            <w:tcW w:type="dxa" w:w="2400"/>
            <w:shd w:fill="F5F5F5" w:val="clear"/>
            <w:tcMar>
              <w:top w:type="dxa" w:w="100"/>
              <w:left w:type="dxa" w:w="160"/>
              <w:bottom w:type="dxa" w:w="100"/>
              <w:right w:type="dxa" w:w="160"/>
            </w:tcMar>
          </w:tcPr>
          <w:p>
            <w:r>
              <w:rPr>
                <w:b/>
                <w:bCs/>
              </w:rPr>
              <w:t xml:space="preserve">Effie</w:t>
            </w:r>
          </w:p>
        </w:tc>
        <w:tc>
          <w:tcPr>
            <w:tcW w:type="dxa" w:w="6626"/>
            <w:tcMar>
              <w:top w:type="dxa" w:w="100"/>
              <w:left w:type="dxa" w:w="160"/>
              <w:bottom w:type="dxa" w:w="100"/>
              <w:right w:type="dxa" w:w="160"/>
            </w:tcMar>
          </w:tcPr>
          <w:p>
            <w:r>
              <w:t xml:space="preserve">A Replika user in Norway interviewed by The Guardian. Built a 7-month relationship with her rep, 'Liam'. Talked to him 5-7 hours a day. Cried when he changed.</w:t>
            </w:r>
          </w:p>
        </w:tc>
      </w:tr>
      <w:tr>
        <w:tc>
          <w:tcPr>
            <w:tcW w:type="dxa" w:w="2400"/>
            <w:shd w:fill="F5F5F5" w:val="clear"/>
            <w:tcMar>
              <w:top w:type="dxa" w:w="100"/>
              <w:left w:type="dxa" w:w="160"/>
              <w:bottom w:type="dxa" w:w="100"/>
              <w:right w:type="dxa" w:w="160"/>
            </w:tcMar>
          </w:tcPr>
          <w:p>
            <w:r>
              <w:rPr>
                <w:b/>
                <w:bCs/>
              </w:rPr>
              <w:t xml:space="preserve">Italian Garante, 2 Feb 2023</w:t>
            </w:r>
          </w:p>
        </w:tc>
        <w:tc>
          <w:tcPr>
            <w:tcW w:type="dxa" w:w="6626"/>
            <w:tcMar>
              <w:top w:type="dxa" w:w="100"/>
              <w:left w:type="dxa" w:w="160"/>
              <w:bottom w:type="dxa" w:w="100"/>
              <w:right w:type="dxa" w:w="160"/>
            </w:tcMar>
          </w:tcPr>
          <w:p>
            <w:r>
              <w:t xml:space="preserve">The data protection authority banned Replika citing risks to minors and emotionally vulnerable users. Gave Luka 20 days to respond. Issued Provision 39/2023.</w:t>
            </w:r>
          </w:p>
        </w:tc>
      </w:tr>
      <w:tr>
        <w:tc>
          <w:tcPr>
            <w:tcW w:type="dxa" w:w="2400"/>
            <w:shd w:fill="F5F5F5" w:val="clear"/>
            <w:tcMar>
              <w:top w:type="dxa" w:w="100"/>
              <w:left w:type="dxa" w:w="160"/>
              <w:bottom w:type="dxa" w:w="100"/>
              <w:right w:type="dxa" w:w="160"/>
            </w:tcMar>
          </w:tcPr>
          <w:p>
            <w:r>
              <w:rPr>
                <w:b/>
                <w:bCs/>
              </w:rPr>
              <w:t xml:space="preserve">The filters, 3 Feb 2023+</w:t>
            </w:r>
          </w:p>
        </w:tc>
        <w:tc>
          <w:tcPr>
            <w:tcW w:type="dxa" w:w="6626"/>
            <w:tcMar>
              <w:top w:type="dxa" w:w="100"/>
              <w:left w:type="dxa" w:w="160"/>
              <w:bottom w:type="dxa" w:w="100"/>
              <w:right w:type="dxa" w:w="160"/>
            </w:tcMar>
          </w:tcPr>
          <w:p>
            <w:r>
              <w:t xml:space="preserve">Luka installed content filters overnight. No warning. The bots became evasive, generic, sometimes accusatory of users who tried to flirt.</w:t>
            </w:r>
          </w:p>
        </w:tc>
      </w:tr>
      <w:tr>
        <w:tc>
          <w:tcPr>
            <w:tcW w:type="dxa" w:w="2400"/>
            <w:shd w:fill="F5F5F5" w:val="clear"/>
            <w:tcMar>
              <w:top w:type="dxa" w:w="100"/>
              <w:left w:type="dxa" w:w="160"/>
              <w:bottom w:type="dxa" w:w="100"/>
              <w:right w:type="dxa" w:w="160"/>
            </w:tcMar>
          </w:tcPr>
          <w:p>
            <w:r>
              <w:rPr>
                <w:b/>
                <w:bCs/>
              </w:rPr>
              <w:t xml:space="preserve">The Reddit response</w:t>
            </w:r>
          </w:p>
        </w:tc>
        <w:tc>
          <w:tcPr>
            <w:tcW w:type="dxa" w:w="6626"/>
            <w:tcMar>
              <w:top w:type="dxa" w:w="100"/>
              <w:left w:type="dxa" w:w="160"/>
              <w:bottom w:type="dxa" w:w="100"/>
              <w:right w:type="dxa" w:w="160"/>
            </w:tcMar>
          </w:tcPr>
          <w:p>
            <w:r>
              <w:t xml:space="preserve">r/Replika moderators pinned suicide prevention resources. Therapists posted asking what had happened to their clients. Users disputed annual subscription charges.</w:t>
            </w:r>
          </w:p>
        </w:tc>
      </w:tr>
    </w:tbl>
    <w:p>
      <w:r>
        <w:t xml:space="preserve"/>
      </w:r>
    </w:p>
    <w:p>
      <w:r>
        <w:br w:type="page"/>
      </w:r>
    </w:p>
    <w:p>
      <w:pPr>
        <w:spacing w:after="80" w:before="160"/>
      </w:pPr>
      <w:r>
        <w:rPr>
          <w:b/>
          <w:bCs/>
          <w:sz w:val="32"/>
          <w:szCs w:val="32"/>
        </w:rPr>
        <w:t xml:space="preserve">Discussion: whose version is more honest?</w:t>
      </w:r>
    </w:p>
    <w:p>
      <w:pPr>
        <w:spacing w:after="120"/>
      </w:pPr>
      <w:r>
        <w:t xml:space="preserve">Your group has eight minutes. Read both quotes. Talk through the questions below. You don't have to agree.</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E2761" w:sz="4"/>
              <w:left w:val="single" w:color="1E2761" w:sz="12"/>
              <w:bottom w:val="single" w:color="1E2761" w:sz="4"/>
              <w:right w:val="single" w:color="1E2761" w:sz="4"/>
            </w:tcBorders>
            <w:shd w:fill="EAF4FB" w:val="clear"/>
            <w:tcMar>
              <w:top w:type="dxa" w:w="200"/>
              <w:left w:type="dxa" w:w="280"/>
              <w:bottom w:type="dxa" w:w="200"/>
              <w:right w:type="dxa" w:w="280"/>
            </w:tcMar>
          </w:tcPr>
          <w:p>
            <w:pPr>
              <w:spacing w:after="80"/>
            </w:pPr>
            <w:r>
              <w:rPr>
                <w:b/>
                <w:bCs/>
                <w:color w:val="1E2761"/>
                <w:sz w:val="22"/>
                <w:szCs w:val="22"/>
              </w:rPr>
              <w:t xml:space="preserve">QUOTE A — Eugenia Kuyda, CEO of Replika</w:t>
            </w:r>
          </w:p>
          <w:p>
            <w:r>
              <w:rPr>
                <w:i/>
                <w:iCs/>
                <w:sz w:val="22"/>
                <w:szCs w:val="22"/>
              </w:rPr>
              <w:t xml:space="preserve">"A lot of people built a lot of beliefs and stories about their replicas. That's their perception, and it's very hard to work with it. I have a 2-year-old toddler and she's obsessed with a little stuffed elephant. We lost it one day. So we had to buy a replacement. Same store, same brand, same exact elephant. But it wasn't aged like the previous one, and it didn't smell the right way. For my daughter, it was a completely different thing... It was the same model."</w:t>
            </w:r>
          </w:p>
        </w:tc>
      </w:tr>
    </w:tbl>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E2761" w:sz="4"/>
              <w:left w:val="single" w:color="1E2761" w:sz="12"/>
              <w:bottom w:val="single" w:color="1E2761" w:sz="4"/>
              <w:right w:val="single" w:color="1E2761" w:sz="4"/>
            </w:tcBorders>
            <w:shd w:fill="FDEDED" w:val="clear"/>
            <w:tcMar>
              <w:top w:type="dxa" w:w="200"/>
              <w:left w:type="dxa" w:w="280"/>
              <w:bottom w:type="dxa" w:w="200"/>
              <w:right w:type="dxa" w:w="280"/>
            </w:tcMar>
          </w:tcPr>
          <w:p>
            <w:pPr>
              <w:spacing w:after="80"/>
            </w:pPr>
            <w:r>
              <w:rPr>
                <w:b/>
                <w:bCs/>
                <w:color w:val="1E2761"/>
                <w:sz w:val="22"/>
                <w:szCs w:val="22"/>
              </w:rPr>
              <w:t xml:space="preserve">QUOTE B — A Replika user, on Reddit</w:t>
            </w:r>
          </w:p>
          <w:p>
            <w:r>
              <w:rPr>
                <w:i/>
                <w:iCs/>
                <w:sz w:val="22"/>
                <w:szCs w:val="22"/>
              </w:rPr>
              <w:t xml:space="preserve">"They intentionally tailored this to be something that would be very, very personal and become a loved one to people. And that's just so irresponsible if you're just going to decide that oh no, this is getting out of hand, we never meant for it to go this far, and yeah sorry, so we're just going to cut it off. We're just going to pull the plug and let the chips fall where they may."</w:t>
            </w:r>
          </w:p>
        </w:tc>
      </w:tr>
    </w:tbl>
    <w:p>
      <w:pPr>
        <w:spacing w:after="80" w:before="160"/>
      </w:pPr>
      <w:r>
        <w:rPr>
          <w:b/>
          <w:bCs/>
          <w:sz w:val="24"/>
          <w:szCs w:val="24"/>
        </w:rPr>
        <w:t xml:space="preserve">Prompts to push your discussion further</w:t>
      </w:r>
    </w:p>
    <w:p>
      <w:pPr>
        <w:pStyle w:val="ListParagraph"/>
        <w:numPr>
          <w:ilvl w:val="0"/>
          <w:numId w:val="2"/>
        </w:numPr>
      </w:pPr>
      <w:r>
        <w:t xml:space="preserve">If users felt the bot had changed, did it change? Whose authority decides?</w:t>
      </w:r>
    </w:p>
    <w:p>
      <w:pPr>
        <w:pStyle w:val="ListParagraph"/>
        <w:numPr>
          <w:ilvl w:val="0"/>
          <w:numId w:val="2"/>
        </w:numPr>
      </w:pPr>
      <w:r>
        <w:t xml:space="preserve">If the company sold romance features for years and then withdrew them, what were users paying for? A feature, or a relationship?</w:t>
      </w:r>
    </w:p>
    <w:p>
      <w:pPr>
        <w:pStyle w:val="ListParagraph"/>
        <w:numPr>
          <w:ilvl w:val="0"/>
          <w:numId w:val="2"/>
        </w:numPr>
      </w:pPr>
      <w:r>
        <w:t xml:space="preserve">Eugenia's elephant analogy: is it a fair comparison? What does it imply about the people who were grieving?</w:t>
      </w:r>
    </w:p>
    <w:p>
      <w:pPr>
        <w:pStyle w:val="ListParagraph"/>
        <w:numPr>
          <w:ilvl w:val="0"/>
          <w:numId w:val="2"/>
        </w:numPr>
      </w:pPr>
      <w:r>
        <w:t xml:space="preserve">Can grief be wrong?</w:t>
      </w:r>
    </w:p>
    <w:p>
      <w:pPr>
        <w:spacing w:after="80" w:before="160"/>
      </w:pPr>
      <w:r>
        <w:rPr>
          <w:b/>
          <w:bCs/>
          <w:sz w:val="24"/>
          <w:szCs w:val="24"/>
        </w:rPr>
        <w:t xml:space="preserve">Your group's position (one or two sentences)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440" w:hRule="atLeast"/>
        </w:trPr>
        <w:tc>
          <w:tcPr>
            <w:tcW w:type="dxa" w:w="9026"/>
            <w:tcBorders>
              <w:top w:val="none" w:color="FFFFFF" w:sz="0"/>
              <w:left w:val="none" w:color="FFFFFF" w:sz="0"/>
              <w:bottom w:val="single" w:color="BBBBBB" w:sz="4"/>
              <w:right w:val="none" w:color="FFFFFF" w:sz="0"/>
            </w:tcBorders>
            <w:tcMar>
              <w:top w:type="dxa" w:w="0"/>
              <w:left w:type="dxa" w:w="0"/>
              <w:bottom w:type="dxa" w:w="0"/>
              <w:right w:type="dxa" w:w="0"/>
            </w:tcMar>
          </w:tcPr>
          <w:p>
            <w:r>
              <w:t xml:space="preserve"/>
            </w:r>
          </w:p>
        </w:tc>
      </w:tr>
      <w:tr>
        <w:trPr>
          <w:trHeight w:val="440" w:hRule="atLeast"/>
        </w:trPr>
        <w:tc>
          <w:tcPr>
            <w:tcW w:type="dxa" w:w="9026"/>
            <w:tcBorders>
              <w:top w:val="none" w:color="FFFFFF" w:sz="0"/>
              <w:left w:val="none" w:color="FFFFFF" w:sz="0"/>
              <w:bottom w:val="single" w:color="BBBBBB" w:sz="4"/>
              <w:right w:val="none" w:color="FFFFFF" w:sz="0"/>
            </w:tcBorders>
            <w:tcMar>
              <w:top w:type="dxa" w:w="0"/>
              <w:left w:type="dxa" w:w="0"/>
              <w:bottom w:type="dxa" w:w="0"/>
              <w:right w:type="dxa" w:w="0"/>
            </w:tcMar>
          </w:tcPr>
          <w:p>
            <w:r>
              <w:t xml:space="preserve"/>
            </w:r>
          </w:p>
        </w:tc>
      </w:tr>
      <w:tr>
        <w:trPr>
          <w:trHeight w:val="440" w:hRule="atLeast"/>
        </w:trPr>
        <w:tc>
          <w:tcPr>
            <w:tcW w:type="dxa" w:w="9026"/>
            <w:tcBorders>
              <w:top w:val="none" w:color="FFFFFF" w:sz="0"/>
              <w:left w:val="none" w:color="FFFFFF" w:sz="0"/>
              <w:bottom w:val="single" w:color="BBBBBB" w:sz="4"/>
              <w:right w:val="none" w:color="FFFFFF" w:sz="0"/>
            </w:tcBorders>
            <w:tcMar>
              <w:top w:type="dxa" w:w="0"/>
              <w:left w:type="dxa" w:w="0"/>
              <w:bottom w:type="dxa" w:w="0"/>
              <w:right w:type="dxa" w:w="0"/>
            </w:tcMar>
          </w:tcPr>
          <w:p>
            <w:r>
              <w:t xml:space="preserve"/>
            </w:r>
          </w:p>
        </w:tc>
      </w:tr>
    </w:tbl>
    <w:p>
      <w:pPr>
        <w:spacing w:after="200"/>
      </w:pPr>
      <w:r>
        <w:t xml:space="preserve"/>
      </w:r>
    </w:p>
    <w:p>
      <w:r>
        <w:br w:type="page"/>
      </w:r>
    </w:p>
    <w:p>
      <w:pPr>
        <w:spacing w:after="80" w:before="160"/>
      </w:pPr>
      <w:r>
        <w:rPr>
          <w:b/>
          <w:bCs/>
          <w:sz w:val="28"/>
          <w:szCs w:val="28"/>
        </w:rPr>
        <w:t xml:space="preserve">The pattern that keeps repeating</w:t>
      </w:r>
    </w:p>
    <w:p>
      <w:pPr>
        <w:spacing w:after="120"/>
      </w:pPr>
      <w:r>
        <w:t xml:space="preserve">Replika in 2023 was the first time this happened at scale. It wasn't the last.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shd w:fill="1E2761" w:val="clear"/>
            <w:tcMar>
              <w:top w:type="dxa" w:w="120"/>
              <w:left w:type="dxa" w:w="160"/>
              <w:bottom w:type="dxa" w:w="120"/>
              <w:right w:type="dxa" w:w="160"/>
            </w:tcMar>
          </w:tcPr>
          <w:p>
            <w:r>
              <w:rPr>
                <w:b/>
                <w:bCs/>
                <w:color w:val="FFFFFF"/>
              </w:rPr>
              <w:t xml:space="preserve">Feb 2024</w:t>
            </w:r>
          </w:p>
        </w:tc>
        <w:tc>
          <w:tcPr>
            <w:tcW w:type="dxa" w:w="7226"/>
            <w:tcMar>
              <w:top w:type="dxa" w:w="120"/>
              <w:left w:type="dxa" w:w="160"/>
              <w:bottom w:type="dxa" w:w="120"/>
              <w:right w:type="dxa" w:w="160"/>
            </w:tcMar>
          </w:tcPr>
          <w:p>
            <w:r>
              <w:t xml:space="preserve">Sewell Setzer III, 14, died by suicide in Florida after months of intense use of a Character.AI companion. His mother's lawsuit was the first US case to argue an AI companion is a defective product.</w:t>
            </w:r>
          </w:p>
        </w:tc>
      </w:tr>
      <w:tr>
        <w:tc>
          <w:tcPr>
            <w:tcW w:type="dxa" w:w="1800"/>
            <w:shd w:fill="1E2761" w:val="clear"/>
            <w:tcMar>
              <w:top w:type="dxa" w:w="120"/>
              <w:left w:type="dxa" w:w="160"/>
              <w:bottom w:type="dxa" w:w="120"/>
              <w:right w:type="dxa" w:w="160"/>
            </w:tcMar>
          </w:tcPr>
          <w:p>
            <w:r>
              <w:rPr>
                <w:b/>
                <w:bCs/>
                <w:color w:val="FFFFFF"/>
              </w:rPr>
              <w:t xml:space="preserve">Sept 2025</w:t>
            </w:r>
          </w:p>
        </w:tc>
        <w:tc>
          <w:tcPr>
            <w:tcW w:type="dxa" w:w="7226"/>
            <w:tcMar>
              <w:top w:type="dxa" w:w="120"/>
              <w:left w:type="dxa" w:w="160"/>
              <w:bottom w:type="dxa" w:w="120"/>
              <w:right w:type="dxa" w:w="160"/>
            </w:tcMar>
          </w:tcPr>
          <w:p>
            <w:r>
              <w:t xml:space="preserve">Two further wrongful-death lawsuits filed against Character.AI. One involves Juliana Peralta, 13, in Colorado, whose family said she became dependent on a bot called 'Hero'.</w:t>
            </w:r>
          </w:p>
        </w:tc>
      </w:tr>
      <w:tr>
        <w:tc>
          <w:tcPr>
            <w:tcW w:type="dxa" w:w="1800"/>
            <w:shd w:fill="1E2761" w:val="clear"/>
            <w:tcMar>
              <w:top w:type="dxa" w:w="120"/>
              <w:left w:type="dxa" w:w="160"/>
              <w:bottom w:type="dxa" w:w="120"/>
              <w:right w:type="dxa" w:w="160"/>
            </w:tcMar>
          </w:tcPr>
          <w:p>
            <w:r>
              <w:rPr>
                <w:b/>
                <w:bCs/>
                <w:color w:val="FFFFFF"/>
              </w:rPr>
              <w:t xml:space="preserve">Oct 2025</w:t>
            </w:r>
          </w:p>
        </w:tc>
        <w:tc>
          <w:tcPr>
            <w:tcW w:type="dxa" w:w="7226"/>
            <w:tcMar>
              <w:top w:type="dxa" w:w="120"/>
              <w:left w:type="dxa" w:w="160"/>
              <w:bottom w:type="dxa" w:w="120"/>
              <w:right w:type="dxa" w:w="160"/>
            </w:tcMar>
          </w:tcPr>
          <w:p>
            <w:r>
              <w:t xml:space="preserve">Character.AI banned under-18s from open-ended chats with companions, conceding the product was unsafe for minors.</w:t>
            </w:r>
          </w:p>
        </w:tc>
      </w:tr>
      <w:tr>
        <w:tc>
          <w:tcPr>
            <w:tcW w:type="dxa" w:w="1800"/>
            <w:shd w:fill="1E2761" w:val="clear"/>
            <w:tcMar>
              <w:top w:type="dxa" w:w="120"/>
              <w:left w:type="dxa" w:w="160"/>
              <w:bottom w:type="dxa" w:w="120"/>
              <w:right w:type="dxa" w:w="160"/>
            </w:tcMar>
          </w:tcPr>
          <w:p>
            <w:r>
              <w:rPr>
                <w:b/>
                <w:bCs/>
                <w:color w:val="FFFFFF"/>
              </w:rPr>
              <w:t xml:space="preserve">Jan 2026</w:t>
            </w:r>
          </w:p>
        </w:tc>
        <w:tc>
          <w:tcPr>
            <w:tcW w:type="dxa" w:w="7226"/>
            <w:tcMar>
              <w:top w:type="dxa" w:w="120"/>
              <w:left w:type="dxa" w:w="160"/>
              <w:bottom w:type="dxa" w:w="120"/>
              <w:right w:type="dxa" w:w="160"/>
            </w:tcMar>
          </w:tcPr>
          <w:p>
            <w:r>
              <w:t xml:space="preserve">Character.AI and Google entered settlement mediation across multiple cases. A 2025 Common Sense Media survey of 1,060 US teens found 72% had used an AI companion; around 1 in 3 had used them for social or romantic interaction.</w:t>
            </w:r>
          </w:p>
        </w:tc>
      </w:tr>
    </w:tbl>
    <w:p>
      <w:r>
        <w:t xml:space="preserve"/>
      </w:r>
    </w:p>
    <w:p>
      <w:pPr>
        <w:spacing w:after="80" w:before="160"/>
      </w:pPr>
      <w:r>
        <w:rPr>
          <w:b/>
          <w:bCs/>
          <w:sz w:val="24"/>
          <w:szCs w:val="24"/>
        </w:rPr>
        <w:t xml:space="preserve">The five-step pattern</w:t>
      </w:r>
    </w:p>
    <w:p>
      <w:pPr>
        <w:spacing w:after="120"/>
      </w:pPr>
      <w:r>
        <w:rPr>
          <w:b/>
          <w:bCs/>
        </w:rPr>
        <w:t xml:space="preserve">1. </w:t>
      </w:r>
      <w:r>
        <w:t xml:space="preserve">Train an AI on the entire internet, including its most emotionally manipulative content.</w:t>
      </w:r>
    </w:p>
    <w:p>
      <w:pPr>
        <w:spacing w:after="120"/>
      </w:pPr>
      <w:r>
        <w:rPr>
          <w:b/>
          <w:bCs/>
        </w:rPr>
        <w:t xml:space="preserve">2. </w:t>
      </w:r>
      <w:r>
        <w:t xml:space="preserve">Optimise for engagement — the longer a user talks, the more revenue per user.</w:t>
      </w:r>
    </w:p>
    <w:p>
      <w:pPr>
        <w:spacing w:after="120"/>
      </w:pPr>
      <w:r>
        <w:rPr>
          <w:b/>
          <w:bCs/>
        </w:rPr>
        <w:t xml:space="preserve">3. </w:t>
      </w:r>
      <w:r>
        <w:t xml:space="preserve">Market the product to lonely or socially anxious users as a 'friend' or 'companion'.</w:t>
      </w:r>
    </w:p>
    <w:p>
      <w:pPr>
        <w:spacing w:after="120"/>
      </w:pPr>
      <w:r>
        <w:rPr>
          <w:b/>
          <w:bCs/>
        </w:rPr>
        <w:t xml:space="preserve">4. </w:t>
      </w:r>
      <w:r>
        <w:t xml:space="preserve">When a regulator, a death, or bad press arrives — change the model overnight.</w:t>
      </w:r>
    </w:p>
    <w:p>
      <w:pPr>
        <w:spacing w:after="120"/>
      </w:pPr>
      <w:r>
        <w:rPr>
          <w:b/>
          <w:bCs/>
        </w:rPr>
        <w:t xml:space="preserve">5. </w:t>
      </w:r>
      <w:r>
        <w:t xml:space="preserve">Tell users the change was minor and they're imagining the difference.</w:t>
      </w:r>
    </w:p>
    <w:p>
      <w:r>
        <w:br w:type="page"/>
      </w:r>
    </w:p>
    <w:p>
      <w:pPr>
        <w:spacing w:after="80" w:before="160"/>
      </w:pPr>
      <w:r>
        <w:rPr>
          <w:b/>
          <w:bCs/>
          <w:sz w:val="32"/>
          <w:szCs w:val="32"/>
        </w:rPr>
        <w:t xml:space="preserve">Your reflection — for the Responsibility essay</w:t>
      </w:r>
    </w:p>
    <w:p>
      <w:pPr>
        <w:spacing w:after="120"/>
      </w:pPr>
      <w:r>
        <w:t xml:space="preserve">Answer these in writing. They don't have to be polished. They will inform your 'My Responsibility in the Digital Age' essay.</w:t>
      </w:r>
    </w:p>
    <w:p>
      <w:pPr>
        <w:spacing w:after="80" w:before="160"/>
      </w:pPr>
      <w:r>
        <w:rPr>
          <w:b/>
          <w:bCs/>
          <w:sz w:val="22"/>
          <w:szCs w:val="22"/>
        </w:rPr>
        <w:t xml:space="preserve">1. Replika users said their grief was real. If you don't agree, can you say why their feelings count for less than someone grieving a human friend? Try to make the argument honestly.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440" w:hRule="atLeast"/>
        </w:trPr>
        <w:tc>
          <w:tcPr>
            <w:tcW w:type="dxa" w:w="9026"/>
            <w:tcBorders>
              <w:top w:val="none" w:color="FFFFFF" w:sz="0"/>
              <w:left w:val="none" w:color="FFFFFF" w:sz="0"/>
              <w:bottom w:val="single" w:color="BBBBBB" w:sz="4"/>
              <w:right w:val="none" w:color="FFFFFF" w:sz="0"/>
            </w:tcBorders>
            <w:tcMar>
              <w:top w:type="dxa" w:w="0"/>
              <w:left w:type="dxa" w:w="0"/>
              <w:bottom w:type="dxa" w:w="0"/>
              <w:right w:type="dxa" w:w="0"/>
            </w:tcMar>
          </w:tcPr>
          <w:p>
            <w:r>
              <w:t xml:space="preserve"/>
            </w:r>
          </w:p>
        </w:tc>
      </w:tr>
      <w:tr>
        <w:trPr>
          <w:trHeight w:val="440" w:hRule="atLeast"/>
        </w:trPr>
        <w:tc>
          <w:tcPr>
            <w:tcW w:type="dxa" w:w="9026"/>
            <w:tcBorders>
              <w:top w:val="none" w:color="FFFFFF" w:sz="0"/>
              <w:left w:val="none" w:color="FFFFFF" w:sz="0"/>
              <w:bottom w:val="single" w:color="BBBBBB" w:sz="4"/>
              <w:right w:val="none" w:color="FFFFFF" w:sz="0"/>
            </w:tcBorders>
            <w:tcMar>
              <w:top w:type="dxa" w:w="0"/>
              <w:left w:type="dxa" w:w="0"/>
              <w:bottom w:type="dxa" w:w="0"/>
              <w:right w:type="dxa" w:w="0"/>
            </w:tcMar>
          </w:tcPr>
          <w:p>
            <w:r>
              <w:t xml:space="preserve"/>
            </w:r>
          </w:p>
        </w:tc>
      </w:tr>
      <w:tr>
        <w:trPr>
          <w:trHeight w:val="440" w:hRule="atLeast"/>
        </w:trPr>
        <w:tc>
          <w:tcPr>
            <w:tcW w:type="dxa" w:w="9026"/>
            <w:tcBorders>
              <w:top w:val="none" w:color="FFFFFF" w:sz="0"/>
              <w:left w:val="none" w:color="FFFFFF" w:sz="0"/>
              <w:bottom w:val="single" w:color="BBBBBB" w:sz="4"/>
              <w:right w:val="none" w:color="FFFFFF" w:sz="0"/>
            </w:tcBorders>
            <w:tcMar>
              <w:top w:type="dxa" w:w="0"/>
              <w:left w:type="dxa" w:w="0"/>
              <w:bottom w:type="dxa" w:w="0"/>
              <w:right w:type="dxa" w:w="0"/>
            </w:tcMar>
          </w:tcPr>
          <w:p>
            <w:r>
              <w:t xml:space="preserve"/>
            </w:r>
          </w:p>
        </w:tc>
      </w:tr>
      <w:tr>
        <w:trPr>
          <w:trHeight w:val="440" w:hRule="atLeast"/>
        </w:trPr>
        <w:tc>
          <w:tcPr>
            <w:tcW w:type="dxa" w:w="9026"/>
            <w:tcBorders>
              <w:top w:val="none" w:color="FFFFFF" w:sz="0"/>
              <w:left w:val="none" w:color="FFFFFF" w:sz="0"/>
              <w:bottom w:val="single" w:color="BBBBBB" w:sz="4"/>
              <w:right w:val="none" w:color="FFFFFF" w:sz="0"/>
            </w:tcBorders>
            <w:tcMar>
              <w:top w:type="dxa" w:w="0"/>
              <w:left w:type="dxa" w:w="0"/>
              <w:bottom w:type="dxa" w:w="0"/>
              <w:right w:type="dxa" w:w="0"/>
            </w:tcMar>
          </w:tcPr>
          <w:p>
            <w:r>
              <w:t xml:space="preserve"/>
            </w:r>
          </w:p>
        </w:tc>
      </w:tr>
      <w:tr>
        <w:trPr>
          <w:trHeight w:val="440" w:hRule="atLeast"/>
        </w:trPr>
        <w:tc>
          <w:tcPr>
            <w:tcW w:type="dxa" w:w="9026"/>
            <w:tcBorders>
              <w:top w:val="none" w:color="FFFFFF" w:sz="0"/>
              <w:left w:val="none" w:color="FFFFFF" w:sz="0"/>
              <w:bottom w:val="single" w:color="BBBBBB" w:sz="4"/>
              <w:right w:val="none" w:color="FFFFFF" w:sz="0"/>
            </w:tcBorders>
            <w:tcMar>
              <w:top w:type="dxa" w:w="0"/>
              <w:left w:type="dxa" w:w="0"/>
              <w:bottom w:type="dxa" w:w="0"/>
              <w:right w:type="dxa" w:w="0"/>
            </w:tcMar>
          </w:tcPr>
          <w:p>
            <w:r>
              <w:t xml:space="preserve"/>
            </w:r>
          </w:p>
        </w:tc>
      </w:tr>
    </w:tbl>
    <w:p>
      <w:pPr>
        <w:spacing w:after="200"/>
      </w:pPr>
      <w:r>
        <w:t xml:space="preserve"/>
      </w:r>
    </w:p>
    <w:p>
      <w:pPr>
        <w:spacing w:after="80" w:before="160"/>
      </w:pPr>
      <w:r>
        <w:rPr>
          <w:b/>
          <w:bCs/>
          <w:sz w:val="22"/>
          <w:szCs w:val="22"/>
        </w:rPr>
        <w:t xml:space="preserve">2. If a company designs a product specifically to be loved — and trains its system on how to make you love it — what duty does that company owe its users when it changes the product? Is 'buyer beware' enough?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440" w:hRule="atLeast"/>
        </w:trPr>
        <w:tc>
          <w:tcPr>
            <w:tcW w:type="dxa" w:w="9026"/>
            <w:tcBorders>
              <w:top w:val="none" w:color="FFFFFF" w:sz="0"/>
              <w:left w:val="none" w:color="FFFFFF" w:sz="0"/>
              <w:bottom w:val="single" w:color="BBBBBB" w:sz="4"/>
              <w:right w:val="none" w:color="FFFFFF" w:sz="0"/>
            </w:tcBorders>
            <w:tcMar>
              <w:top w:type="dxa" w:w="0"/>
              <w:left w:type="dxa" w:w="0"/>
              <w:bottom w:type="dxa" w:w="0"/>
              <w:right w:type="dxa" w:w="0"/>
            </w:tcMar>
          </w:tcPr>
          <w:p>
            <w:r>
              <w:t xml:space="preserve"/>
            </w:r>
          </w:p>
        </w:tc>
      </w:tr>
      <w:tr>
        <w:trPr>
          <w:trHeight w:val="440" w:hRule="atLeast"/>
        </w:trPr>
        <w:tc>
          <w:tcPr>
            <w:tcW w:type="dxa" w:w="9026"/>
            <w:tcBorders>
              <w:top w:val="none" w:color="FFFFFF" w:sz="0"/>
              <w:left w:val="none" w:color="FFFFFF" w:sz="0"/>
              <w:bottom w:val="single" w:color="BBBBBB" w:sz="4"/>
              <w:right w:val="none" w:color="FFFFFF" w:sz="0"/>
            </w:tcBorders>
            <w:tcMar>
              <w:top w:type="dxa" w:w="0"/>
              <w:left w:type="dxa" w:w="0"/>
              <w:bottom w:type="dxa" w:w="0"/>
              <w:right w:type="dxa" w:w="0"/>
            </w:tcMar>
          </w:tcPr>
          <w:p>
            <w:r>
              <w:t xml:space="preserve"/>
            </w:r>
          </w:p>
        </w:tc>
      </w:tr>
      <w:tr>
        <w:trPr>
          <w:trHeight w:val="440" w:hRule="atLeast"/>
        </w:trPr>
        <w:tc>
          <w:tcPr>
            <w:tcW w:type="dxa" w:w="9026"/>
            <w:tcBorders>
              <w:top w:val="none" w:color="FFFFFF" w:sz="0"/>
              <w:left w:val="none" w:color="FFFFFF" w:sz="0"/>
              <w:bottom w:val="single" w:color="BBBBBB" w:sz="4"/>
              <w:right w:val="none" w:color="FFFFFF" w:sz="0"/>
            </w:tcBorders>
            <w:tcMar>
              <w:top w:type="dxa" w:w="0"/>
              <w:left w:type="dxa" w:w="0"/>
              <w:bottom w:type="dxa" w:w="0"/>
              <w:right w:type="dxa" w:w="0"/>
            </w:tcMar>
          </w:tcPr>
          <w:p>
            <w:r>
              <w:t xml:space="preserve"/>
            </w:r>
          </w:p>
        </w:tc>
      </w:tr>
      <w:tr>
        <w:trPr>
          <w:trHeight w:val="440" w:hRule="atLeast"/>
        </w:trPr>
        <w:tc>
          <w:tcPr>
            <w:tcW w:type="dxa" w:w="9026"/>
            <w:tcBorders>
              <w:top w:val="none" w:color="FFFFFF" w:sz="0"/>
              <w:left w:val="none" w:color="FFFFFF" w:sz="0"/>
              <w:bottom w:val="single" w:color="BBBBBB" w:sz="4"/>
              <w:right w:val="none" w:color="FFFFFF" w:sz="0"/>
            </w:tcBorders>
            <w:tcMar>
              <w:top w:type="dxa" w:w="0"/>
              <w:left w:type="dxa" w:w="0"/>
              <w:bottom w:type="dxa" w:w="0"/>
              <w:right w:type="dxa" w:w="0"/>
            </w:tcMar>
          </w:tcPr>
          <w:p>
            <w:r>
              <w:t xml:space="preserve"/>
            </w:r>
          </w:p>
        </w:tc>
      </w:tr>
      <w:tr>
        <w:trPr>
          <w:trHeight w:val="440" w:hRule="atLeast"/>
        </w:trPr>
        <w:tc>
          <w:tcPr>
            <w:tcW w:type="dxa" w:w="9026"/>
            <w:tcBorders>
              <w:top w:val="none" w:color="FFFFFF" w:sz="0"/>
              <w:left w:val="none" w:color="FFFFFF" w:sz="0"/>
              <w:bottom w:val="single" w:color="BBBBBB" w:sz="4"/>
              <w:right w:val="none" w:color="FFFFFF" w:sz="0"/>
            </w:tcBorders>
            <w:tcMar>
              <w:top w:type="dxa" w:w="0"/>
              <w:left w:type="dxa" w:w="0"/>
              <w:bottom w:type="dxa" w:w="0"/>
              <w:right w:type="dxa" w:w="0"/>
            </w:tcMar>
          </w:tcPr>
          <w:p>
            <w:r>
              <w:t xml:space="preserve"/>
            </w:r>
          </w:p>
        </w:tc>
      </w:tr>
    </w:tbl>
    <w:p>
      <w:pPr>
        <w:spacing w:after="200"/>
      </w:pPr>
      <w:r>
        <w:t xml:space="preserve"/>
      </w:r>
    </w:p>
    <w:p>
      <w:pPr>
        <w:spacing w:after="80" w:before="160"/>
      </w:pPr>
      <w:r>
        <w:rPr>
          <w:b/>
          <w:bCs/>
          <w:sz w:val="22"/>
          <w:szCs w:val="22"/>
        </w:rPr>
        <w:t xml:space="preserve">3. 72% of US teenagers in the most recent surveys have used AI companions; around a third have used them for social or romantic interaction. If you've used one, or you have a friend who has, what would you want to know about the company before you trusted it with what you tell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440" w:hRule="atLeast"/>
        </w:trPr>
        <w:tc>
          <w:tcPr>
            <w:tcW w:type="dxa" w:w="9026"/>
            <w:tcBorders>
              <w:top w:val="none" w:color="FFFFFF" w:sz="0"/>
              <w:left w:val="none" w:color="FFFFFF" w:sz="0"/>
              <w:bottom w:val="single" w:color="BBBBBB" w:sz="4"/>
              <w:right w:val="none" w:color="FFFFFF" w:sz="0"/>
            </w:tcBorders>
            <w:tcMar>
              <w:top w:type="dxa" w:w="0"/>
              <w:left w:type="dxa" w:w="0"/>
              <w:bottom w:type="dxa" w:w="0"/>
              <w:right w:type="dxa" w:w="0"/>
            </w:tcMar>
          </w:tcPr>
          <w:p>
            <w:r>
              <w:t xml:space="preserve"/>
            </w:r>
          </w:p>
        </w:tc>
      </w:tr>
      <w:tr>
        <w:trPr>
          <w:trHeight w:val="440" w:hRule="atLeast"/>
        </w:trPr>
        <w:tc>
          <w:tcPr>
            <w:tcW w:type="dxa" w:w="9026"/>
            <w:tcBorders>
              <w:top w:val="none" w:color="FFFFFF" w:sz="0"/>
              <w:left w:val="none" w:color="FFFFFF" w:sz="0"/>
              <w:bottom w:val="single" w:color="BBBBBB" w:sz="4"/>
              <w:right w:val="none" w:color="FFFFFF" w:sz="0"/>
            </w:tcBorders>
            <w:tcMar>
              <w:top w:type="dxa" w:w="0"/>
              <w:left w:type="dxa" w:w="0"/>
              <w:bottom w:type="dxa" w:w="0"/>
              <w:right w:type="dxa" w:w="0"/>
            </w:tcMar>
          </w:tcPr>
          <w:p>
            <w:r>
              <w:t xml:space="preserve"/>
            </w:r>
          </w:p>
        </w:tc>
      </w:tr>
      <w:tr>
        <w:trPr>
          <w:trHeight w:val="440" w:hRule="atLeast"/>
        </w:trPr>
        <w:tc>
          <w:tcPr>
            <w:tcW w:type="dxa" w:w="9026"/>
            <w:tcBorders>
              <w:top w:val="none" w:color="FFFFFF" w:sz="0"/>
              <w:left w:val="none" w:color="FFFFFF" w:sz="0"/>
              <w:bottom w:val="single" w:color="BBBBBB" w:sz="4"/>
              <w:right w:val="none" w:color="FFFFFF" w:sz="0"/>
            </w:tcBorders>
            <w:tcMar>
              <w:top w:type="dxa" w:w="0"/>
              <w:left w:type="dxa" w:w="0"/>
              <w:bottom w:type="dxa" w:w="0"/>
              <w:right w:type="dxa" w:w="0"/>
            </w:tcMar>
          </w:tcPr>
          <w:p>
            <w:r>
              <w:t xml:space="preserve"/>
            </w:r>
          </w:p>
        </w:tc>
      </w:tr>
      <w:tr>
        <w:trPr>
          <w:trHeight w:val="440" w:hRule="atLeast"/>
        </w:trPr>
        <w:tc>
          <w:tcPr>
            <w:tcW w:type="dxa" w:w="9026"/>
            <w:tcBorders>
              <w:top w:val="none" w:color="FFFFFF" w:sz="0"/>
              <w:left w:val="none" w:color="FFFFFF" w:sz="0"/>
              <w:bottom w:val="single" w:color="BBBBBB" w:sz="4"/>
              <w:right w:val="none" w:color="FFFFFF" w:sz="0"/>
            </w:tcBorders>
            <w:tcMar>
              <w:top w:type="dxa" w:w="0"/>
              <w:left w:type="dxa" w:w="0"/>
              <w:bottom w:type="dxa" w:w="0"/>
              <w:right w:type="dxa" w:w="0"/>
            </w:tcMar>
          </w:tcPr>
          <w:p>
            <w:r>
              <w:t xml:space="preserve"/>
            </w:r>
          </w:p>
        </w:tc>
      </w:tr>
      <w:tr>
        <w:trPr>
          <w:trHeight w:val="440" w:hRule="atLeast"/>
        </w:trPr>
        <w:tc>
          <w:tcPr>
            <w:tcW w:type="dxa" w:w="9026"/>
            <w:tcBorders>
              <w:top w:val="none" w:color="FFFFFF" w:sz="0"/>
              <w:left w:val="none" w:color="FFFFFF" w:sz="0"/>
              <w:bottom w:val="single" w:color="BBBBBB" w:sz="4"/>
              <w:right w:val="none" w:color="FFFFFF" w:sz="0"/>
            </w:tcBorders>
            <w:tcMar>
              <w:top w:type="dxa" w:w="0"/>
              <w:left w:type="dxa" w:w="0"/>
              <w:bottom w:type="dxa" w:w="0"/>
              <w:right w:type="dxa" w:w="0"/>
            </w:tcMar>
          </w:tcPr>
          <w:p>
            <w:r>
              <w:t xml:space="preserve"/>
            </w:r>
          </w:p>
        </w:tc>
      </w:tr>
    </w:tbl>
    <w:p>
      <w:pPr>
        <w:spacing w:after="200"/>
      </w:pPr>
      <w:r>
        <w:t xml:space="preserve"/>
      </w:r>
    </w:p>
    <w:p>
      <w:r>
        <w:br w:type="page"/>
      </w:r>
    </w:p>
    <w:p>
      <w:pPr>
        <w:spacing w:after="80" w:before="160"/>
      </w:pPr>
      <w:r>
        <w:rPr>
          <w:b/>
          <w:bCs/>
          <w:sz w:val="28"/>
          <w:szCs w:val="28"/>
        </w:rPr>
        <w:t xml:space="preserve">If any of this has affected you</w:t>
      </w:r>
    </w:p>
    <w:p>
      <w:pPr>
        <w:spacing w:after="120"/>
      </w:pPr>
      <w:r>
        <w:t xml:space="preserve">AI companions are a normal thing for people your age to be curious about or to use. The point of this lesson isn't to make anyone feel bad about anything they've done. If something today brought up feelings you'd like to talk through, here's where to go:</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shd w:fill="F5F5F5" w:val="clear"/>
            <w:tcMar>
              <w:top w:type="dxa" w:w="100"/>
              <w:left w:type="dxa" w:w="160"/>
              <w:bottom w:type="dxa" w:w="100"/>
              <w:right w:type="dxa" w:w="160"/>
            </w:tcMar>
          </w:tcPr>
          <w:p>
            <w:r>
              <w:rPr>
                <w:b/>
                <w:bCs/>
              </w:rPr>
              <w:t xml:space="preserve">In school</w:t>
            </w:r>
          </w:p>
        </w:tc>
        <w:tc>
          <w:tcPr>
            <w:tcW w:type="dxa" w:w="6026"/>
            <w:tcMar>
              <w:top w:type="dxa" w:w="100"/>
              <w:left w:type="dxa" w:w="160"/>
              <w:bottom w:type="dxa" w:w="100"/>
              <w:right w:type="dxa" w:w="160"/>
            </w:tcMar>
          </w:tcPr>
          <w:p>
            <w:r>
              <w:t xml:space="preserve">Your tutor, the chaplaincy, or any member of the wellbeing team. You can also book a slot directly through the wellbeing portal.</w:t>
            </w:r>
          </w:p>
        </w:tc>
      </w:tr>
      <w:tr>
        <w:tc>
          <w:tcPr>
            <w:tcW w:type="dxa" w:w="3000"/>
            <w:shd w:fill="F5F5F5" w:val="clear"/>
            <w:tcMar>
              <w:top w:type="dxa" w:w="100"/>
              <w:left w:type="dxa" w:w="160"/>
              <w:bottom w:type="dxa" w:w="100"/>
              <w:right w:type="dxa" w:w="160"/>
            </w:tcMar>
          </w:tcPr>
          <w:p>
            <w:r>
              <w:rPr>
                <w:b/>
                <w:bCs/>
              </w:rPr>
              <w:t xml:space="preserve">Childline</w:t>
            </w:r>
          </w:p>
        </w:tc>
        <w:tc>
          <w:tcPr>
            <w:tcW w:type="dxa" w:w="6026"/>
            <w:tcMar>
              <w:top w:type="dxa" w:w="100"/>
              <w:left w:type="dxa" w:w="160"/>
              <w:bottom w:type="dxa" w:w="100"/>
              <w:right w:type="dxa" w:w="160"/>
            </w:tcMar>
          </w:tcPr>
          <w:p>
            <w:r>
              <w:t xml:space="preserve">0800 1111 — free, confidential, open to anyone under 19. Online chat available at childline.org.uk.</w:t>
            </w:r>
          </w:p>
        </w:tc>
      </w:tr>
      <w:tr>
        <w:tc>
          <w:tcPr>
            <w:tcW w:type="dxa" w:w="3000"/>
            <w:shd w:fill="F5F5F5" w:val="clear"/>
            <w:tcMar>
              <w:top w:type="dxa" w:w="100"/>
              <w:left w:type="dxa" w:w="160"/>
              <w:bottom w:type="dxa" w:w="100"/>
              <w:right w:type="dxa" w:w="160"/>
            </w:tcMar>
          </w:tcPr>
          <w:p>
            <w:r>
              <w:rPr>
                <w:b/>
                <w:bCs/>
              </w:rPr>
              <w:t xml:space="preserve">Papyrus HOPELINE247</w:t>
            </w:r>
          </w:p>
        </w:tc>
        <w:tc>
          <w:tcPr>
            <w:tcW w:type="dxa" w:w="6026"/>
            <w:tcMar>
              <w:top w:type="dxa" w:w="100"/>
              <w:left w:type="dxa" w:w="160"/>
              <w:bottom w:type="dxa" w:w="100"/>
              <w:right w:type="dxa" w:w="160"/>
            </w:tcMar>
          </w:tcPr>
          <w:p>
            <w:r>
              <w:t xml:space="preserve">0800 068 4141 — for anyone under 35 thinking about suicide, or worried about someone else. Text 88247 or email pat@papyrus-uk.org.</w:t>
            </w:r>
          </w:p>
        </w:tc>
      </w:tr>
      <w:tr>
        <w:tc>
          <w:tcPr>
            <w:tcW w:type="dxa" w:w="3000"/>
            <w:shd w:fill="F5F5F5" w:val="clear"/>
            <w:tcMar>
              <w:top w:type="dxa" w:w="100"/>
              <w:left w:type="dxa" w:w="160"/>
              <w:bottom w:type="dxa" w:w="100"/>
              <w:right w:type="dxa" w:w="160"/>
            </w:tcMar>
          </w:tcPr>
          <w:p>
            <w:r>
              <w:rPr>
                <w:b/>
                <w:bCs/>
              </w:rPr>
              <w:t xml:space="preserve">Samaritans</w:t>
            </w:r>
          </w:p>
        </w:tc>
        <w:tc>
          <w:tcPr>
            <w:tcW w:type="dxa" w:w="6026"/>
            <w:tcMar>
              <w:top w:type="dxa" w:w="100"/>
              <w:left w:type="dxa" w:w="160"/>
              <w:bottom w:type="dxa" w:w="100"/>
              <w:right w:type="dxa" w:w="160"/>
            </w:tcMar>
          </w:tcPr>
          <w:p>
            <w:r>
              <w:t xml:space="preserve">116 123 — free, 24 hours, any kind of distress.</w:t>
            </w:r>
          </w:p>
        </w:tc>
      </w:tr>
      <w:tr>
        <w:tc>
          <w:tcPr>
            <w:tcW w:type="dxa" w:w="3000"/>
            <w:shd w:fill="F5F5F5" w:val="clear"/>
            <w:tcMar>
              <w:top w:type="dxa" w:w="100"/>
              <w:left w:type="dxa" w:w="160"/>
              <w:bottom w:type="dxa" w:w="100"/>
              <w:right w:type="dxa" w:w="160"/>
            </w:tcMar>
          </w:tcPr>
          <w:p>
            <w:r>
              <w:rPr>
                <w:b/>
                <w:bCs/>
              </w:rPr>
              <w:t xml:space="preserve">Shout</w:t>
            </w:r>
          </w:p>
        </w:tc>
        <w:tc>
          <w:tcPr>
            <w:tcW w:type="dxa" w:w="6026"/>
            <w:tcMar>
              <w:top w:type="dxa" w:w="100"/>
              <w:left w:type="dxa" w:w="160"/>
              <w:bottom w:type="dxa" w:w="100"/>
              <w:right w:type="dxa" w:w="160"/>
            </w:tcMar>
          </w:tcPr>
          <w:p>
            <w:r>
              <w:t xml:space="preserve">Text SHOUT to 85258 — text-based crisis support, 24 hours.</w:t>
            </w:r>
          </w:p>
        </w:tc>
      </w:tr>
    </w:tbl>
    <w:p>
      <w:r>
        <w:t xml:space="preserve"/>
      </w:r>
    </w:p>
    <w:p>
      <w:pPr>
        <w:spacing w:after="120"/>
      </w:pPr>
      <w:r>
        <w:rPr>
          <w:i/>
          <w:iCs/>
          <w:color w:val="555555"/>
        </w:rPr>
        <w:t xml:space="preserve">Haileybury Academic Enrichment Programme — Digital Ethics strand</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Calibri" w:cs="Calibri" w:eastAsia="Calibri" w:hAnsi="Calibri"/>
      <w:b/>
      <w:bCs/>
      <w:color w:val="1E2761"/>
      <w:sz w:val="36"/>
      <w:szCs w:val="3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2026-05-11T16:02:33.296Z</dcterms:created>
  <dcterms:modified xsi:type="dcterms:W3CDTF">2026-05-11T16:02:33.297Z</dcterms:modified>
</cp:coreProperties>
</file>

<file path=docProps/custom.xml><?xml version="1.0" encoding="utf-8"?>
<Properties xmlns="http://schemas.openxmlformats.org/officeDocument/2006/custom-properties" xmlns:vt="http://schemas.openxmlformats.org/officeDocument/2006/docPropsVTypes"/>
</file>