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8" w:name="content"/>
    <w:bookmarkStart w:id="57" w:name="X0cb46f961d9fdb03da82dc42fe8e31442dd0842"/>
    <w:p>
      <w:pPr>
        <w:pStyle w:val="Heading1"/>
      </w:pPr>
      <w:r>
        <w:t xml:space="preserve">Designing a “Swiss Army Knife” LLM Platform: Scalable UI &amp; UX Patterns</w:t>
      </w:r>
    </w:p>
    <w:p>
      <w:pPr>
        <w:pStyle w:val="FirstParagraph"/>
      </w:pPr>
      <w:r>
        <w:t xml:space="preserve">Building a general-purpose SaaS platform for Large Language Model (LLM) use cases requires a</w:t>
      </w:r>
      <w:r>
        <w:t xml:space="preserve"> </w:t>
      </w:r>
      <w:r>
        <w:rPr>
          <w:b/>
          <w:bCs/>
        </w:rPr>
        <w:t xml:space="preserve">flexible yet intuitive UI architecture</w:t>
      </w:r>
      <w:r>
        <w:t xml:space="preserve">. This platform needs to support</w:t>
      </w:r>
      <w:r>
        <w:t xml:space="preserve"> </w:t>
      </w:r>
      <w:r>
        <w:rPr>
          <w:b/>
          <w:bCs/>
        </w:rPr>
        <w:t xml:space="preserve">multimodal inputs/outputs</w:t>
      </w:r>
      <w:r>
        <w:t xml:space="preserve">, integrate</w:t>
      </w:r>
      <w:r>
        <w:t xml:space="preserve"> </w:t>
      </w:r>
      <w:r>
        <w:rPr>
          <w:b/>
          <w:bCs/>
        </w:rPr>
        <w:t xml:space="preserve">multiple LLM backends</w:t>
      </w:r>
      <w:r>
        <w:t xml:space="preserve">, and cater to</w:t>
      </w:r>
      <w:r>
        <w:t xml:space="preserve"> </w:t>
      </w:r>
      <w:r>
        <w:rPr>
          <w:b/>
          <w:bCs/>
        </w:rPr>
        <w:t xml:space="preserve">diverse user personas</w:t>
      </w:r>
      <w:r>
        <w:t xml:space="preserve"> </w:t>
      </w:r>
      <w:r>
        <w:t xml:space="preserve">(from developers to non-technical professionals). Achieving a “Swiss Army Knife” of LLM tools means combining elements of</w:t>
      </w:r>
      <w:r>
        <w:t xml:space="preserve"> </w:t>
      </w:r>
      <w:r>
        <w:rPr>
          <w:b/>
          <w:bCs/>
        </w:rPr>
        <w:t xml:space="preserve">notebook interfaces</w:t>
      </w:r>
      <w:r>
        <w:t xml:space="preserve">,</w:t>
      </w:r>
      <w:r>
        <w:t xml:space="preserve"> </w:t>
      </w:r>
      <w:r>
        <w:rPr>
          <w:b/>
          <w:bCs/>
        </w:rPr>
        <w:t xml:space="preserve">control panels</w:t>
      </w:r>
      <w:r>
        <w:t xml:space="preserve">, and</w:t>
      </w:r>
      <w:r>
        <w:t xml:space="preserve"> </w:t>
      </w:r>
      <w:r>
        <w:rPr>
          <w:b/>
          <w:bCs/>
        </w:rPr>
        <w:t xml:space="preserve">wizard-style workflows</w:t>
      </w:r>
      <w:r>
        <w:t xml:space="preserve"> </w:t>
      </w:r>
      <w:r>
        <w:t xml:space="preserve">into a cohesive hybrid UX. Below, we explore effective design patterns and examples from leading platforms, and highlight key UI components to prioritize.</w:t>
      </w:r>
    </w:p>
    <w:bookmarkStart w:id="27" w:name="multi-modal-multi-model-support"/>
    <w:p>
      <w:pPr>
        <w:pStyle w:val="Heading2"/>
      </w:pPr>
      <w:r>
        <w:t xml:space="preserve">Multi-Modal &amp; Multi-Model Support</w:t>
      </w:r>
    </w:p>
    <w:p>
      <w:pPr>
        <w:pStyle w:val="FirstParagraph"/>
      </w:pPr>
      <w:r>
        <w:t xml:space="preserve">One core requirement is handling</w:t>
      </w:r>
      <w:r>
        <w:t xml:space="preserve"> </w:t>
      </w:r>
      <w:r>
        <w:rPr>
          <w:b/>
          <w:bCs/>
        </w:rPr>
        <w:t xml:space="preserve">multimodal interactions</w:t>
      </w:r>
      <w:r>
        <w:t xml:space="preserve"> </w:t>
      </w:r>
      <w:r>
        <w:t xml:space="preserve">– users should be able to input and receive</w:t>
      </w:r>
      <w:r>
        <w:t xml:space="preserve"> </w:t>
      </w:r>
      <w:r>
        <w:rPr>
          <w:b/>
          <w:bCs/>
        </w:rPr>
        <w:t xml:space="preserve">text, images, and documents</w:t>
      </w:r>
      <w:r>
        <w:t xml:space="preserve"> </w:t>
      </w:r>
      <w:r>
        <w:t xml:space="preserve">seamlessly. A</w:t>
      </w:r>
      <w:r>
        <w:t xml:space="preserve"> </w:t>
      </w:r>
      <w:r>
        <w:rPr>
          <w:b/>
          <w:bCs/>
        </w:rPr>
        <w:t xml:space="preserve">chat-first UI</w:t>
      </w:r>
      <w:r>
        <w:t xml:space="preserve"> </w:t>
      </w:r>
      <w:r>
        <w:t xml:space="preserve">can serve as the backbone (familiar conversational interface), augmented with options for</w:t>
      </w:r>
      <w:r>
        <w:t xml:space="preserve"> </w:t>
      </w:r>
      <w:r>
        <w:rPr>
          <w:b/>
          <w:bCs/>
        </w:rPr>
        <w:t xml:space="preserve">structured inputs and file uploads</w:t>
      </w:r>
      <w:hyperlink r:id="rId21">
        <w:r>
          <w:rPr>
            <w:rStyle w:val="Hyperlink"/>
          </w:rPr>
          <w:t xml:space="preserve">[1]</w:t>
        </w:r>
      </w:hyperlink>
      <w:r>
        <w:t xml:space="preserve">. For example, the system might default to a chat dialogue, but allow users to attach an image or PDF for analysis, or switch to a form-based prompt for more complex queries. The UI should detect and indicate modality; e.g. showing an</w:t>
      </w:r>
      <w:r>
        <w:t xml:space="preserve"> </w:t>
      </w:r>
      <w:r>
        <w:rPr>
          <w:b/>
          <w:bCs/>
        </w:rPr>
        <w:t xml:space="preserve">image preview or transcript</w:t>
      </w:r>
      <w:r>
        <w:t xml:space="preserve"> </w:t>
      </w:r>
      <w:r>
        <w:t xml:space="preserve">when an image is input, and using icons or labels to clarify what type of content is being handled.</w:t>
      </w:r>
    </w:p>
    <w:p>
      <w:pPr>
        <w:pStyle w:val="BodyText"/>
      </w:pPr>
      <w:r>
        <w:t xml:space="preserve">Equally important is</w:t>
      </w:r>
      <w:r>
        <w:t xml:space="preserve"> </w:t>
      </w:r>
      <w:r>
        <w:rPr>
          <w:b/>
          <w:bCs/>
        </w:rPr>
        <w:t xml:space="preserve">supporting multiple LLMs</w:t>
      </w:r>
      <w:r>
        <w:t xml:space="preserve"> </w:t>
      </w:r>
      <w:r>
        <w:t xml:space="preserve">behind the scenes in a user-friendly way. Users may have access to models from OpenAI, Anthropic, Meta (Llama), etc., each with different capabilities. Instead of exposing intimidating model APIs, design a</w:t>
      </w:r>
      <w:r>
        <w:t xml:space="preserve"> </w:t>
      </w:r>
      <w:r>
        <w:rPr>
          <w:b/>
          <w:bCs/>
        </w:rPr>
        <w:t xml:space="preserve">model-agnostic interface</w:t>
      </w:r>
      <w:r>
        <w:t xml:space="preserve"> </w:t>
      </w:r>
      <w:r>
        <w:t xml:space="preserve">that</w:t>
      </w:r>
      <w:r>
        <w:t xml:space="preserve"> </w:t>
      </w:r>
      <w:r>
        <w:rPr>
          <w:i/>
          <w:iCs/>
        </w:rPr>
        <w:t xml:space="preserve">either</w:t>
      </w:r>
      <w:r>
        <w:t xml:space="preserve"> </w:t>
      </w:r>
      <w:r>
        <w:rPr>
          <w:b/>
          <w:bCs/>
        </w:rPr>
        <w:t xml:space="preserve">auto-selects an appropriate model</w:t>
      </w:r>
      <w:r>
        <w:t xml:space="preserve"> </w:t>
      </w:r>
      <w:r>
        <w:t xml:space="preserve">based on the task</w:t>
      </w:r>
      <w:r>
        <w:t xml:space="preserve"> </w:t>
      </w:r>
      <w:r>
        <w:rPr>
          <w:i/>
          <w:iCs/>
        </w:rPr>
        <w:t xml:space="preserve">or</w:t>
      </w:r>
      <w:r>
        <w:t xml:space="preserve"> </w:t>
      </w:r>
      <w:r>
        <w:t xml:space="preserve">lets the user pick one with minimal friction</w:t>
      </w:r>
      <w:hyperlink r:id="rId22">
        <w:r>
          <w:rPr>
            <w:rStyle w:val="Hyperlink"/>
          </w:rPr>
          <w:t xml:space="preserve">[2]</w:t>
        </w:r>
      </w:hyperlink>
      <w:r>
        <w:t xml:space="preserve">. For novice users, the system could recommend “Best for summarization: GPT-4” or “Best open-source option: Llama-2”, so they</w:t>
      </w:r>
      <w:r>
        <w:t xml:space="preserve"> </w:t>
      </w:r>
      <w:r>
        <w:rPr>
          <w:b/>
          <w:bCs/>
        </w:rPr>
        <w:t xml:space="preserve">don’t need deep model knowledge</w:t>
      </w:r>
      <w:r>
        <w:t xml:space="preserve">. Advanced users, on the other hand, might use a</w:t>
      </w:r>
      <w:r>
        <w:t xml:space="preserve"> </w:t>
      </w:r>
      <w:r>
        <w:rPr>
          <w:b/>
          <w:bCs/>
        </w:rPr>
        <w:t xml:space="preserve">model selector dropdown</w:t>
      </w:r>
      <w:r>
        <w:t xml:space="preserve"> </w:t>
      </w:r>
      <w:r>
        <w:t xml:space="preserve">to explicitly choose or compare models. Notion’s AI, for instance, includes a simple model picker to switch between GPT-4 and Claude models</w:t>
      </w:r>
      <w:hyperlink r:id="rId23">
        <w:r>
          <w:rPr>
            <w:rStyle w:val="Hyperlink"/>
          </w:rPr>
          <w:t xml:space="preserve">[3]</w:t>
        </w:r>
      </w:hyperlink>
      <w:r>
        <w:t xml:space="preserve">.</w:t>
      </w:r>
    </w:p>
    <w:p>
      <w:pPr>
        <w:pStyle w:val="BodyText"/>
      </w:pPr>
      <w:r>
        <w:rPr>
          <w:i/>
          <w:iCs/>
        </w:rPr>
        <w:t xml:space="preserve">Notion’s model selector allows users to easily switch between AI models (e.g. GPT-4.1 vs Claude) during a chat</w:t>
      </w:r>
      <w:hyperlink r:id="rId23">
        <w:r>
          <w:rPr>
            <w:rStyle w:val="Hyperlink"/>
            <w:i/>
            <w:iCs/>
          </w:rPr>
          <w:t xml:space="preserve">[3]</w:t>
        </w:r>
      </w:hyperlink>
      <w:r>
        <w:rPr>
          <w:i/>
          <w:iCs/>
        </w:rPr>
        <w:t xml:space="preserve">.</w:t>
      </w:r>
    </w:p>
    <w:p>
      <w:pPr>
        <w:pStyle w:val="BodyText"/>
      </w:pPr>
      <w:r>
        <w:t xml:space="preserve">To ensure consistency across models, the UI should standardize output formatting and controls. Different LLMs may return answers with varying structure or length; a</w:t>
      </w:r>
      <w:r>
        <w:t xml:space="preserve"> </w:t>
      </w:r>
      <w:r>
        <w:rPr>
          <w:b/>
          <w:bCs/>
        </w:rPr>
        <w:t xml:space="preserve">unified output layout</w:t>
      </w:r>
      <w:r>
        <w:t xml:space="preserve"> </w:t>
      </w:r>
      <w:r>
        <w:t xml:space="preserve">helps the user digest results regardless of which model was used</w:t>
      </w:r>
      <w:hyperlink r:id="rId24">
        <w:r>
          <w:rPr>
            <w:rStyle w:val="Hyperlink"/>
          </w:rPr>
          <w:t xml:space="preserve">[4]</w:t>
        </w:r>
      </w:hyperlink>
      <w:hyperlink r:id="rId22">
        <w:r>
          <w:rPr>
            <w:rStyle w:val="Hyperlink"/>
          </w:rPr>
          <w:t xml:space="preserve">[2]</w:t>
        </w:r>
      </w:hyperlink>
      <w:r>
        <w:t xml:space="preserve">. For example, always display the model’s name or icon with the response (so the user knows which AI answered), and present outputs (text, images, code blocks, etc.) in a consistent style.</w:t>
      </w:r>
      <w:r>
        <w:t xml:space="preserve"> </w:t>
      </w:r>
      <w:r>
        <w:rPr>
          <w:b/>
          <w:bCs/>
        </w:rPr>
        <w:t xml:space="preserve">Streaming response UI</w:t>
      </w:r>
      <w:r>
        <w:t xml:space="preserve"> </w:t>
      </w:r>
      <w:r>
        <w:t xml:space="preserve">(showing answer tokens as they come) is a valuable pattern adopted from chat UIs – it improves perceived speed and lets users interrupt if the output goes astray</w:t>
      </w:r>
      <w:hyperlink r:id="rId25">
        <w:r>
          <w:rPr>
            <w:rStyle w:val="Hyperlink"/>
          </w:rPr>
          <w:t xml:space="preserve">[5]</w:t>
        </w:r>
      </w:hyperlink>
      <w:hyperlink r:id="rId26">
        <w:r>
          <w:rPr>
            <w:rStyle w:val="Hyperlink"/>
          </w:rPr>
          <w:t xml:space="preserve">[6]</w:t>
        </w:r>
      </w:hyperlink>
      <w:r>
        <w:t xml:space="preserve">.</w:t>
      </w:r>
    </w:p>
    <w:bookmarkEnd w:id="27"/>
    <w:bookmarkStart w:id="31" w:name="catering-to-diverse-user-personas"/>
    <w:p>
      <w:pPr>
        <w:pStyle w:val="Heading2"/>
      </w:pPr>
      <w:r>
        <w:t xml:space="preserve">Catering to Diverse User Personas</w:t>
      </w:r>
    </w:p>
    <w:p>
      <w:pPr>
        <w:pStyle w:val="FirstParagraph"/>
      </w:pPr>
      <w:r>
        <w:t xml:space="preserve">A general-purpose platform will have</w:t>
      </w:r>
      <w:r>
        <w:t xml:space="preserve"> </w:t>
      </w:r>
      <w:r>
        <w:rPr>
          <w:b/>
          <w:bCs/>
        </w:rPr>
        <w:t xml:space="preserve">different user types</w:t>
      </w:r>
      <w:r>
        <w:t xml:space="preserve">: developers, data scientists, business analysts, and casual end-users. It’s crucial to enable</w:t>
      </w:r>
      <w:r>
        <w:t xml:space="preserve"> </w:t>
      </w:r>
      <w:r>
        <w:rPr>
          <w:b/>
          <w:bCs/>
        </w:rPr>
        <w:t xml:space="preserve">role-based personalization</w:t>
      </w:r>
      <w:r>
        <w:t xml:space="preserve"> </w:t>
      </w:r>
      <w:r>
        <w:t xml:space="preserve">in the UX</w:t>
      </w:r>
      <w:hyperlink r:id="rId28">
        <w:r>
          <w:rPr>
            <w:rStyle w:val="Hyperlink"/>
          </w:rPr>
          <w:t xml:space="preserve">[7]</w:t>
        </w:r>
      </w:hyperlink>
      <w:r>
        <w:t xml:space="preserve">. This means the interface can</w:t>
      </w:r>
      <w:r>
        <w:t xml:space="preserve"> </w:t>
      </w:r>
      <w:r>
        <w:rPr>
          <w:b/>
          <w:bCs/>
        </w:rPr>
        <w:t xml:space="preserve">adapt to the user’s skill level and goals</w:t>
      </w:r>
      <w:r>
        <w:t xml:space="preserve">. Some examples of this principle:</w:t>
      </w:r>
    </w:p>
    <w:p>
      <w:pPr>
        <w:pStyle w:val="Compact"/>
        <w:numPr>
          <w:ilvl w:val="0"/>
          <w:numId w:val="1001"/>
        </w:numPr>
      </w:pPr>
      <w:r>
        <w:rPr>
          <w:b/>
          <w:bCs/>
        </w:rPr>
        <w:t xml:space="preserve">Customizable configuration by role</w:t>
      </w:r>
      <w:r>
        <w:t xml:space="preserve">: Developers might see an “Advanced settings” panel (for model parameters, API keys, etc.), whereas a non-technical user gets a simplified view with just the essential controls. The platform could allow power users to enable an “expert mode,” while defaulting to a clean simple UI for others.</w:t>
      </w:r>
    </w:p>
    <w:p>
      <w:pPr>
        <w:pStyle w:val="Compact"/>
        <w:numPr>
          <w:ilvl w:val="0"/>
          <w:numId w:val="1001"/>
        </w:numPr>
      </w:pPr>
      <w:r>
        <w:rPr>
          <w:b/>
          <w:bCs/>
        </w:rPr>
        <w:t xml:space="preserve">Predefined prompts and templates</w:t>
      </w:r>
      <w:r>
        <w:t xml:space="preserve">: Provide a library of prompt templates or agent blueprints tailored to common tasks for each persona</w:t>
      </w:r>
      <w:hyperlink r:id="rId28">
        <w:r>
          <w:rPr>
            <w:rStyle w:val="Hyperlink"/>
          </w:rPr>
          <w:t xml:space="preserve">[7]</w:t>
        </w:r>
      </w:hyperlink>
      <w:r>
        <w:t xml:space="preserve">. For instance, a marketing user might have one-click access to a “Blog Outline Generator” prompt, whereas a data analyst might load a “CSV QA” workflow template. This draws inspiration from Notion’s approach of offering templates and from LangChain’s use of</w:t>
      </w:r>
      <w:r>
        <w:t xml:space="preserve"> </w:t>
      </w:r>
      <w:r>
        <w:rPr>
          <w:b/>
          <w:bCs/>
        </w:rPr>
        <w:t xml:space="preserve">playbook templates</w:t>
      </w:r>
      <w:r>
        <w:t xml:space="preserve"> </w:t>
      </w:r>
      <w:r>
        <w:t xml:space="preserve">to accelerate development</w:t>
      </w:r>
      <w:hyperlink r:id="rId29">
        <w:r>
          <w:rPr>
            <w:rStyle w:val="Hyperlink"/>
          </w:rPr>
          <w:t xml:space="preserve">[8]</w:t>
        </w:r>
      </w:hyperlink>
      <w:r>
        <w:t xml:space="preserve">.</w:t>
      </w:r>
    </w:p>
    <w:p>
      <w:pPr>
        <w:pStyle w:val="Compact"/>
        <w:numPr>
          <w:ilvl w:val="0"/>
          <w:numId w:val="1001"/>
        </w:numPr>
      </w:pPr>
      <w:r>
        <w:rPr>
          <w:b/>
          <w:bCs/>
        </w:rPr>
        <w:t xml:space="preserve">Contextual guidance</w:t>
      </w:r>
      <w:r>
        <w:t xml:space="preserve">: Incorporate a</w:t>
      </w:r>
      <w:r>
        <w:t xml:space="preserve"> </w:t>
      </w:r>
      <w:r>
        <w:rPr>
          <w:b/>
          <w:bCs/>
        </w:rPr>
        <w:t xml:space="preserve">wizard-like onboarding</w:t>
      </w:r>
      <w:r>
        <w:t xml:space="preserve"> </w:t>
      </w:r>
      <w:r>
        <w:t xml:space="preserve">for complex features. If a user wants to create a new custom LLM agent but isn’t a programmer, the UI can guide them step-by-step (e.g. “Step 1: Define the agent’s goal. Step 2: Provide example queries. Step 3: Choose data sources.”). This wizard pattern breaks down complex setup into manageable steps, ensuring non-experts can harness advanced functionality. Tools like Notion are starting to introduce</w:t>
      </w:r>
      <w:r>
        <w:t xml:space="preserve"> </w:t>
      </w:r>
      <w:r>
        <w:rPr>
          <w:i/>
          <w:iCs/>
        </w:rPr>
        <w:t xml:space="preserve">“Create Custom Agent”</w:t>
      </w:r>
      <w:r>
        <w:t xml:space="preserve"> </w:t>
      </w:r>
      <w:r>
        <w:t xml:space="preserve">flows for this purpose (announced as coming soon on Notion’s AI page)</w:t>
      </w:r>
      <w:hyperlink r:id="rId30">
        <w:r>
          <w:rPr>
            <w:rStyle w:val="Hyperlink"/>
          </w:rPr>
          <w:t xml:space="preserve">[9]</w:t>
        </w:r>
      </w:hyperlink>
      <w:r>
        <w:t xml:space="preserve">.</w:t>
      </w:r>
    </w:p>
    <w:p>
      <w:pPr>
        <w:pStyle w:val="FirstParagraph"/>
      </w:pPr>
      <w:r>
        <w:t xml:space="preserve">By personalizing the experience, the platform feels approachable to novices yet powerful for experts. As one design article notes,</w:t>
      </w:r>
      <w:r>
        <w:t xml:space="preserve"> </w:t>
      </w:r>
      <w:r>
        <w:rPr>
          <w:b/>
          <w:bCs/>
        </w:rPr>
        <w:t xml:space="preserve">supporting multiple personas</w:t>
      </w:r>
      <w:r>
        <w:t xml:space="preserve"> </w:t>
      </w:r>
      <w:r>
        <w:t xml:space="preserve">may involve behind-the-scenes AI assistance too – e.g. recommending the best model or workflow for a given task so the user doesn’t have to decide manually</w:t>
      </w:r>
      <w:hyperlink r:id="rId22">
        <w:r>
          <w:rPr>
            <w:rStyle w:val="Hyperlink"/>
          </w:rPr>
          <w:t xml:space="preserve">[2]</w:t>
        </w:r>
      </w:hyperlink>
      <w:r>
        <w:t xml:space="preserve">.</w:t>
      </w:r>
    </w:p>
    <w:bookmarkEnd w:id="31"/>
    <w:bookmarkStart w:id="36" w:name="X711fe4e13a5efa32bed60429354237ee4dbc45a"/>
    <w:p>
      <w:pPr>
        <w:pStyle w:val="Heading2"/>
      </w:pPr>
      <w:r>
        <w:t xml:space="preserve">Hybrid Interface Architecture (Notebook + Control Panel + Wizard)</w:t>
      </w:r>
    </w:p>
    <w:p>
      <w:pPr>
        <w:pStyle w:val="FirstParagraph"/>
      </w:pPr>
      <w:r>
        <w:t xml:space="preserve">To serve as a “Swiss Army Knife,” the platform’s UI should combine the strengths of several paradigms:</w:t>
      </w:r>
    </w:p>
    <w:p>
      <w:pPr>
        <w:pStyle w:val="Compact"/>
        <w:numPr>
          <w:ilvl w:val="0"/>
          <w:numId w:val="1002"/>
        </w:numPr>
      </w:pPr>
      <w:r>
        <w:rPr>
          <w:b/>
          <w:bCs/>
        </w:rPr>
        <w:t xml:space="preserve">Notebook-style interface</w:t>
      </w:r>
      <w:r>
        <w:t xml:space="preserve">: Allow users to work in a document-like or cell-based environment when needed. This is useful for</w:t>
      </w:r>
      <w:r>
        <w:t xml:space="preserve"> </w:t>
      </w:r>
      <w:r>
        <w:rPr>
          <w:b/>
          <w:bCs/>
        </w:rPr>
        <w:t xml:space="preserve">iterative prompt development, code execution, and record-keeping</w:t>
      </w:r>
      <w:r>
        <w:t xml:space="preserve">. For example, a user might create a notebook where they write some text, run an LLM prompt, see the output below (like in Jupyter or ChatGPT’s Code Interpreter). This format is great for</w:t>
      </w:r>
      <w:r>
        <w:t xml:space="preserve"> </w:t>
      </w:r>
      <w:r>
        <w:rPr>
          <w:b/>
          <w:bCs/>
        </w:rPr>
        <w:t xml:space="preserve">developers and researchers</w:t>
      </w:r>
      <w:r>
        <w:t xml:space="preserve"> </w:t>
      </w:r>
      <w:r>
        <w:t xml:space="preserve">who want to mix narrative, code, and AI results in one place. The key is to make these cells or blocks easy to insert and execute, similar to how Notion lets you insert AI blocks or Replit shows code results inline.</w:t>
      </w:r>
    </w:p>
    <w:p>
      <w:pPr>
        <w:pStyle w:val="Compact"/>
        <w:numPr>
          <w:ilvl w:val="0"/>
          <w:numId w:val="1002"/>
        </w:numPr>
      </w:pPr>
      <w:r>
        <w:rPr>
          <w:b/>
          <w:bCs/>
        </w:rPr>
        <w:t xml:space="preserve">Control panel elements</w:t>
      </w:r>
      <w:r>
        <w:t xml:space="preserve">: At the same time, provide persistent UI components (often as sidebars or top bars) for</w:t>
      </w:r>
      <w:r>
        <w:t xml:space="preserve"> </w:t>
      </w:r>
      <w:r>
        <w:rPr>
          <w:b/>
          <w:bCs/>
        </w:rPr>
        <w:t xml:space="preserve">global controls and status</w:t>
      </w:r>
      <w:r>
        <w:t xml:space="preserve">. A sidebar can host the</w:t>
      </w:r>
      <w:r>
        <w:t xml:space="preserve"> </w:t>
      </w:r>
      <w:r>
        <w:rPr>
          <w:b/>
          <w:bCs/>
        </w:rPr>
        <w:t xml:space="preserve">model selector, settings toggles (e.g. temperature, max tokens)</w:t>
      </w:r>
      <w:r>
        <w:t xml:space="preserve">, and a</w:t>
      </w:r>
      <w:r>
        <w:t xml:space="preserve"> </w:t>
      </w:r>
      <w:r>
        <w:rPr>
          <w:b/>
          <w:bCs/>
        </w:rPr>
        <w:t xml:space="preserve">resource manager</w:t>
      </w:r>
      <w:r>
        <w:t xml:space="preserve"> </w:t>
      </w:r>
      <w:r>
        <w:t xml:space="preserve">(uploaded files or knowledge bases). This way, users can tweak parameters or swap models on the fly without losing context. A good example is how OpenAI’s Playground or ChatGPT plugins UI uses a sidebar for model settings and tools selection, or how developer IDEs (like VSCode/Replit) have panels for file explorer, variables, etc., while the main panel is the working area.</w:t>
      </w:r>
    </w:p>
    <w:p>
      <w:pPr>
        <w:pStyle w:val="Compact"/>
        <w:numPr>
          <w:ilvl w:val="0"/>
          <w:numId w:val="1002"/>
        </w:numPr>
      </w:pPr>
      <w:r>
        <w:rPr>
          <w:b/>
          <w:bCs/>
        </w:rPr>
        <w:t xml:space="preserve">Wizard and workflow builders</w:t>
      </w:r>
      <w:r>
        <w:t xml:space="preserve">: Include a mode or overlay for</w:t>
      </w:r>
      <w:r>
        <w:t xml:space="preserve"> </w:t>
      </w:r>
      <w:r>
        <w:rPr>
          <w:b/>
          <w:bCs/>
        </w:rPr>
        <w:t xml:space="preserve">guided workflow creation</w:t>
      </w:r>
      <w:r>
        <w:t xml:space="preserve">, which might resemble a wizard or a visual flow diagram. For complex multi-step pipelines (retrieval-augmented generation, multi-agent tools, etc.), a</w:t>
      </w:r>
      <w:r>
        <w:t xml:space="preserve"> </w:t>
      </w:r>
      <w:r>
        <w:rPr>
          <w:b/>
          <w:bCs/>
        </w:rPr>
        <w:t xml:space="preserve">visual workflow builder</w:t>
      </w:r>
      <w:r>
        <w:t xml:space="preserve"> </w:t>
      </w:r>
      <w:r>
        <w:t xml:space="preserve">can greatly simplify configuration. LangChain’s open-source UI “LangFlow” demonstrates this by letting users drag-and-drop components (LLMs, vector databases, tools) on a canvas and connect them to define a pipeline</w:t>
      </w:r>
      <w:hyperlink r:id="rId32">
        <w:r>
          <w:rPr>
            <w:rStyle w:val="Hyperlink"/>
          </w:rPr>
          <w:t xml:space="preserve">[10]</w:t>
        </w:r>
      </w:hyperlink>
      <w:hyperlink r:id="rId33">
        <w:r>
          <w:rPr>
            <w:rStyle w:val="Hyperlink"/>
          </w:rPr>
          <w:t xml:space="preserve">[11]</w:t>
        </w:r>
      </w:hyperlink>
      <w:r>
        <w:t xml:space="preserve">. This graphical approach offers a bird’s-eye view of how data and prompts move through the system, making it easier to reason about complex chains</w:t>
      </w:r>
      <w:hyperlink r:id="rId34">
        <w:r>
          <w:rPr>
            <w:rStyle w:val="Hyperlink"/>
          </w:rPr>
          <w:t xml:space="preserve">[12]</w:t>
        </w:r>
      </w:hyperlink>
      <w:r>
        <w:t xml:space="preserve">. The platform can integrate such a visual editor as an</w:t>
      </w:r>
      <w:r>
        <w:t xml:space="preserve"> </w:t>
      </w:r>
      <w:r>
        <w:rPr>
          <w:b/>
          <w:bCs/>
        </w:rPr>
        <w:t xml:space="preserve">advanced mode</w:t>
      </w:r>
      <w:r>
        <w:t xml:space="preserve"> </w:t>
      </w:r>
      <w:r>
        <w:t xml:space="preserve">– for example, a developer could open the “Workflow Visualizer” to fine-tune how the agent works internally, whereas a casual user might never need to see the underlying graph.</w:t>
      </w:r>
    </w:p>
    <w:p>
      <w:pPr>
        <w:pStyle w:val="FirstParagraph"/>
      </w:pPr>
      <w:r>
        <w:t xml:space="preserve">Crucially, these modes should be</w:t>
      </w:r>
      <w:r>
        <w:t xml:space="preserve"> </w:t>
      </w:r>
      <w:r>
        <w:rPr>
          <w:b/>
          <w:bCs/>
        </w:rPr>
        <w:t xml:space="preserve">well-integrated, not separate silos</w:t>
      </w:r>
      <w:r>
        <w:t xml:space="preserve">. A user might start in a chat/notebook interface for quick Q&amp;A, then switch to a visual workflow view to edit the logic, then back to the notebook to run it. Keeping the state consistent between these views (perhaps using a unified document model under the hood) will make the UX feel seamless. Some platforms (e.g.</w:t>
      </w:r>
      <w:r>
        <w:t xml:space="preserve"> </w:t>
      </w:r>
      <w:r>
        <w:rPr>
          <w:b/>
          <w:bCs/>
        </w:rPr>
        <w:t xml:space="preserve">Vellum</w:t>
      </w:r>
      <w:r>
        <w:t xml:space="preserve">) already embrace this hybrid approach: Vellum provides a</w:t>
      </w:r>
      <w:r>
        <w:t xml:space="preserve"> </w:t>
      </w:r>
      <w:r>
        <w:rPr>
          <w:b/>
          <w:bCs/>
        </w:rPr>
        <w:t xml:space="preserve">low-code visual builder</w:t>
      </w:r>
      <w:r>
        <w:t xml:space="preserve"> </w:t>
      </w:r>
      <w:r>
        <w:t xml:space="preserve">for agents as well as an SDK for coding, letting engineers and domain experts collaborate on the same agent design</w:t>
      </w:r>
      <w:hyperlink r:id="rId35">
        <w:r>
          <w:rPr>
            <w:rStyle w:val="Hyperlink"/>
          </w:rPr>
          <w:t xml:space="preserve">[13]</w:t>
        </w:r>
      </w:hyperlink>
      <w:r>
        <w:t xml:space="preserve">.</w:t>
      </w:r>
    </w:p>
    <w:bookmarkEnd w:id="36"/>
    <w:bookmarkStart w:id="40" w:name="key-ui-components-and-features"/>
    <w:p>
      <w:pPr>
        <w:pStyle w:val="Heading2"/>
      </w:pPr>
      <w:r>
        <w:t xml:space="preserve">Key UI Components and Features</w:t>
      </w:r>
    </w:p>
    <w:p>
      <w:pPr>
        <w:pStyle w:val="FirstParagraph"/>
      </w:pPr>
      <w:r>
        <w:t xml:space="preserve">In designing the platform, certain UI components deserve special attention due to their impact on versatility and user experience:</w:t>
      </w:r>
    </w:p>
    <w:p>
      <w:pPr>
        <w:pStyle w:val="Compact"/>
        <w:numPr>
          <w:ilvl w:val="0"/>
          <w:numId w:val="1003"/>
        </w:numPr>
      </w:pPr>
      <w:r>
        <w:rPr>
          <w:b/>
          <w:bCs/>
        </w:rPr>
        <w:t xml:space="preserve">Prompt Composer</w:t>
      </w:r>
      <w:r>
        <w:t xml:space="preserve">: This is the primary input area where users craft their queries or instructions to the LLM. A rich prompt composer can go beyond a basic textbox. Consider features like</w:t>
      </w:r>
      <w:r>
        <w:t xml:space="preserve"> </w:t>
      </w:r>
      <w:r>
        <w:rPr>
          <w:b/>
          <w:bCs/>
        </w:rPr>
        <w:t xml:space="preserve">multi-line drafting with formatting</w:t>
      </w:r>
      <w:r>
        <w:t xml:space="preserve">,</w:t>
      </w:r>
      <w:r>
        <w:t xml:space="preserve"> </w:t>
      </w:r>
      <w:r>
        <w:rPr>
          <w:b/>
          <w:bCs/>
        </w:rPr>
        <w:t xml:space="preserve">placeholder variables</w:t>
      </w:r>
      <w:r>
        <w:t xml:space="preserve"> </w:t>
      </w:r>
      <w:r>
        <w:t xml:space="preserve">for templates, and</w:t>
      </w:r>
      <w:r>
        <w:t xml:space="preserve"> </w:t>
      </w:r>
      <w:r>
        <w:rPr>
          <w:b/>
          <w:bCs/>
        </w:rPr>
        <w:t xml:space="preserve">assistive prompt editing</w:t>
      </w:r>
      <w:r>
        <w:t xml:space="preserve">. For example, the composer could support an “insert variable” UI for building a prompt template (useful for developers orchestrating prompts), or offer suggestions as you type (like template snippets: “Summarize {text} in {language}”). In chat mode, the prompt composer should also allow easy switching between roles (system/user) or adding context (some UIs let users open an “Advanced editor” to set a system message or few-shot examples). Overall, the design should encourage users to iterate on prompts easily – perhaps by letting them</w:t>
      </w:r>
      <w:r>
        <w:t xml:space="preserve"> </w:t>
      </w:r>
      <w:r>
        <w:rPr>
          <w:b/>
          <w:bCs/>
        </w:rPr>
        <w:t xml:space="preserve">edit and resubmit past prompts</w:t>
      </w:r>
      <w:r>
        <w:t xml:space="preserve">, similar to how ChatGPT allows message editing, or by saving prompts as reusable blocks.</w:t>
      </w:r>
    </w:p>
    <w:p>
      <w:pPr>
        <w:pStyle w:val="Compact"/>
        <w:numPr>
          <w:ilvl w:val="0"/>
          <w:numId w:val="1003"/>
        </w:numPr>
      </w:pPr>
      <w:r>
        <w:rPr>
          <w:b/>
          <w:bCs/>
        </w:rPr>
        <w:t xml:space="preserve">Model Selector &amp; Settings</w:t>
      </w:r>
      <w:r>
        <w:t xml:space="preserve">: As mentioned, a clear model selection UI is vital when multiple LLMs are available. A dropdown or panel listing available models (with brief descriptions or recommended use cases) helps guide choice. In addition, a</w:t>
      </w:r>
      <w:r>
        <w:t xml:space="preserve"> </w:t>
      </w:r>
      <w:r>
        <w:rPr>
          <w:b/>
          <w:bCs/>
        </w:rPr>
        <w:t xml:space="preserve">settings panel</w:t>
      </w:r>
      <w:r>
        <w:t xml:space="preserve"> </w:t>
      </w:r>
      <w:r>
        <w:t xml:space="preserve">for model parameters (temperature, creativity, etc.) should be accessible without overwhelming the main interface. A common pattern is to hide advanced settings behind a toggle or accordion – so beginners aren’t confused, but power users can fine-tune as needed. The goal is smooth</w:t>
      </w:r>
      <w:r>
        <w:t xml:space="preserve"> </w:t>
      </w:r>
      <w:r>
        <w:rPr>
          <w:b/>
          <w:bCs/>
        </w:rPr>
        <w:t xml:space="preserve">model switching without disrupting workflow</w:t>
      </w:r>
      <w:hyperlink r:id="rId37">
        <w:r>
          <w:rPr>
            <w:rStyle w:val="Hyperlink"/>
          </w:rPr>
          <w:t xml:space="preserve">[14]</w:t>
        </w:r>
      </w:hyperlink>
      <w:r>
        <w:t xml:space="preserve">. This may include retaining conversation history or context when switching models, or warning if something isn’t compatible. Visual cues like</w:t>
      </w:r>
      <w:r>
        <w:t xml:space="preserve"> </w:t>
      </w:r>
      <w:r>
        <w:rPr>
          <w:b/>
          <w:bCs/>
        </w:rPr>
        <w:t xml:space="preserve">an icon or color indicating the active model</w:t>
      </w:r>
      <w:r>
        <w:t xml:space="preserve"> </w:t>
      </w:r>
      <w:r>
        <w:t xml:space="preserve">can provide context at a glance</w:t>
      </w:r>
      <w:hyperlink r:id="rId21">
        <w:r>
          <w:rPr>
            <w:rStyle w:val="Hyperlink"/>
          </w:rPr>
          <w:t xml:space="preserve">[1]</w:t>
        </w:r>
      </w:hyperlink>
      <w:r>
        <w:t xml:space="preserve"> </w:t>
      </w:r>
      <w:r>
        <w:t xml:space="preserve">(for example, an “GPT-4” label next to the response).</w:t>
      </w:r>
    </w:p>
    <w:p>
      <w:pPr>
        <w:pStyle w:val="Compact"/>
        <w:numPr>
          <w:ilvl w:val="0"/>
          <w:numId w:val="1003"/>
        </w:numPr>
      </w:pPr>
      <w:r>
        <w:rPr>
          <w:b/>
          <w:bCs/>
        </w:rPr>
        <w:t xml:space="preserve">RAG Uploader / Knowledge Manager</w:t>
      </w:r>
      <w:r>
        <w:t xml:space="preserve">: To support Retrieval-Augmented Generation (RAG) use cases, the UI should make it easy to bring in custom data (documents, PDFs, knowledge base articles). A</w:t>
      </w:r>
      <w:r>
        <w:t xml:space="preserve"> </w:t>
      </w:r>
      <w:r>
        <w:rPr>
          <w:b/>
          <w:bCs/>
        </w:rPr>
        <w:t xml:space="preserve">document uploader</w:t>
      </w:r>
      <w:r>
        <w:t xml:space="preserve"> </w:t>
      </w:r>
      <w:r>
        <w:t xml:space="preserve">component can allow drag-and-drop of files or linking to data sources. Once uploaded, the system would process and index these documents (e.g. chunk and embed them) in the background. The UI should then</w:t>
      </w:r>
      <w:r>
        <w:t xml:space="preserve"> </w:t>
      </w:r>
      <w:r>
        <w:rPr>
          <w:b/>
          <w:bCs/>
        </w:rPr>
        <w:t xml:space="preserve">display the available knowledge sources</w:t>
      </w:r>
      <w:r>
        <w:t xml:space="preserve"> </w:t>
      </w:r>
      <w:r>
        <w:t xml:space="preserve">to the user – for example, listing the titles of uploaded documents or showing a “Knowledge Base: 120 documents indexed”. Users might be able to toggle which knowledge sources to use for a given query (imagine a checkbox list of data sets to include in context). It’s also helpful to provide</w:t>
      </w:r>
      <w:r>
        <w:t xml:space="preserve"> </w:t>
      </w:r>
      <w:r>
        <w:rPr>
          <w:b/>
          <w:bCs/>
        </w:rPr>
        <w:t xml:space="preserve">transparency</w:t>
      </w:r>
      <w:r>
        <w:t xml:space="preserve"> </w:t>
      </w:r>
      <w:r>
        <w:t xml:space="preserve">here: when the LLM answers using retrieved data, show the source or citations</w:t>
      </w:r>
      <w:hyperlink r:id="rId38">
        <w:r>
          <w:rPr>
            <w:rStyle w:val="Hyperlink"/>
          </w:rPr>
          <w:t xml:space="preserve">[15]</w:t>
        </w:r>
      </w:hyperlink>
      <w:r>
        <w:t xml:space="preserve">. Some UIs highlight snippets from the documents that were relevant, which builds trust that the answer is grounded in the provided data. In summary, the platform should treat user-provided context as a first-class element of the interface – with tools to</w:t>
      </w:r>
      <w:r>
        <w:t xml:space="preserve"> </w:t>
      </w:r>
      <w:r>
        <w:rPr>
          <w:b/>
          <w:bCs/>
        </w:rPr>
        <w:t xml:space="preserve">upload, manage, and inspect</w:t>
      </w:r>
      <w:r>
        <w:t xml:space="preserve"> </w:t>
      </w:r>
      <w:r>
        <w:t xml:space="preserve">that context.</w:t>
      </w:r>
    </w:p>
    <w:p>
      <w:pPr>
        <w:pStyle w:val="Compact"/>
        <w:numPr>
          <w:ilvl w:val="0"/>
          <w:numId w:val="1003"/>
        </w:numPr>
      </w:pPr>
      <w:r>
        <w:rPr>
          <w:b/>
          <w:bCs/>
        </w:rPr>
        <w:t xml:space="preserve">Agent Builder Interface</w:t>
      </w:r>
      <w:r>
        <w:t xml:space="preserve">: For advanced use cases, users may want to create</w:t>
      </w:r>
      <w:r>
        <w:t xml:space="preserve"> </w:t>
      </w:r>
      <w:r>
        <w:rPr>
          <w:b/>
          <w:bCs/>
        </w:rPr>
        <w:t xml:space="preserve">AI agents with tool usage or multi-step reasoning</w:t>
      </w:r>
      <w:r>
        <w:t xml:space="preserve">. An</w:t>
      </w:r>
      <w:r>
        <w:t xml:space="preserve"> </w:t>
      </w:r>
      <w:r>
        <w:rPr>
          <w:b/>
          <w:bCs/>
        </w:rPr>
        <w:t xml:space="preserve">Agent Builder UI</w:t>
      </w:r>
      <w:r>
        <w:t xml:space="preserve"> </w:t>
      </w:r>
      <w:r>
        <w:t xml:space="preserve">would let users configure these agents without deep coding. This could be the visual canvas approach (like LangFlow or Vellum’s workflow builder) or a form-based wizard (“Choose tools for your agent: [ ] Web Search, [ ] Calculator, [ ] Database…”). The key is to expose the capabilities of frameworks like LangChain (tools, memory, branching logic) in an intuitive way. For example, a user could add a “Search the web” step followed by a “summarize results” step through the UI by selecting from a toolbox of actions. Under the hood, this creates a chain or agent logic.</w:t>
      </w:r>
      <w:r>
        <w:t xml:space="preserve"> </w:t>
      </w:r>
      <w:r>
        <w:rPr>
          <w:b/>
          <w:bCs/>
        </w:rPr>
        <w:t xml:space="preserve">Templates</w:t>
      </w:r>
      <w:r>
        <w:t xml:space="preserve"> </w:t>
      </w:r>
      <w:r>
        <w:t xml:space="preserve">can kickstart this process – e.g. a template for a “Chatbot with Calculator” pre-wires a math tool agent which the user can then tweak. The agent builder should also allow setting</w:t>
      </w:r>
      <w:r>
        <w:t xml:space="preserve"> </w:t>
      </w:r>
      <w:r>
        <w:rPr>
          <w:b/>
          <w:bCs/>
        </w:rPr>
        <w:t xml:space="preserve">agent behavior parameters</w:t>
      </w:r>
      <w:r>
        <w:t xml:space="preserve"> </w:t>
      </w:r>
      <w:r>
        <w:t xml:space="preserve">like how many tools it can use, or when to stop. By making agent construction visual and modular, the platform empowers users to solve complex tasks (multi-step workflows, conditional logic) that a simple single prompt might not handle.</w:t>
      </w:r>
    </w:p>
    <w:p>
      <w:pPr>
        <w:pStyle w:val="Compact"/>
        <w:numPr>
          <w:ilvl w:val="0"/>
          <w:numId w:val="1003"/>
        </w:numPr>
      </w:pPr>
      <w:r>
        <w:rPr>
          <w:b/>
          <w:bCs/>
        </w:rPr>
        <w:t xml:space="preserve">Workflow Visualizer &amp; Debugger</w:t>
      </w:r>
      <w:r>
        <w:t xml:space="preserve">: Once users start building sophisticated workflows or agents, a</w:t>
      </w:r>
      <w:r>
        <w:t xml:space="preserve"> </w:t>
      </w:r>
      <w:r>
        <w:rPr>
          <w:b/>
          <w:bCs/>
        </w:rPr>
        <w:t xml:space="preserve">graphical visualizer</w:t>
      </w:r>
      <w:r>
        <w:t xml:space="preserve"> </w:t>
      </w:r>
      <w:r>
        <w:t xml:space="preserve">becomes crucial for understanding and debugging. The UI can present a</w:t>
      </w:r>
      <w:r>
        <w:t xml:space="preserve"> </w:t>
      </w:r>
      <w:r>
        <w:rPr>
          <w:b/>
          <w:bCs/>
        </w:rPr>
        <w:t xml:space="preserve">flowchart of the execution</w:t>
      </w:r>
      <w:r>
        <w:t xml:space="preserve"> </w:t>
      </w:r>
      <w:r>
        <w:t xml:space="preserve">– nodes for each step (prompt, tool call, LLM invocation) and arrows showing data flow. This aligns with how LangFlow shows a “clear visual architecture” of an LLM app, providing a</w:t>
      </w:r>
      <w:r>
        <w:t xml:space="preserve"> </w:t>
      </w:r>
      <w:r>
        <w:rPr>
          <w:i/>
          <w:iCs/>
        </w:rPr>
        <w:t xml:space="preserve">bird’s-eye view</w:t>
      </w:r>
      <w:r>
        <w:t xml:space="preserve"> </w:t>
      </w:r>
      <w:r>
        <w:t xml:space="preserve">of the chain</w:t>
      </w:r>
      <w:hyperlink r:id="rId34">
        <w:r>
          <w:rPr>
            <w:rStyle w:val="Hyperlink"/>
          </w:rPr>
          <w:t xml:space="preserve">[12]</w:t>
        </w:r>
      </w:hyperlink>
      <w:r>
        <w:t xml:space="preserve">. In real-time use, the platform could animate this graph to highlight which node is executing, or allow users to click a node to inspect intermediate outputs (for example, clicking the “vector search” node to see what documents were retrieved). Vellum’s platform emphasizes</w:t>
      </w:r>
      <w:r>
        <w:t xml:space="preserve"> </w:t>
      </w:r>
      <w:r>
        <w:rPr>
          <w:b/>
          <w:bCs/>
        </w:rPr>
        <w:t xml:space="preserve">trace and graph views</w:t>
      </w:r>
      <w:r>
        <w:t xml:space="preserve"> </w:t>
      </w:r>
      <w:r>
        <w:t xml:space="preserve">in production, letting you monitor and identify where things might be going wrong</w:t>
      </w:r>
      <w:hyperlink r:id="rId39">
        <w:r>
          <w:rPr>
            <w:rStyle w:val="Hyperlink"/>
          </w:rPr>
          <w:t xml:space="preserve">[16]</w:t>
        </w:r>
      </w:hyperlink>
      <w:r>
        <w:t xml:space="preserve">. Such visibility features should be available in the UI’s development mode too, as a way to</w:t>
      </w:r>
      <w:r>
        <w:t xml:space="preserve"> </w:t>
      </w:r>
      <w:r>
        <w:rPr>
          <w:b/>
          <w:bCs/>
        </w:rPr>
        <w:t xml:space="preserve">debug and refine</w:t>
      </w:r>
      <w:r>
        <w:t xml:space="preserve"> </w:t>
      </w:r>
      <w:r>
        <w:t xml:space="preserve">workflows. For instance, after running a complex query, the user could open a “Trace View” to see each step the agent took, time taken, and any errors. This fosters trust and iterative improvement, turning the platform into a true development environment for AI workflows, not a black box.</w:t>
      </w:r>
    </w:p>
    <w:bookmarkEnd w:id="40"/>
    <w:bookmarkStart w:id="45" w:name="X2bb8381e8ff0dea81e93a5fedac638578dddfc3"/>
    <w:p>
      <w:pPr>
        <w:pStyle w:val="Heading2"/>
      </w:pPr>
      <w:r>
        <w:t xml:space="preserve">Keeping the UI Intuitive Amidst Advanced Functionality</w:t>
      </w:r>
    </w:p>
    <w:p>
      <w:pPr>
        <w:pStyle w:val="FirstParagraph"/>
      </w:pPr>
      <w:r>
        <w:t xml:space="preserve">With so many features, there’s a risk the interface becomes overwhelming. Several strategies can ensure simplicity is preserved:</w:t>
      </w:r>
    </w:p>
    <w:p>
      <w:pPr>
        <w:pStyle w:val="Compact"/>
        <w:numPr>
          <w:ilvl w:val="0"/>
          <w:numId w:val="1004"/>
        </w:numPr>
      </w:pPr>
      <w:r>
        <w:rPr>
          <w:b/>
          <w:bCs/>
        </w:rPr>
        <w:t xml:space="preserve">Progressive Disclosure</w:t>
      </w:r>
      <w:r>
        <w:t xml:space="preserve">: Only show advanced options when relevant. By default, present a clean chat or document interface with minimal controls. If a user starts a simple Q&amp;A, they might only see the prompt box and a model name. Advanced panels (model settings, workflow graphs, etc.) can stay hidden or collapsed until the user seeks them. For example, an “Advanced” toggle could reveal the workflow builder or parameter tuning sections. This way, new users aren’t intimidated, while experienced users can find the depth they need.</w:t>
      </w:r>
    </w:p>
    <w:p>
      <w:pPr>
        <w:pStyle w:val="Compact"/>
        <w:numPr>
          <w:ilvl w:val="0"/>
          <w:numId w:val="1004"/>
        </w:numPr>
      </w:pPr>
      <w:r>
        <w:rPr>
          <w:b/>
          <w:bCs/>
        </w:rPr>
        <w:t xml:space="preserve">Contextual Tooltips and Guidance</w:t>
      </w:r>
      <w:r>
        <w:t xml:space="preserve">: Embed helpful tips directly in the UI. Small “?” icons next to complex features (like the difference between two models, or what a temperature setting does) provide on-demand help. Additionally, if the platform detects a user is struggling (e.g. an error in an agent setup), it could proactively guide them (“It looks like your agent has no data source. Would you like to upload a document?”).</w:t>
      </w:r>
    </w:p>
    <w:p>
      <w:pPr>
        <w:pStyle w:val="Compact"/>
        <w:numPr>
          <w:ilvl w:val="0"/>
          <w:numId w:val="1004"/>
        </w:numPr>
      </w:pPr>
      <w:r>
        <w:rPr>
          <w:b/>
          <w:bCs/>
        </w:rPr>
        <w:t xml:space="preserve">Consistent Design Language</w:t>
      </w:r>
      <w:r>
        <w:t xml:space="preserve">: Use a unified design system for all components so that the interface feels coherent. Whether the user is in a chat mode, notebook mode, or flow mode, the visual styling and interaction patterns should remain consistent (same buttons, typography, etc.). This reduces the cognitive load when switching contexts. Notion is a great inspiration here – it manages to integrate databases, documents, and now AI, all within one clean minimalistic style.</w:t>
      </w:r>
    </w:p>
    <w:p>
      <w:pPr>
        <w:pStyle w:val="Compact"/>
        <w:numPr>
          <w:ilvl w:val="0"/>
          <w:numId w:val="1004"/>
        </w:numPr>
      </w:pPr>
      <w:r>
        <w:rPr>
          <w:b/>
          <w:bCs/>
        </w:rPr>
        <w:t xml:space="preserve">Testing with target users</w:t>
      </w:r>
      <w:r>
        <w:t xml:space="preserve">: Given the broad audience, iterative UX testing is key. Ensure that a non-technical professional can accomplish basic tasks without training, while a developer can find the power features without frustration. The UI might even adapt based on usage patterns (for instance, if a user never touches the workflow builder, the system could keep it minimized).</w:t>
      </w:r>
    </w:p>
    <w:p>
      <w:pPr>
        <w:pStyle w:val="Compact"/>
        <w:numPr>
          <w:ilvl w:val="0"/>
          <w:numId w:val="1004"/>
        </w:numPr>
      </w:pPr>
      <w:r>
        <w:rPr>
          <w:b/>
          <w:bCs/>
        </w:rPr>
        <w:t xml:space="preserve">Treat the LLM as part of the UI</w:t>
      </w:r>
      <w:r>
        <w:t xml:space="preserve">: Remember that the AI itself can help maintain simplicity. As one design paradigm suggests, consider the LLM as a second “user” in the interface – the UI mediates between the human and the AI</w:t>
      </w:r>
      <w:hyperlink r:id="rId41">
        <w:r>
          <w:rPr>
            <w:rStyle w:val="Hyperlink"/>
          </w:rPr>
          <w:t xml:space="preserve">[17]</w:t>
        </w:r>
      </w:hyperlink>
      <w:hyperlink r:id="rId42">
        <w:r>
          <w:rPr>
            <w:rStyle w:val="Hyperlink"/>
          </w:rPr>
          <w:t xml:space="preserve">[18]</w:t>
        </w:r>
      </w:hyperlink>
      <w:r>
        <w:t xml:space="preserve">. This means the system can dynamically adjust if the AI output is unexpected. For example, if the LLM returns a large table, the UI can detect that and switch to a scrollable table view. If the user is on mobile, the UI might constrain responses to be brief. Designing with this adaptability ensures the interface can handle whatever the AI “throws at it” gracefully</w:t>
      </w:r>
      <w:hyperlink r:id="rId43">
        <w:r>
          <w:rPr>
            <w:rStyle w:val="Hyperlink"/>
          </w:rPr>
          <w:t xml:space="preserve">[19]</w:t>
        </w:r>
      </w:hyperlink>
      <w:r>
        <w:t xml:space="preserve">. In short, build the UI to be</w:t>
      </w:r>
      <w:r>
        <w:t xml:space="preserve"> </w:t>
      </w:r>
      <w:r>
        <w:rPr>
          <w:i/>
          <w:iCs/>
        </w:rPr>
        <w:t xml:space="preserve">loose-coupled</w:t>
      </w:r>
      <w:r>
        <w:t xml:space="preserve"> </w:t>
      </w:r>
      <w:r>
        <w:t xml:space="preserve">and flexible in rendering outputs, rather than assuming a fixed response format</w:t>
      </w:r>
      <w:hyperlink r:id="rId44">
        <w:r>
          <w:rPr>
            <w:rStyle w:val="Hyperlink"/>
          </w:rPr>
          <w:t xml:space="preserve">[20]</w:t>
        </w:r>
      </w:hyperlink>
      <w:r>
        <w:t xml:space="preserve">.</w:t>
      </w:r>
    </w:p>
    <w:bookmarkEnd w:id="45"/>
    <w:bookmarkStart w:id="54" w:name="inspiration-from-existing-platforms"/>
    <w:p>
      <w:pPr>
        <w:pStyle w:val="Heading2"/>
      </w:pPr>
      <w:r>
        <w:t xml:space="preserve">Inspiration from Existing Platforms</w:t>
      </w:r>
    </w:p>
    <w:p>
      <w:pPr>
        <w:pStyle w:val="FirstParagraph"/>
      </w:pPr>
      <w:r>
        <w:t xml:space="preserve">To ground these ideas, consider how current platforms embody these design choices:</w:t>
      </w:r>
    </w:p>
    <w:p>
      <w:pPr>
        <w:pStyle w:val="Compact"/>
        <w:numPr>
          <w:ilvl w:val="0"/>
          <w:numId w:val="1005"/>
        </w:numPr>
      </w:pPr>
      <w:r>
        <w:rPr>
          <w:b/>
          <w:bCs/>
        </w:rPr>
        <w:t xml:space="preserve">ChatGPT (OpenAI)</w:t>
      </w:r>
      <w:r>
        <w:t xml:space="preserve"> </w:t>
      </w:r>
      <w:r>
        <w:t xml:space="preserve">– Offers a simple chat interface that everyone from laypersons to developers find approachable. It demonstrates the value of minimal UI around the core chat: just an input box, conversation history, and optional settings for model or plugins. The lesson is to</w:t>
      </w:r>
      <w:r>
        <w:t xml:space="preserve"> </w:t>
      </w:r>
      <w:r>
        <w:rPr>
          <w:b/>
          <w:bCs/>
        </w:rPr>
        <w:t xml:space="preserve">perfect the core chat experience</w:t>
      </w:r>
      <w:r>
        <w:t xml:space="preserve"> </w:t>
      </w:r>
      <w:r>
        <w:t xml:space="preserve">(quick input, streaming output, easy reset of context) since it will likely be the most-used feature. ChatGPT also shows how advanced features (code rendering, image uploads in newer versions) can be introduced in-context without complicating the base UI.</w:t>
      </w:r>
    </w:p>
    <w:p>
      <w:pPr>
        <w:pStyle w:val="Compact"/>
        <w:numPr>
          <w:ilvl w:val="0"/>
          <w:numId w:val="1005"/>
        </w:numPr>
      </w:pPr>
      <w:r>
        <w:rPr>
          <w:b/>
          <w:bCs/>
        </w:rPr>
        <w:t xml:space="preserve">Notion</w:t>
      </w:r>
      <w:r>
        <w:t xml:space="preserve"> </w:t>
      </w:r>
      <w:r>
        <w:t xml:space="preserve">– Integrates AI into a document paradigm, showing that a</w:t>
      </w:r>
      <w:r>
        <w:t xml:space="preserve"> </w:t>
      </w:r>
      <w:r>
        <w:rPr>
          <w:b/>
          <w:bCs/>
        </w:rPr>
        <w:t xml:space="preserve">contextual AI assistant</w:t>
      </w:r>
      <w:r>
        <w:t xml:space="preserve"> </w:t>
      </w:r>
      <w:r>
        <w:t xml:space="preserve">can live alongside text, tables, and images. Notion’s block-based editor allows inserting AI-generated content anywhere, which is a powerful pattern for multimodal output (e.g. generating a diagram or summary inside your notes). Moreover, Notion’s new AI features (like AI search and custom agents) illustrate how a productivity app can evolve into an AI platform without losing its familiar feel</w:t>
      </w:r>
      <w:hyperlink r:id="rId46">
        <w:r>
          <w:rPr>
            <w:rStyle w:val="Hyperlink"/>
          </w:rPr>
          <w:t xml:space="preserve">[21]</w:t>
        </w:r>
      </w:hyperlink>
      <w:hyperlink r:id="rId47">
        <w:r>
          <w:rPr>
            <w:rStyle w:val="Hyperlink"/>
          </w:rPr>
          <w:t xml:space="preserve">[22]</w:t>
        </w:r>
      </w:hyperlink>
      <w:r>
        <w:t xml:space="preserve">. The key takeaways:</w:t>
      </w:r>
      <w:r>
        <w:t xml:space="preserve"> </w:t>
      </w:r>
      <w:r>
        <w:rPr>
          <w:b/>
          <w:bCs/>
        </w:rPr>
        <w:t xml:space="preserve">meet users where they already work</w:t>
      </w:r>
      <w:r>
        <w:t xml:space="preserve">, and embed AI controls into existing workflows (like a</w:t>
      </w:r>
      <w:r>
        <w:t xml:space="preserve"> </w:t>
      </w:r>
      <w:r>
        <w:rPr>
          <w:b/>
          <w:bCs/>
        </w:rPr>
        <w:t xml:space="preserve">“Ask AI” button that appears when text is selected</w:t>
      </w:r>
      <w:r>
        <w:t xml:space="preserve">).</w:t>
      </w:r>
    </w:p>
    <w:p>
      <w:pPr>
        <w:pStyle w:val="Compact"/>
        <w:numPr>
          <w:ilvl w:val="0"/>
          <w:numId w:val="1005"/>
        </w:numPr>
      </w:pPr>
      <w:r>
        <w:rPr>
          <w:b/>
          <w:bCs/>
        </w:rPr>
        <w:t xml:space="preserve">Replit</w:t>
      </w:r>
      <w:r>
        <w:t xml:space="preserve"> </w:t>
      </w:r>
      <w:r>
        <w:t xml:space="preserve">– As a development environment, Replit’s Ghostwriter shows how to embed AI in an IDE. Ghostwriter Chat appears as a panel within the coding workspace, utilizing the context of the user’s code and console output</w:t>
      </w:r>
      <w:hyperlink r:id="rId48">
        <w:r>
          <w:rPr>
            <w:rStyle w:val="Hyperlink"/>
          </w:rPr>
          <w:t xml:space="preserve">[23]</w:t>
        </w:r>
      </w:hyperlink>
      <w:r>
        <w:t xml:space="preserve">. This is a great example of</w:t>
      </w:r>
      <w:r>
        <w:t xml:space="preserve"> </w:t>
      </w:r>
      <w:r>
        <w:rPr>
          <w:i/>
          <w:iCs/>
        </w:rPr>
        <w:t xml:space="preserve">domain-specific UX</w:t>
      </w:r>
      <w:r>
        <w:t xml:space="preserve">: for coders, keeping AI in-line with code and providing features like</w:t>
      </w:r>
      <w:r>
        <w:t xml:space="preserve"> </w:t>
      </w:r>
      <w:r>
        <w:rPr>
          <w:i/>
          <w:iCs/>
        </w:rPr>
        <w:t xml:space="preserve">explain code</w:t>
      </w:r>
      <w:r>
        <w:t xml:space="preserve"> </w:t>
      </w:r>
      <w:r>
        <w:t xml:space="preserve">or</w:t>
      </w:r>
      <w:r>
        <w:t xml:space="preserve"> </w:t>
      </w:r>
      <w:r>
        <w:rPr>
          <w:i/>
          <w:iCs/>
        </w:rPr>
        <w:t xml:space="preserve">generate unit tests</w:t>
      </w:r>
      <w:r>
        <w:t xml:space="preserve"> </w:t>
      </w:r>
      <w:r>
        <w:t xml:space="preserve">on right-click makes the AI highly accessible. The Replit approach teaches us to</w:t>
      </w:r>
      <w:r>
        <w:t xml:space="preserve"> </w:t>
      </w:r>
      <w:r>
        <w:rPr>
          <w:b/>
          <w:bCs/>
        </w:rPr>
        <w:t xml:space="preserve">integrate AI deeply with user context</w:t>
      </w:r>
      <w:r>
        <w:t xml:space="preserve"> </w:t>
      </w:r>
      <w:r>
        <w:t xml:space="preserve">(here, the codebase), and ensure the user doesn’t need to copy-paste data around. For a general LLM platform, similar integration means if a user is analyzing a PDF, the UI should perhaps show the document alongside the chat, so the AI and content share the screen.</w:t>
      </w:r>
    </w:p>
    <w:p>
      <w:pPr>
        <w:pStyle w:val="Compact"/>
        <w:numPr>
          <w:ilvl w:val="0"/>
          <w:numId w:val="1005"/>
        </w:numPr>
      </w:pPr>
      <w:r>
        <w:rPr>
          <w:b/>
          <w:bCs/>
        </w:rPr>
        <w:t xml:space="preserve">LangChain UI (LangFlow &amp; LangChain Hub)</w:t>
      </w:r>
      <w:r>
        <w:t xml:space="preserve"> </w:t>
      </w:r>
      <w:r>
        <w:t xml:space="preserve">– LangFlow (open-source) and LangChain’s enterprise interface provide a clear blueprint for the</w:t>
      </w:r>
      <w:r>
        <w:t xml:space="preserve"> </w:t>
      </w:r>
      <w:r>
        <w:rPr>
          <w:b/>
          <w:bCs/>
        </w:rPr>
        <w:t xml:space="preserve">visual workflow editor</w:t>
      </w:r>
      <w:r>
        <w:t xml:space="preserve"> </w:t>
      </w:r>
      <w:r>
        <w:t xml:space="preserve">and</w:t>
      </w:r>
      <w:r>
        <w:t xml:space="preserve"> </w:t>
      </w:r>
      <w:r>
        <w:rPr>
          <w:b/>
          <w:bCs/>
        </w:rPr>
        <w:t xml:space="preserve">agent templating</w:t>
      </w:r>
      <w:r>
        <w:t xml:space="preserve">. LangFlow’s drag-and-drop canvas makes complex agent logic tangible, which our platform can emulate for the “agent builder” feature</w:t>
      </w:r>
      <w:hyperlink r:id="rId32">
        <w:r>
          <w:rPr>
            <w:rStyle w:val="Hyperlink"/>
          </w:rPr>
          <w:t xml:space="preserve">[10]</w:t>
        </w:r>
      </w:hyperlink>
      <w:hyperlink r:id="rId33">
        <w:r>
          <w:rPr>
            <w:rStyle w:val="Hyperlink"/>
          </w:rPr>
          <w:t xml:space="preserve">[11]</w:t>
        </w:r>
      </w:hyperlink>
      <w:r>
        <w:t xml:space="preserve">. LangChain also emphasizes</w:t>
      </w:r>
      <w:r>
        <w:t xml:space="preserve"> </w:t>
      </w:r>
      <w:r>
        <w:rPr>
          <w:b/>
          <w:bCs/>
        </w:rPr>
        <w:t xml:space="preserve">observability</w:t>
      </w:r>
      <w:r>
        <w:t xml:space="preserve"> </w:t>
      </w:r>
      <w:r>
        <w:t xml:space="preserve">(via LangSmith) – implementing features to trace and evaluate LLM calls, which corresponds to our workflow visualizer and debugging focus</w:t>
      </w:r>
      <w:hyperlink r:id="rId49">
        <w:r>
          <w:rPr>
            <w:rStyle w:val="Hyperlink"/>
          </w:rPr>
          <w:t xml:space="preserve">[24]</w:t>
        </w:r>
      </w:hyperlink>
      <w:hyperlink r:id="rId50">
        <w:r>
          <w:rPr>
            <w:rStyle w:val="Hyperlink"/>
          </w:rPr>
          <w:t xml:space="preserve">[25]</w:t>
        </w:r>
      </w:hyperlink>
      <w:r>
        <w:t xml:space="preserve">. The main insight here: treat building LLM apps similar to building data pipelines – a visual and interactive approach yields better understanding and easier collaboration.</w:t>
      </w:r>
    </w:p>
    <w:p>
      <w:pPr>
        <w:pStyle w:val="Compact"/>
        <w:numPr>
          <w:ilvl w:val="0"/>
          <w:numId w:val="1005"/>
        </w:numPr>
      </w:pPr>
      <w:r>
        <w:rPr>
          <w:b/>
          <w:bCs/>
        </w:rPr>
        <w:t xml:space="preserve">Vellum</w:t>
      </w:r>
      <w:r>
        <w:t xml:space="preserve"> </w:t>
      </w:r>
      <w:r>
        <w:t xml:space="preserve">– This platform markets itself as an all-in-one for orchestrating and monitoring LLM applications. Vellum’s UI supports</w:t>
      </w:r>
      <w:r>
        <w:t xml:space="preserve"> </w:t>
      </w:r>
      <w:r>
        <w:rPr>
          <w:b/>
          <w:bCs/>
        </w:rPr>
        <w:t xml:space="preserve">low-code agent building, evaluation, deployment, and monitoring in one place</w:t>
      </w:r>
      <w:hyperlink r:id="rId51">
        <w:r>
          <w:rPr>
            <w:rStyle w:val="Hyperlink"/>
          </w:rPr>
          <w:t xml:space="preserve">[26]</w:t>
        </w:r>
      </w:hyperlink>
      <w:hyperlink r:id="rId52">
        <w:r>
          <w:rPr>
            <w:rStyle w:val="Hyperlink"/>
          </w:rPr>
          <w:t xml:space="preserve">[27]</w:t>
        </w:r>
      </w:hyperlink>
      <w:r>
        <w:t xml:space="preserve">. It confirms that professional teams value an integrated environment where you can design an agent, test it quantitatively (quality, cost, latency metrics) before production</w:t>
      </w:r>
      <w:hyperlink r:id="rId53">
        <w:r>
          <w:rPr>
            <w:rStyle w:val="Hyperlink"/>
          </w:rPr>
          <w:t xml:space="preserve">[28]</w:t>
        </w:r>
      </w:hyperlink>
      <w:r>
        <w:t xml:space="preserve">, and then deploy &amp; monitor with traceability</w:t>
      </w:r>
      <w:hyperlink r:id="rId39">
        <w:r>
          <w:rPr>
            <w:rStyle w:val="Hyperlink"/>
          </w:rPr>
          <w:t xml:space="preserve">[16]</w:t>
        </w:r>
      </w:hyperlink>
      <w:r>
        <w:t xml:space="preserve">. Our platform can take inspiration by providing similar</w:t>
      </w:r>
      <w:r>
        <w:t xml:space="preserve"> </w:t>
      </w:r>
      <w:r>
        <w:rPr>
          <w:b/>
          <w:bCs/>
        </w:rPr>
        <w:t xml:space="preserve">end-to-end capabilities</w:t>
      </w:r>
      <w:r>
        <w:t xml:space="preserve"> </w:t>
      </w:r>
      <w:r>
        <w:t xml:space="preserve">under a unified UX. For instance, after a user builds a workflow, offering a one-click “Evaluate” (runs a test suite of queries) or “Deploy” (generates an API endpoint or shareable app) within the same UI makes the platform scalable for real-world use. Vellum’s focus on</w:t>
      </w:r>
      <w:r>
        <w:t xml:space="preserve"> </w:t>
      </w:r>
      <w:r>
        <w:rPr>
          <w:b/>
          <w:bCs/>
        </w:rPr>
        <w:t xml:space="preserve">team collaboration</w:t>
      </w:r>
      <w:r>
        <w:t xml:space="preserve"> </w:t>
      </w:r>
      <w:r>
        <w:t xml:space="preserve">(letting engineers, PMs, and domain experts all contribute) reinforces the importance of intuitive design – the UI must be understandable to non-engineers while not limiting the engineers</w:t>
      </w:r>
      <w:hyperlink r:id="rId35">
        <w:r>
          <w:rPr>
            <w:rStyle w:val="Hyperlink"/>
          </w:rPr>
          <w:t xml:space="preserve">[13]</w:t>
        </w:r>
      </w:hyperlink>
      <w:r>
        <w:t xml:space="preserve">.</w:t>
      </w:r>
    </w:p>
    <w:p>
      <w:pPr>
        <w:pStyle w:val="FirstParagraph"/>
      </w:pPr>
      <w:r>
        <w:t xml:space="preserve">By analyzing these examples, it’s clear that a successful Swiss-Army-Knife LLM platform</w:t>
      </w:r>
      <w:r>
        <w:t xml:space="preserve"> </w:t>
      </w:r>
      <w:r>
        <w:rPr>
          <w:b/>
          <w:bCs/>
        </w:rPr>
        <w:t xml:space="preserve">balances simplicity and depth</w:t>
      </w:r>
      <w:r>
        <w:t xml:space="preserve">. Common threads include: a clean primary interface for immediate interaction, extensible side or secondary interfaces for advanced configuration, and the ability to</w:t>
      </w:r>
      <w:r>
        <w:t xml:space="preserve"> </w:t>
      </w:r>
      <w:r>
        <w:rPr>
          <w:i/>
          <w:iCs/>
        </w:rPr>
        <w:t xml:space="preserve">gradually reveal</w:t>
      </w:r>
      <w:r>
        <w:t xml:space="preserve"> </w:t>
      </w:r>
      <w:r>
        <w:t xml:space="preserve">complex tools like workflow editors or debugging consoles when needed.</w:t>
      </w:r>
    </w:p>
    <w:bookmarkEnd w:id="54"/>
    <w:bookmarkStart w:id="56" w:name="conclusion"/>
    <w:p>
      <w:pPr>
        <w:pStyle w:val="Heading2"/>
      </w:pPr>
      <w:r>
        <w:t xml:space="preserve">Conclusion</w:t>
      </w:r>
    </w:p>
    <w:p>
      <w:pPr>
        <w:pStyle w:val="FirstParagraph"/>
      </w:pPr>
      <w:r>
        <w:t xml:space="preserve">Designing a scalable UI for a general-purpose LLM SaaS means</w:t>
      </w:r>
      <w:r>
        <w:t xml:space="preserve"> </w:t>
      </w:r>
      <w:r>
        <w:rPr>
          <w:b/>
          <w:bCs/>
        </w:rPr>
        <w:t xml:space="preserve">harmonizing versatility with usability</w:t>
      </w:r>
      <w:r>
        <w:t xml:space="preserve">. The platform should feel like a friendly chat assistant, a powerful IDE, and an intelligent control panel</w:t>
      </w:r>
      <w:r>
        <w:t xml:space="preserve"> </w:t>
      </w:r>
      <w:r>
        <w:rPr>
          <w:i/>
          <w:iCs/>
        </w:rPr>
        <w:t xml:space="preserve">all in one</w:t>
      </w:r>
      <w:r>
        <w:t xml:space="preserve">. Key practices include embracing multimodal and multi-LLM flexibility, tailoring the experience to different user roles, and blending various UI paradigms (chat, documents, flows) in a cohesive manner. By studying existing solutions and prioritizing components like a robust prompt composer, model selector, RAG support, agent builders, and clear workflow visualizations, we can create an interface that is both</w:t>
      </w:r>
      <w:r>
        <w:t xml:space="preserve"> </w:t>
      </w:r>
      <w:r>
        <w:rPr>
          <w:b/>
          <w:bCs/>
        </w:rPr>
        <w:t xml:space="preserve">intuitive for newcomers and empowering for advanced users</w:t>
      </w:r>
      <w:r>
        <w:t xml:space="preserve">. The end result should indeed be a “Swiss Army Knife” – a single platform where users can seamlessly switch from quick Q&amp;A with an AI, to constructing complex AI-driven workflows, without ever feeling lost or constrained by the interface.</w:t>
      </w:r>
    </w:p>
    <w:p>
      <w:pPr>
        <w:pStyle w:val="BodyText"/>
      </w:pPr>
      <w:r>
        <w:rPr>
          <w:b/>
          <w:bCs/>
        </w:rPr>
        <w:t xml:space="preserve">Sources:</w:t>
      </w:r>
    </w:p>
    <w:p>
      <w:pPr>
        <w:pStyle w:val="Compact"/>
        <w:numPr>
          <w:ilvl w:val="0"/>
          <w:numId w:val="1006"/>
        </w:numPr>
      </w:pPr>
      <w:r>
        <w:t xml:space="preserve">Sachin Kumar Mishra,</w:t>
      </w:r>
      <w:r>
        <w:t xml:space="preserve"> </w:t>
      </w:r>
      <w:r>
        <w:rPr>
          <w:i/>
          <w:iCs/>
        </w:rPr>
        <w:t xml:space="preserve">“Integrating LLM as UX Designer – UX challenges in a multi-LLM workbench”</w:t>
      </w:r>
      <w:r>
        <w:t xml:space="preserve"> </w:t>
      </w:r>
      <w:r>
        <w:t xml:space="preserve">(Medium, Mar 2025) – discussing model selection, persona-specific needs, and multimodal chat UI</w:t>
      </w:r>
      <w:hyperlink r:id="rId28">
        <w:r>
          <w:rPr>
            <w:rStyle w:val="Hyperlink"/>
          </w:rPr>
          <w:t xml:space="preserve">[29]</w:t>
        </w:r>
      </w:hyperlink>
      <w:hyperlink r:id="rId21">
        <w:r>
          <w:rPr>
            <w:rStyle w:val="Hyperlink"/>
          </w:rPr>
          <w:t xml:space="preserve">[30]</w:t>
        </w:r>
      </w:hyperlink>
      <w:r>
        <w:t xml:space="preserve">.</w:t>
      </w:r>
    </w:p>
    <w:p>
      <w:pPr>
        <w:pStyle w:val="Compact"/>
        <w:numPr>
          <w:ilvl w:val="0"/>
          <w:numId w:val="1006"/>
        </w:numPr>
      </w:pPr>
      <w:r>
        <w:t xml:space="preserve">Cohorte Blog,</w:t>
      </w:r>
      <w:r>
        <w:t xml:space="preserve"> </w:t>
      </w:r>
      <w:r>
        <w:rPr>
          <w:i/>
          <w:iCs/>
        </w:rPr>
        <w:t xml:space="preserve">“LangFlow: A Visual Guide to Building LLM Apps with LangChain”</w:t>
      </w:r>
      <w:r>
        <w:t xml:space="preserve"> </w:t>
      </w:r>
      <w:r>
        <w:t xml:space="preserve">– on using a drag-and-drop interface for LLM workflows and its benefits for clarity and rapid prototyping</w:t>
      </w:r>
      <w:hyperlink r:id="rId32">
        <w:r>
          <w:rPr>
            <w:rStyle w:val="Hyperlink"/>
          </w:rPr>
          <w:t xml:space="preserve">[10]</w:t>
        </w:r>
      </w:hyperlink>
      <w:hyperlink r:id="rId55">
        <w:r>
          <w:rPr>
            <w:rStyle w:val="Hyperlink"/>
          </w:rPr>
          <w:t xml:space="preserve">[31]</w:t>
        </w:r>
      </w:hyperlink>
      <w:r>
        <w:t xml:space="preserve">.</w:t>
      </w:r>
    </w:p>
    <w:p>
      <w:pPr>
        <w:pStyle w:val="Compact"/>
        <w:numPr>
          <w:ilvl w:val="0"/>
          <w:numId w:val="1006"/>
        </w:numPr>
      </w:pPr>
      <w:r>
        <w:t xml:space="preserve">Vellum AI Platform – features an all-in-one agent development interface with visual builder, low-code options, and monitoring tools</w:t>
      </w:r>
      <w:hyperlink r:id="rId51">
        <w:r>
          <w:rPr>
            <w:rStyle w:val="Hyperlink"/>
          </w:rPr>
          <w:t xml:space="preserve">[26]</w:t>
        </w:r>
      </w:hyperlink>
      <w:hyperlink r:id="rId39">
        <w:r>
          <w:rPr>
            <w:rStyle w:val="Hyperlink"/>
          </w:rPr>
          <w:t xml:space="preserve">[16]</w:t>
        </w:r>
      </w:hyperlink>
      <w:r>
        <w:t xml:space="preserve">.</w:t>
      </w:r>
    </w:p>
    <w:p>
      <w:pPr>
        <w:pStyle w:val="Compact"/>
        <w:numPr>
          <w:ilvl w:val="0"/>
          <w:numId w:val="1006"/>
        </w:numPr>
      </w:pPr>
      <w:r>
        <w:t xml:space="preserve">Notion AI Product Page – showcasing integration of chat, search, multi-model support (GPT-4, Claude), and upcoming custom AI agents in a unified workspace</w:t>
      </w:r>
      <w:hyperlink r:id="rId23">
        <w:r>
          <w:rPr>
            <w:rStyle w:val="Hyperlink"/>
          </w:rPr>
          <w:t xml:space="preserve">[3]</w:t>
        </w:r>
      </w:hyperlink>
      <w:r>
        <w:t xml:space="preserve">.</w:t>
      </w:r>
    </w:p>
    <w:p>
      <w:pPr>
        <w:pStyle w:val="Compact"/>
        <w:numPr>
          <w:ilvl w:val="0"/>
          <w:numId w:val="1006"/>
        </w:numPr>
      </w:pPr>
      <w:r>
        <w:t xml:space="preserve">Replit Blog,</w:t>
      </w:r>
      <w:r>
        <w:t xml:space="preserve"> </w:t>
      </w:r>
      <w:r>
        <w:rPr>
          <w:i/>
          <w:iCs/>
        </w:rPr>
        <w:t xml:space="preserve">“Building Ghostwriter Chat”</w:t>
      </w:r>
      <w:r>
        <w:t xml:space="preserve"> </w:t>
      </w:r>
      <w:r>
        <w:t xml:space="preserve">– details on embedding an AI assistant within an IDE, emphasizing in-context assistance and real-time feedback in the UI</w:t>
      </w:r>
      <w:hyperlink r:id="rId48">
        <w:r>
          <w:rPr>
            <w:rStyle w:val="Hyperlink"/>
          </w:rPr>
          <w:t xml:space="preserve">[23]</w:t>
        </w:r>
      </w:hyperlink>
      <w:hyperlink r:id="rId26">
        <w:r>
          <w:rPr>
            <w:rStyle w:val="Hyperlink"/>
          </w:rPr>
          <w:t xml:space="preserve">[6]</w:t>
        </w:r>
      </w:hyperlink>
      <w:r>
        <w:t xml:space="preserve">.</w:t>
      </w:r>
    </w:p>
    <w:p>
      <w:pPr>
        <w:pStyle w:val="Compact"/>
        <w:numPr>
          <w:ilvl w:val="0"/>
          <w:numId w:val="1006"/>
        </w:numPr>
      </w:pPr>
      <w:r>
        <w:t xml:space="preserve">Jason Bejot,</w:t>
      </w:r>
      <w:r>
        <w:t xml:space="preserve"> </w:t>
      </w:r>
      <w:r>
        <w:rPr>
          <w:i/>
          <w:iCs/>
        </w:rPr>
        <w:t xml:space="preserve">“Designing LLM interfaces: a new paradigm”</w:t>
      </w:r>
      <w:r>
        <w:t xml:space="preserve"> </w:t>
      </w:r>
      <w:r>
        <w:t xml:space="preserve">– insights into treating the LLM as an unpredictable agent in UI design, stressing flexible, loosely-coupled interface elements to handle dynamic outputs</w:t>
      </w:r>
      <w:hyperlink r:id="rId41">
        <w:r>
          <w:rPr>
            <w:rStyle w:val="Hyperlink"/>
          </w:rPr>
          <w:t xml:space="preserve">[17]</w:t>
        </w:r>
      </w:hyperlink>
      <w:hyperlink r:id="rId43">
        <w:r>
          <w:rPr>
            <w:rStyle w:val="Hyperlink"/>
          </w:rPr>
          <w:t xml:space="preserve">[19]</w:t>
        </w:r>
      </w:hyperlink>
      <w:r>
        <w:t xml:space="preserve">.</w:t>
      </w:r>
    </w:p>
    <w:bookmarkEnd w:id="56"/>
    <w:bookmarkEnd w:id="57"/>
    <w:bookmarkEnd w:id="58"/>
    <w:p>
      <w:r>
        <w:pict>
          <v:rect style="width:0;height:1.5pt" o:hralign="center" o:hrstd="t" o:hr="t"/>
        </w:pict>
      </w:r>
    </w:p>
    <w:bookmarkStart w:id="66"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4">
        <w:r>
          <w:rPr>
            <w:rStyle w:val="Hyperlink"/>
          </w:rPr>
          <w:t xml:space="preserve">[4]</w:t>
        </w:r>
      </w:hyperlink>
      <w:r>
        <w:t xml:space="preserve"> </w:t>
      </w:r>
      <w:hyperlink r:id="rId28">
        <w:r>
          <w:rPr>
            <w:rStyle w:val="Hyperlink"/>
          </w:rPr>
          <w:t xml:space="preserve">[7]</w:t>
        </w:r>
      </w:hyperlink>
      <w:r>
        <w:t xml:space="preserve"> </w:t>
      </w:r>
      <w:hyperlink r:id="rId37">
        <w:r>
          <w:rPr>
            <w:rStyle w:val="Hyperlink"/>
          </w:rPr>
          <w:t xml:space="preserve">[14]</w:t>
        </w:r>
      </w:hyperlink>
      <w:r>
        <w:t xml:space="preserve"> </w:t>
      </w:r>
      <w:hyperlink r:id="rId38">
        <w:r>
          <w:rPr>
            <w:rStyle w:val="Hyperlink"/>
          </w:rPr>
          <w:t xml:space="preserve">[15]</w:t>
        </w:r>
      </w:hyperlink>
      <w:r>
        <w:t xml:space="preserve"> </w:t>
      </w:r>
      <w:hyperlink r:id="rId28">
        <w:r>
          <w:rPr>
            <w:rStyle w:val="Hyperlink"/>
          </w:rPr>
          <w:t xml:space="preserve">[29]</w:t>
        </w:r>
      </w:hyperlink>
      <w:r>
        <w:t xml:space="preserve"> </w:t>
      </w:r>
      <w:hyperlink r:id="rId21">
        <w:r>
          <w:rPr>
            <w:rStyle w:val="Hyperlink"/>
          </w:rPr>
          <w:t xml:space="preserve">[30]</w:t>
        </w:r>
      </w:hyperlink>
      <w:r>
        <w:t xml:space="preserve"> </w:t>
      </w:r>
      <w:r>
        <w:t xml:space="preserve">Integrating LLM as UX Designer. Understanding the UX Challenges in a… | by Sachin Kumar Mishra | Bootcamp | Medium</w:t>
      </w:r>
    </w:p>
    <w:p>
      <w:pPr>
        <w:pStyle w:val="BodyText"/>
      </w:pPr>
      <w:hyperlink r:id="rId59">
        <w:r>
          <w:rPr>
            <w:rStyle w:val="Hyperlink"/>
          </w:rPr>
          <w:t xml:space="preserve">https://medium.com/design-bootcamp/integrating-llm-as-ux-designer-8b159fe34251</w:t>
        </w:r>
      </w:hyperlink>
    </w:p>
    <w:p>
      <w:pPr>
        <w:pStyle w:val="BodyText"/>
      </w:pPr>
      <w:hyperlink r:id="rId23">
        <w:r>
          <w:rPr>
            <w:rStyle w:val="Hyperlink"/>
          </w:rPr>
          <w:t xml:space="preserve">[3]</w:t>
        </w:r>
      </w:hyperlink>
      <w:r>
        <w:t xml:space="preserve"> </w:t>
      </w:r>
      <w:hyperlink r:id="rId30">
        <w:r>
          <w:rPr>
            <w:rStyle w:val="Hyperlink"/>
          </w:rPr>
          <w:t xml:space="preserve">[9]</w:t>
        </w:r>
      </w:hyperlink>
      <w:r>
        <w:t xml:space="preserve"> </w:t>
      </w:r>
      <w:hyperlink r:id="rId46">
        <w:r>
          <w:rPr>
            <w:rStyle w:val="Hyperlink"/>
          </w:rPr>
          <w:t xml:space="preserve">[21]</w:t>
        </w:r>
      </w:hyperlink>
      <w:r>
        <w:t xml:space="preserve"> </w:t>
      </w:r>
      <w:hyperlink r:id="rId47">
        <w:r>
          <w:rPr>
            <w:rStyle w:val="Hyperlink"/>
          </w:rPr>
          <w:t xml:space="preserve">[22]</w:t>
        </w:r>
      </w:hyperlink>
      <w:r>
        <w:t xml:space="preserve"> </w:t>
      </w:r>
      <w:r>
        <w:t xml:space="preserve">Meet the new Notion AI | Notion</w:t>
      </w:r>
    </w:p>
    <w:p>
      <w:pPr>
        <w:pStyle w:val="BodyText"/>
      </w:pPr>
      <w:hyperlink r:id="rId60">
        <w:r>
          <w:rPr>
            <w:rStyle w:val="Hyperlink"/>
          </w:rPr>
          <w:t xml:space="preserve">https://www.notion.com/product/ai</w:t>
        </w:r>
      </w:hyperlink>
    </w:p>
    <w:p>
      <w:pPr>
        <w:pStyle w:val="BodyText"/>
      </w:pPr>
      <w:hyperlink r:id="rId25">
        <w:r>
          <w:rPr>
            <w:rStyle w:val="Hyperlink"/>
          </w:rPr>
          <w:t xml:space="preserve">[5]</w:t>
        </w:r>
      </w:hyperlink>
      <w:r>
        <w:t xml:space="preserve"> </w:t>
      </w:r>
      <w:hyperlink r:id="rId26">
        <w:r>
          <w:rPr>
            <w:rStyle w:val="Hyperlink"/>
          </w:rPr>
          <w:t xml:space="preserve">[6]</w:t>
        </w:r>
      </w:hyperlink>
      <w:r>
        <w:t xml:space="preserve"> </w:t>
      </w:r>
      <w:hyperlink r:id="rId48">
        <w:r>
          <w:rPr>
            <w:rStyle w:val="Hyperlink"/>
          </w:rPr>
          <w:t xml:space="preserve">[23]</w:t>
        </w:r>
      </w:hyperlink>
      <w:r>
        <w:t xml:space="preserve"> </w:t>
      </w:r>
      <w:r>
        <w:t xml:space="preserve">Replit — Building Ghostwriter Chat</w:t>
      </w:r>
    </w:p>
    <w:p>
      <w:pPr>
        <w:pStyle w:val="BodyText"/>
      </w:pPr>
      <w:hyperlink r:id="rId61">
        <w:r>
          <w:rPr>
            <w:rStyle w:val="Hyperlink"/>
          </w:rPr>
          <w:t xml:space="preserve">https://blog.replit.com/ghostwriter-building</w:t>
        </w:r>
      </w:hyperlink>
    </w:p>
    <w:p>
      <w:pPr>
        <w:pStyle w:val="BodyText"/>
      </w:pPr>
      <w:hyperlink r:id="rId29">
        <w:r>
          <w:rPr>
            <w:rStyle w:val="Hyperlink"/>
          </w:rPr>
          <w:t xml:space="preserve">[8]</w:t>
        </w:r>
      </w:hyperlink>
      <w:r>
        <w:t xml:space="preserve"> </w:t>
      </w:r>
      <w:hyperlink r:id="rId49">
        <w:r>
          <w:rPr>
            <w:rStyle w:val="Hyperlink"/>
          </w:rPr>
          <w:t xml:space="preserve">[24]</w:t>
        </w:r>
      </w:hyperlink>
      <w:r>
        <w:t xml:space="preserve"> </w:t>
      </w:r>
      <w:hyperlink r:id="rId50">
        <w:r>
          <w:rPr>
            <w:rStyle w:val="Hyperlink"/>
          </w:rPr>
          <w:t xml:space="preserve">[25]</w:t>
        </w:r>
      </w:hyperlink>
      <w:r>
        <w:t xml:space="preserve"> </w:t>
      </w:r>
      <w:r>
        <w:t xml:space="preserve">LangChain</w:t>
      </w:r>
    </w:p>
    <w:p>
      <w:pPr>
        <w:pStyle w:val="BodyText"/>
      </w:pPr>
      <w:hyperlink r:id="rId62">
        <w:r>
          <w:rPr>
            <w:rStyle w:val="Hyperlink"/>
          </w:rPr>
          <w:t xml:space="preserve">https://www.langchain.com/</w:t>
        </w:r>
      </w:hyperlink>
    </w:p>
    <w:p>
      <w:pPr>
        <w:pStyle w:val="BodyText"/>
      </w:pPr>
      <w:hyperlink r:id="rId32">
        <w:r>
          <w:rPr>
            <w:rStyle w:val="Hyperlink"/>
          </w:rPr>
          <w:t xml:space="preserve">[10]</w:t>
        </w:r>
      </w:hyperlink>
      <w:r>
        <w:t xml:space="preserve"> </w:t>
      </w:r>
      <w:hyperlink r:id="rId33">
        <w:r>
          <w:rPr>
            <w:rStyle w:val="Hyperlink"/>
          </w:rPr>
          <w:t xml:space="preserve">[11]</w:t>
        </w:r>
      </w:hyperlink>
      <w:r>
        <w:t xml:space="preserve"> </w:t>
      </w:r>
      <w:hyperlink r:id="rId34">
        <w:r>
          <w:rPr>
            <w:rStyle w:val="Hyperlink"/>
          </w:rPr>
          <w:t xml:space="preserve">[12]</w:t>
        </w:r>
      </w:hyperlink>
      <w:r>
        <w:t xml:space="preserve"> </w:t>
      </w:r>
      <w:hyperlink r:id="rId55">
        <w:r>
          <w:rPr>
            <w:rStyle w:val="Hyperlink"/>
          </w:rPr>
          <w:t xml:space="preserve">[31]</w:t>
        </w:r>
      </w:hyperlink>
      <w:r>
        <w:t xml:space="preserve"> </w:t>
      </w:r>
      <w:r>
        <w:t xml:space="preserve">LangFlow: A Visual Guide to Building LLM Apps with LangChain - Cohorte Projects</w:t>
      </w:r>
    </w:p>
    <w:p>
      <w:pPr>
        <w:pStyle w:val="BodyText"/>
      </w:pPr>
      <w:hyperlink r:id="rId63">
        <w:r>
          <w:rPr>
            <w:rStyle w:val="Hyperlink"/>
          </w:rPr>
          <w:t xml:space="preserve">https://www.cohorte.co/blog/langflow-a-visual-guide-to-building-llm-apps-with-langchain</w:t>
        </w:r>
      </w:hyperlink>
    </w:p>
    <w:p>
      <w:pPr>
        <w:pStyle w:val="BodyText"/>
      </w:pPr>
      <w:hyperlink r:id="rId35">
        <w:r>
          <w:rPr>
            <w:rStyle w:val="Hyperlink"/>
          </w:rPr>
          <w:t xml:space="preserve">[13]</w:t>
        </w:r>
      </w:hyperlink>
      <w:r>
        <w:t xml:space="preserve"> </w:t>
      </w:r>
      <w:hyperlink r:id="rId39">
        <w:r>
          <w:rPr>
            <w:rStyle w:val="Hyperlink"/>
          </w:rPr>
          <w:t xml:space="preserve">[16]</w:t>
        </w:r>
      </w:hyperlink>
      <w:r>
        <w:t xml:space="preserve"> </w:t>
      </w:r>
      <w:hyperlink r:id="rId51">
        <w:r>
          <w:rPr>
            <w:rStyle w:val="Hyperlink"/>
          </w:rPr>
          <w:t xml:space="preserve">[26]</w:t>
        </w:r>
      </w:hyperlink>
      <w:r>
        <w:t xml:space="preserve"> </w:t>
      </w:r>
      <w:hyperlink r:id="rId52">
        <w:r>
          <w:rPr>
            <w:rStyle w:val="Hyperlink"/>
          </w:rPr>
          <w:t xml:space="preserve">[27]</w:t>
        </w:r>
      </w:hyperlink>
      <w:r>
        <w:t xml:space="preserve"> </w:t>
      </w:r>
      <w:hyperlink r:id="rId53">
        <w:r>
          <w:rPr>
            <w:rStyle w:val="Hyperlink"/>
          </w:rPr>
          <w:t xml:space="preserve">[28]</w:t>
        </w:r>
      </w:hyperlink>
      <w:r>
        <w:t xml:space="preserve"> </w:t>
      </w:r>
      <w:r>
        <w:t xml:space="preserve">Vellum AI</w:t>
      </w:r>
    </w:p>
    <w:p>
      <w:pPr>
        <w:pStyle w:val="BodyText"/>
      </w:pPr>
      <w:hyperlink r:id="rId64">
        <w:r>
          <w:rPr>
            <w:rStyle w:val="Hyperlink"/>
          </w:rPr>
          <w:t xml:space="preserve">https://www.vellum.ai/</w:t>
        </w:r>
      </w:hyperlink>
    </w:p>
    <w:p>
      <w:pPr>
        <w:pStyle w:val="BodyText"/>
      </w:pPr>
      <w:hyperlink r:id="rId41">
        <w:r>
          <w:rPr>
            <w:rStyle w:val="Hyperlink"/>
          </w:rPr>
          <w:t xml:space="preserve">[17]</w:t>
        </w:r>
      </w:hyperlink>
      <w:r>
        <w:t xml:space="preserve"> </w:t>
      </w:r>
      <w:hyperlink r:id="rId42">
        <w:r>
          <w:rPr>
            <w:rStyle w:val="Hyperlink"/>
          </w:rPr>
          <w:t xml:space="preserve">[18]</w:t>
        </w:r>
      </w:hyperlink>
      <w:r>
        <w:t xml:space="preserve"> </w:t>
      </w:r>
      <w:hyperlink r:id="rId43">
        <w:r>
          <w:rPr>
            <w:rStyle w:val="Hyperlink"/>
          </w:rPr>
          <w:t xml:space="preserve">[19]</w:t>
        </w:r>
      </w:hyperlink>
      <w:r>
        <w:t xml:space="preserve"> </w:t>
      </w:r>
      <w:hyperlink r:id="rId44">
        <w:r>
          <w:rPr>
            <w:rStyle w:val="Hyperlink"/>
          </w:rPr>
          <w:t xml:space="preserve">[20]</w:t>
        </w:r>
      </w:hyperlink>
      <w:r>
        <w:t xml:space="preserve"> </w:t>
      </w:r>
      <w:r>
        <w:t xml:space="preserve">Designing LLM interfaces: a new paradigm | by Jason Bejot | Medium</w:t>
      </w:r>
    </w:p>
    <w:p>
      <w:pPr>
        <w:pStyle w:val="BodyText"/>
      </w:pPr>
      <w:hyperlink r:id="rId65">
        <w:r>
          <w:rPr>
            <w:rStyle w:val="Hyperlink"/>
          </w:rPr>
          <w:t xml:space="preserve">https://medium.com/@jasonbejot/designing-llm-interfaces-a-new-paradigm-11dd40e2c4a1</w:t>
        </w:r>
      </w:hyperlink>
    </w:p>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1" Target="https://blog.replit.com/ghostwriter-building" TargetMode="External" /><Relationship Type="http://schemas.openxmlformats.org/officeDocument/2006/relationships/hyperlink" Id="rId48" Target="https://blog.replit.com/ghostwriter-building#:~:text=Many%20IDEs%20today%20are%20not,copying%20and%20pasting%20is%20required" TargetMode="External" /><Relationship Type="http://schemas.openxmlformats.org/officeDocument/2006/relationships/hyperlink" Id="rId26" Target="https://blog.replit.com/ghostwriter-building#:~:text=We%20don%E2%80%99t%20want%20a%20user,question%20again%20with%20more%20detail" TargetMode="External" /><Relationship Type="http://schemas.openxmlformats.org/officeDocument/2006/relationships/hyperlink" Id="rId25" Target="https://blog.replit.com/ghostwriter-building#:~:text=obscure%20error%20message%2C%20or%20visit,copying%20and%20pasting%20is%20required" TargetMode="External" /><Relationship Type="http://schemas.openxmlformats.org/officeDocument/2006/relationships/hyperlink" Id="rId65" Target="https://medium.com/@jasonbejot/designing-llm-interfaces-a-new-paradigm-11dd40e2c4a1" TargetMode="External" /><Relationship Type="http://schemas.openxmlformats.org/officeDocument/2006/relationships/hyperlink" Id="rId42" Target="https://medium.com/@jasonbejot/designing-llm-interfaces-a-new-paradigm-11dd40e2c4a1#:~:text=AI%20as%20another%20type%20of,user" TargetMode="External" /><Relationship Type="http://schemas.openxmlformats.org/officeDocument/2006/relationships/hyperlink" Id="rId43" Target="https://medium.com/@jasonbejot/designing-llm-interfaces-a-new-paradigm-11dd40e2c4a1#:~:text=Designing%20for%20non" TargetMode="External" /><Relationship Type="http://schemas.openxmlformats.org/officeDocument/2006/relationships/hyperlink" Id="rId41" Target="https://medium.com/@jasonbejot/designing-llm-interfaces-a-new-paradigm-11dd40e2c4a1#:~:text=LLMs%20change%20the%20design%20paradigm" TargetMode="External" /><Relationship Type="http://schemas.openxmlformats.org/officeDocument/2006/relationships/hyperlink" Id="rId44" Target="https://medium.com/@jasonbejot/designing-llm-interfaces-a-new-paradigm-11dd40e2c4a1#:~:text=Regardless%20of%20what%20a%20user,LLM%20with%20throw%20at%20it" TargetMode="External" /><Relationship Type="http://schemas.openxmlformats.org/officeDocument/2006/relationships/hyperlink" Id="rId59" Target="https://medium.com/design-bootcamp/integrating-llm-as-ux-designer-8b159fe34251" TargetMode="External" /><Relationship Type="http://schemas.openxmlformats.org/officeDocument/2006/relationships/hyperlink" Id="rId21" Target="https://medium.com/design-bootcamp/integrating-llm-as-ux-designer-8b159fe34251#:~:text=Conversational%20%26%20Multimodal%20UX%20%E2%80%94,show%20which%20LLM%20is%20active" TargetMode="External" /><Relationship Type="http://schemas.openxmlformats.org/officeDocument/2006/relationships/hyperlink" Id="rId22" Target="https://medium.com/design-bootcamp/integrating-llm-as-ux-designer-8b159fe34251#:~:text=Model%20Agnostic%20Interaction%20Design%20%E2%80%94,format%20for%20consistency%20across%20models" TargetMode="External" /><Relationship Type="http://schemas.openxmlformats.org/officeDocument/2006/relationships/hyperlink" Id="rId28" Target="https://medium.com/design-bootcamp/integrating-llm-as-ux-designer-8b159fe34251#:~:text=Role,on%20the%20task%20at%20hand" TargetMode="External" /><Relationship Type="http://schemas.openxmlformats.org/officeDocument/2006/relationships/hyperlink" Id="rId38" Target="https://medium.com/design-bootcamp/integrating-llm-as-ux-designer-8b159fe34251#:~:text=Transparent%20AI%20Outputs%20%E2%80%94%20Users,workbench%20to%20a%20further%20level" TargetMode="External" /><Relationship Type="http://schemas.openxmlformats.org/officeDocument/2006/relationships/hyperlink" Id="rId24" Target="https://medium.com/design-bootcamp/integrating-llm-as-ux-designer-8b159fe34251#:~:text=When%20integrating%20various%20LLMs%20into,smoothly%20without%20disrupting%20their%20workflow" TargetMode="External" /><Relationship Type="http://schemas.openxmlformats.org/officeDocument/2006/relationships/hyperlink" Id="rId37" Target="https://medium.com/design-bootcamp/integrating-llm-as-ux-designer-8b159fe34251#:~:text=should%20understand%20how%20each%20model,smoothly%20without%20disrupting%20their%20workflow" TargetMode="External" /><Relationship Type="http://schemas.openxmlformats.org/officeDocument/2006/relationships/hyperlink" Id="rId63" Target="https://www.cohorte.co/blog/langflow-a-visual-guide-to-building-llm-apps-with-langchain" TargetMode="External" /><Relationship Type="http://schemas.openxmlformats.org/officeDocument/2006/relationships/hyperlink" Id="rId34" Target="https://www.cohorte.co/blog/langflow-a-visual-guide-to-building-llm-apps-with-langchain#:~:text=2,for%20communicating%20design%20to%20others" TargetMode="External" /><Relationship Type="http://schemas.openxmlformats.org/officeDocument/2006/relationships/hyperlink" Id="rId55" Target="https://www.cohorte.co/blog/langflow-a-visual-guide-to-building-llm-apps-with-langchain#:~:text=4,simpler%20by%20LangFlow%E2%80%99s%20visual%20metaphor" TargetMode="External" /><Relationship Type="http://schemas.openxmlformats.org/officeDocument/2006/relationships/hyperlink" Id="rId33" Target="https://www.cohorte.co/blog/langflow-a-visual-guide-to-building-llm-apps-with-langchain#:~:text=Now%2C%20LangFlow%20builds%20on%20LangChain,orchestrates%20LangChain%20pipelines%20for%20you" TargetMode="External" /><Relationship Type="http://schemas.openxmlformats.org/officeDocument/2006/relationships/hyperlink" Id="rId32" Target="https://www.cohorte.co/blog/langflow-a-visual-guide-to-building-llm-apps-with-langchain#:~:text=vector%20databases%2C%20and%20custom%20tools,Along%20the%20way%2C%20we%E2%80%99ll" TargetMode="External" /><Relationship Type="http://schemas.openxmlformats.org/officeDocument/2006/relationships/hyperlink" Id="rId62" Target="https://www.langchain.com/" TargetMode="External" /><Relationship Type="http://schemas.openxmlformats.org/officeDocument/2006/relationships/hyperlink" Id="rId29" Target="https://www.langchain.com/#:~:text=" TargetMode="External" /><Relationship Type="http://schemas.openxmlformats.org/officeDocument/2006/relationships/hyperlink" Id="rId50" Target="https://www.langchain.com/#:~:text=,quality" TargetMode="External" /><Relationship Type="http://schemas.openxmlformats.org/officeDocument/2006/relationships/hyperlink" Id="rId49" Target="https://www.langchain.com/#:~:text=Image" TargetMode="External" /><Relationship Type="http://schemas.openxmlformats.org/officeDocument/2006/relationships/hyperlink" Id="rId60" Target="https://www.notion.com/product/ai" TargetMode="External" /><Relationship Type="http://schemas.openxmlformats.org/officeDocument/2006/relationships/hyperlink" Id="rId30" Target="https://www.notion.com/product/ai#:~:text=Connects%20to%20tools%20via%20MCP" TargetMode="External" /><Relationship Type="http://schemas.openxmlformats.org/officeDocument/2006/relationships/hyperlink" Id="rId23" Target="https://www.notion.com/product/ai#:~:text=Get%20answers%20from%20Notion%20docs,and%20PDFs" TargetMode="External" /><Relationship Type="http://schemas.openxmlformats.org/officeDocument/2006/relationships/hyperlink" Id="rId46" Target="https://www.notion.com/product/ai#:~:text=The%20AI%20workspace%20that%20works,for%20you" TargetMode="External" /><Relationship Type="http://schemas.openxmlformats.org/officeDocument/2006/relationships/hyperlink" Id="rId47" Target="https://www.notion.com/product/ai#:~:text=Your%20personal%20agent%20that%20can,build%2C%20edit%2C%20and%20take%20action" TargetMode="External" /><Relationship Type="http://schemas.openxmlformats.org/officeDocument/2006/relationships/hyperlink" Id="rId64" Target="https://www.vellum.ai/" TargetMode="External" /><Relationship Type="http://schemas.openxmlformats.org/officeDocument/2006/relationships/hyperlink" Id="rId35" Target="https://www.vellum.ai/#:~:text=AGENT%20ORCHESTRATION" TargetMode="External" /><Relationship Type="http://schemas.openxmlformats.org/officeDocument/2006/relationships/hyperlink" Id="rId51" Target="https://www.vellum.ai/#:~:text=All,agents" TargetMode="External" /><Relationship Type="http://schemas.openxmlformats.org/officeDocument/2006/relationships/hyperlink" Id="rId53" Target="https://www.vellum.ai/#:~:text=Evaluate" TargetMode="External" /><Relationship Type="http://schemas.openxmlformats.org/officeDocument/2006/relationships/hyperlink" Id="rId39" Target="https://www.vellum.ai/#:~:text=Maintain%20full%20visibility%20in%20production,edge%20cases%20for%20further%20iteration" TargetMode="External" /><Relationship Type="http://schemas.openxmlformats.org/officeDocument/2006/relationships/hyperlink" Id="rId52" Target="https://www.vellum.ai/#:~:text=Monitor" TargetMode="External" /></Relationships>
</file>

<file path=word/_rels/footnotes.xml.rels><?xml version="1.0" encoding="UTF-8"?><Relationships xmlns="http://schemas.openxmlformats.org/package/2006/relationships"><Relationship Type="http://schemas.openxmlformats.org/officeDocument/2006/relationships/hyperlink" Id="rId61" Target="https://blog.replit.com/ghostwriter-building" TargetMode="External" /><Relationship Type="http://schemas.openxmlformats.org/officeDocument/2006/relationships/hyperlink" Id="rId48" Target="https://blog.replit.com/ghostwriter-building#:~:text=Many%20IDEs%20today%20are%20not,copying%20and%20pasting%20is%20required" TargetMode="External" /><Relationship Type="http://schemas.openxmlformats.org/officeDocument/2006/relationships/hyperlink" Id="rId26" Target="https://blog.replit.com/ghostwriter-building#:~:text=We%20don%E2%80%99t%20want%20a%20user,question%20again%20with%20more%20detail" TargetMode="External" /><Relationship Type="http://schemas.openxmlformats.org/officeDocument/2006/relationships/hyperlink" Id="rId25" Target="https://blog.replit.com/ghostwriter-building#:~:text=obscure%20error%20message%2C%20or%20visit,copying%20and%20pasting%20is%20required" TargetMode="External" /><Relationship Type="http://schemas.openxmlformats.org/officeDocument/2006/relationships/hyperlink" Id="rId65" Target="https://medium.com/@jasonbejot/designing-llm-interfaces-a-new-paradigm-11dd40e2c4a1" TargetMode="External" /><Relationship Type="http://schemas.openxmlformats.org/officeDocument/2006/relationships/hyperlink" Id="rId42" Target="https://medium.com/@jasonbejot/designing-llm-interfaces-a-new-paradigm-11dd40e2c4a1#:~:text=AI%20as%20another%20type%20of,user" TargetMode="External" /><Relationship Type="http://schemas.openxmlformats.org/officeDocument/2006/relationships/hyperlink" Id="rId43" Target="https://medium.com/@jasonbejot/designing-llm-interfaces-a-new-paradigm-11dd40e2c4a1#:~:text=Designing%20for%20non" TargetMode="External" /><Relationship Type="http://schemas.openxmlformats.org/officeDocument/2006/relationships/hyperlink" Id="rId41" Target="https://medium.com/@jasonbejot/designing-llm-interfaces-a-new-paradigm-11dd40e2c4a1#:~:text=LLMs%20change%20the%20design%20paradigm" TargetMode="External" /><Relationship Type="http://schemas.openxmlformats.org/officeDocument/2006/relationships/hyperlink" Id="rId44" Target="https://medium.com/@jasonbejot/designing-llm-interfaces-a-new-paradigm-11dd40e2c4a1#:~:text=Regardless%20of%20what%20a%20user,LLM%20with%20throw%20at%20it" TargetMode="External" /><Relationship Type="http://schemas.openxmlformats.org/officeDocument/2006/relationships/hyperlink" Id="rId59" Target="https://medium.com/design-bootcamp/integrating-llm-as-ux-designer-8b159fe34251" TargetMode="External" /><Relationship Type="http://schemas.openxmlformats.org/officeDocument/2006/relationships/hyperlink" Id="rId21" Target="https://medium.com/design-bootcamp/integrating-llm-as-ux-designer-8b159fe34251#:~:text=Conversational%20%26%20Multimodal%20UX%20%E2%80%94,show%20which%20LLM%20is%20active" TargetMode="External" /><Relationship Type="http://schemas.openxmlformats.org/officeDocument/2006/relationships/hyperlink" Id="rId22" Target="https://medium.com/design-bootcamp/integrating-llm-as-ux-designer-8b159fe34251#:~:text=Model%20Agnostic%20Interaction%20Design%20%E2%80%94,format%20for%20consistency%20across%20models" TargetMode="External" /><Relationship Type="http://schemas.openxmlformats.org/officeDocument/2006/relationships/hyperlink" Id="rId28" Target="https://medium.com/design-bootcamp/integrating-llm-as-ux-designer-8b159fe34251#:~:text=Role,on%20the%20task%20at%20hand" TargetMode="External" /><Relationship Type="http://schemas.openxmlformats.org/officeDocument/2006/relationships/hyperlink" Id="rId38" Target="https://medium.com/design-bootcamp/integrating-llm-as-ux-designer-8b159fe34251#:~:text=Transparent%20AI%20Outputs%20%E2%80%94%20Users,workbench%20to%20a%20further%20level" TargetMode="External" /><Relationship Type="http://schemas.openxmlformats.org/officeDocument/2006/relationships/hyperlink" Id="rId24" Target="https://medium.com/design-bootcamp/integrating-llm-as-ux-designer-8b159fe34251#:~:text=When%20integrating%20various%20LLMs%20into,smoothly%20without%20disrupting%20their%20workflow" TargetMode="External" /><Relationship Type="http://schemas.openxmlformats.org/officeDocument/2006/relationships/hyperlink" Id="rId37" Target="https://medium.com/design-bootcamp/integrating-llm-as-ux-designer-8b159fe34251#:~:text=should%20understand%20how%20each%20model,smoothly%20without%20disrupting%20their%20workflow" TargetMode="External" /><Relationship Type="http://schemas.openxmlformats.org/officeDocument/2006/relationships/hyperlink" Id="rId63" Target="https://www.cohorte.co/blog/langflow-a-visual-guide-to-building-llm-apps-with-langchain" TargetMode="External" /><Relationship Type="http://schemas.openxmlformats.org/officeDocument/2006/relationships/hyperlink" Id="rId34" Target="https://www.cohorte.co/blog/langflow-a-visual-guide-to-building-llm-apps-with-langchain#:~:text=2,for%20communicating%20design%20to%20others" TargetMode="External" /><Relationship Type="http://schemas.openxmlformats.org/officeDocument/2006/relationships/hyperlink" Id="rId55" Target="https://www.cohorte.co/blog/langflow-a-visual-guide-to-building-llm-apps-with-langchain#:~:text=4,simpler%20by%20LangFlow%E2%80%99s%20visual%20metaphor" TargetMode="External" /><Relationship Type="http://schemas.openxmlformats.org/officeDocument/2006/relationships/hyperlink" Id="rId33" Target="https://www.cohorte.co/blog/langflow-a-visual-guide-to-building-llm-apps-with-langchain#:~:text=Now%2C%20LangFlow%20builds%20on%20LangChain,orchestrates%20LangChain%20pipelines%20for%20you" TargetMode="External" /><Relationship Type="http://schemas.openxmlformats.org/officeDocument/2006/relationships/hyperlink" Id="rId32" Target="https://www.cohorte.co/blog/langflow-a-visual-guide-to-building-llm-apps-with-langchain#:~:text=vector%20databases%2C%20and%20custom%20tools,Along%20the%20way%2C%20we%E2%80%99ll" TargetMode="External" /><Relationship Type="http://schemas.openxmlformats.org/officeDocument/2006/relationships/hyperlink" Id="rId62" Target="https://www.langchain.com/" TargetMode="External" /><Relationship Type="http://schemas.openxmlformats.org/officeDocument/2006/relationships/hyperlink" Id="rId29" Target="https://www.langchain.com/#:~:text=" TargetMode="External" /><Relationship Type="http://schemas.openxmlformats.org/officeDocument/2006/relationships/hyperlink" Id="rId50" Target="https://www.langchain.com/#:~:text=,quality" TargetMode="External" /><Relationship Type="http://schemas.openxmlformats.org/officeDocument/2006/relationships/hyperlink" Id="rId49" Target="https://www.langchain.com/#:~:text=Image" TargetMode="External" /><Relationship Type="http://schemas.openxmlformats.org/officeDocument/2006/relationships/hyperlink" Id="rId60" Target="https://www.notion.com/product/ai" TargetMode="External" /><Relationship Type="http://schemas.openxmlformats.org/officeDocument/2006/relationships/hyperlink" Id="rId30" Target="https://www.notion.com/product/ai#:~:text=Connects%20to%20tools%20via%20MCP" TargetMode="External" /><Relationship Type="http://schemas.openxmlformats.org/officeDocument/2006/relationships/hyperlink" Id="rId23" Target="https://www.notion.com/product/ai#:~:text=Get%20answers%20from%20Notion%20docs,and%20PDFs" TargetMode="External" /><Relationship Type="http://schemas.openxmlformats.org/officeDocument/2006/relationships/hyperlink" Id="rId46" Target="https://www.notion.com/product/ai#:~:text=The%20AI%20workspace%20that%20works,for%20you" TargetMode="External" /><Relationship Type="http://schemas.openxmlformats.org/officeDocument/2006/relationships/hyperlink" Id="rId47" Target="https://www.notion.com/product/ai#:~:text=Your%20personal%20agent%20that%20can,build%2C%20edit%2C%20and%20take%20action" TargetMode="External" /><Relationship Type="http://schemas.openxmlformats.org/officeDocument/2006/relationships/hyperlink" Id="rId64" Target="https://www.vellum.ai/" TargetMode="External" /><Relationship Type="http://schemas.openxmlformats.org/officeDocument/2006/relationships/hyperlink" Id="rId35" Target="https://www.vellum.ai/#:~:text=AGENT%20ORCHESTRATION" TargetMode="External" /><Relationship Type="http://schemas.openxmlformats.org/officeDocument/2006/relationships/hyperlink" Id="rId51" Target="https://www.vellum.ai/#:~:text=All,agents" TargetMode="External" /><Relationship Type="http://schemas.openxmlformats.org/officeDocument/2006/relationships/hyperlink" Id="rId53" Target="https://www.vellum.ai/#:~:text=Evaluate" TargetMode="External" /><Relationship Type="http://schemas.openxmlformats.org/officeDocument/2006/relationships/hyperlink" Id="rId39" Target="https://www.vellum.ai/#:~:text=Maintain%20full%20visibility%20in%20production,edge%20cases%20for%20further%20iteration" TargetMode="External" /><Relationship Type="http://schemas.openxmlformats.org/officeDocument/2006/relationships/hyperlink" Id="rId52" Target="https://www.vellum.ai/#:~:text=Monito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2025-09-20T04:54:32Z</dcterms:created>
  <dcterms:modified xsi:type="dcterms:W3CDTF">2025-09-20T04:54:32Z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