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D0F2B" w14:textId="1F8E3AF7" w:rsidR="00FA397F" w:rsidRDefault="00FA397F" w:rsidP="00FA397F">
      <w:pPr>
        <w:pStyle w:val="Heading2"/>
      </w:pPr>
      <w:r>
        <w:t>BUSINESS CAPABILITIES</w:t>
      </w:r>
    </w:p>
    <w:tbl>
      <w:tblPr>
        <w:tblStyle w:val="TableGrid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A397F" w14:paraId="7ED79F46" w14:textId="77777777" w:rsidTr="0AB6FDE2">
        <w:tc>
          <w:tcPr>
            <w:tcW w:w="4508" w:type="dxa"/>
          </w:tcPr>
          <w:p w14:paraId="3B6AAE54" w14:textId="37146B4C" w:rsidR="00FA397F" w:rsidRDefault="00FA397F" w:rsidP="00FA397F">
            <w:pPr>
              <w:pStyle w:val="ListParagraph"/>
              <w:numPr>
                <w:ilvl w:val="0"/>
                <w:numId w:val="10"/>
              </w:numPr>
            </w:pPr>
            <w:r>
              <w:t>Executive Management</w:t>
            </w:r>
          </w:p>
          <w:p w14:paraId="4BB11023" w14:textId="77777777" w:rsidR="00FA397F" w:rsidRDefault="00FA397F" w:rsidP="00FA397F">
            <w:pPr>
              <w:pStyle w:val="ListParagraph"/>
              <w:numPr>
                <w:ilvl w:val="0"/>
                <w:numId w:val="10"/>
              </w:numPr>
            </w:pPr>
            <w:r>
              <w:t>Strategic Planning &amp; Execution</w:t>
            </w:r>
          </w:p>
          <w:p w14:paraId="5A44BB66" w14:textId="54DFC986" w:rsidR="00FA397F" w:rsidRDefault="00FA397F" w:rsidP="00FA397F">
            <w:pPr>
              <w:pStyle w:val="ListParagraph"/>
              <w:numPr>
                <w:ilvl w:val="0"/>
                <w:numId w:val="10"/>
              </w:numPr>
            </w:pPr>
            <w:r>
              <w:t xml:space="preserve">Technology </w:t>
            </w:r>
            <w:r w:rsidR="68E9C689">
              <w:t xml:space="preserve">&amp; </w:t>
            </w:r>
            <w:r w:rsidR="1B3C1BC5">
              <w:t xml:space="preserve">Business </w:t>
            </w:r>
            <w:r>
              <w:t>Transformation</w:t>
            </w:r>
          </w:p>
          <w:p w14:paraId="07EEBAE6" w14:textId="3F834636" w:rsidR="00FA397F" w:rsidRDefault="00FA397F" w:rsidP="00FA397F">
            <w:pPr>
              <w:pStyle w:val="ListParagraph"/>
              <w:numPr>
                <w:ilvl w:val="0"/>
                <w:numId w:val="10"/>
              </w:numPr>
            </w:pPr>
            <w:r>
              <w:t>Engagement</w:t>
            </w:r>
            <w:r w:rsidR="00124822">
              <w:t xml:space="preserve"> – Board to Frontline</w:t>
            </w:r>
          </w:p>
          <w:p w14:paraId="58DDC5E1" w14:textId="34329C64" w:rsidR="00FA397F" w:rsidRDefault="00051944" w:rsidP="00FA397F">
            <w:pPr>
              <w:pStyle w:val="ListParagraph"/>
              <w:numPr>
                <w:ilvl w:val="0"/>
                <w:numId w:val="10"/>
              </w:numPr>
            </w:pPr>
            <w:r>
              <w:t>Operational Improvement</w:t>
            </w:r>
          </w:p>
          <w:p w14:paraId="11C78F4D" w14:textId="77777777" w:rsidR="003F3AAC" w:rsidRDefault="003F3AAC" w:rsidP="00FA397F">
            <w:pPr>
              <w:pStyle w:val="ListParagraph"/>
              <w:numPr>
                <w:ilvl w:val="0"/>
                <w:numId w:val="10"/>
              </w:numPr>
            </w:pPr>
            <w:r>
              <w:t>Professional Development &amp; Mentoring</w:t>
            </w:r>
          </w:p>
          <w:p w14:paraId="2E7A00E3" w14:textId="2C146EA6" w:rsidR="00E12CFF" w:rsidRDefault="00E12CFF" w:rsidP="00B2723F">
            <w:pPr>
              <w:ind w:left="360"/>
            </w:pPr>
          </w:p>
        </w:tc>
        <w:tc>
          <w:tcPr>
            <w:tcW w:w="4508" w:type="dxa"/>
          </w:tcPr>
          <w:p w14:paraId="157B3978" w14:textId="107C76B2" w:rsidR="00FA397F" w:rsidRDefault="00FA397F" w:rsidP="00FA397F">
            <w:pPr>
              <w:pStyle w:val="ListParagraph"/>
              <w:numPr>
                <w:ilvl w:val="0"/>
                <w:numId w:val="10"/>
              </w:numPr>
            </w:pPr>
            <w:r>
              <w:t>Financial Management</w:t>
            </w:r>
          </w:p>
          <w:p w14:paraId="1FBFD711" w14:textId="77777777" w:rsidR="00FA397F" w:rsidRDefault="00FA397F" w:rsidP="00FA397F">
            <w:pPr>
              <w:pStyle w:val="ListParagraph"/>
              <w:numPr>
                <w:ilvl w:val="0"/>
                <w:numId w:val="10"/>
              </w:numPr>
            </w:pPr>
            <w:r>
              <w:t>Risk Management</w:t>
            </w:r>
          </w:p>
          <w:p w14:paraId="647125D7" w14:textId="77777777" w:rsidR="00FA397F" w:rsidRDefault="00FA397F" w:rsidP="00FA397F">
            <w:pPr>
              <w:pStyle w:val="ListParagraph"/>
              <w:numPr>
                <w:ilvl w:val="0"/>
                <w:numId w:val="10"/>
              </w:numPr>
            </w:pPr>
            <w:r>
              <w:t>Data &amp; Information Strategy</w:t>
            </w:r>
          </w:p>
          <w:p w14:paraId="55467233" w14:textId="77777777" w:rsidR="00FA397F" w:rsidRDefault="00FA397F" w:rsidP="00FA397F">
            <w:pPr>
              <w:pStyle w:val="ListParagraph"/>
              <w:numPr>
                <w:ilvl w:val="0"/>
                <w:numId w:val="10"/>
              </w:numPr>
            </w:pPr>
            <w:r>
              <w:t>Cost Optimisation</w:t>
            </w:r>
          </w:p>
          <w:p w14:paraId="498332D4" w14:textId="77777777" w:rsidR="00FA397F" w:rsidRDefault="00FA397F" w:rsidP="00FA397F">
            <w:pPr>
              <w:pStyle w:val="ListParagraph"/>
              <w:numPr>
                <w:ilvl w:val="0"/>
                <w:numId w:val="10"/>
              </w:numPr>
            </w:pPr>
            <w:r>
              <w:t>Program Management</w:t>
            </w:r>
          </w:p>
          <w:p w14:paraId="1980D77D" w14:textId="78B2C4D5" w:rsidR="003F3AAC" w:rsidRDefault="003F3AAC" w:rsidP="00FA397F">
            <w:pPr>
              <w:pStyle w:val="ListParagraph"/>
              <w:numPr>
                <w:ilvl w:val="0"/>
                <w:numId w:val="10"/>
              </w:numPr>
            </w:pPr>
            <w:r>
              <w:t>IT Operations Man</w:t>
            </w:r>
            <w:r w:rsidR="00D11295">
              <w:t>a</w:t>
            </w:r>
            <w:r>
              <w:t>gement</w:t>
            </w:r>
          </w:p>
        </w:tc>
      </w:tr>
      <w:tr w:rsidR="009011D5" w14:paraId="628861C0" w14:textId="77777777" w:rsidTr="0AB6FD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548A71CC" w14:textId="77777777" w:rsidR="009011D5" w:rsidRDefault="009011D5" w:rsidP="009011D5">
            <w:pPr>
              <w:pStyle w:val="Heading2"/>
              <w:spacing w:after="160"/>
              <w:ind w:left="-102"/>
            </w:pPr>
            <w:r>
              <w:t>TRAINING</w:t>
            </w:r>
          </w:p>
          <w:p w14:paraId="087C67AF" w14:textId="5355682D" w:rsidR="009011D5" w:rsidRDefault="009011D5" w:rsidP="009011D5">
            <w:pPr>
              <w:pStyle w:val="ListParagraph"/>
              <w:numPr>
                <w:ilvl w:val="0"/>
                <w:numId w:val="11"/>
              </w:numPr>
            </w:pPr>
            <w:r>
              <w:t>First Aid - 2021</w:t>
            </w:r>
          </w:p>
          <w:p w14:paraId="53E58D8C" w14:textId="16A30ED3" w:rsidR="009011D5" w:rsidRDefault="009011D5" w:rsidP="009011D5">
            <w:pPr>
              <w:pStyle w:val="ListParagraph"/>
              <w:numPr>
                <w:ilvl w:val="0"/>
                <w:numId w:val="11"/>
              </w:numPr>
            </w:pPr>
            <w:r>
              <w:t>ITIL Foundation – 2018</w:t>
            </w:r>
          </w:p>
          <w:p w14:paraId="796A73DD" w14:textId="09F8535F" w:rsidR="009011D5" w:rsidRDefault="009011D5" w:rsidP="009011D5">
            <w:pPr>
              <w:pStyle w:val="ListParagraph"/>
              <w:numPr>
                <w:ilvl w:val="0"/>
                <w:numId w:val="11"/>
              </w:numPr>
            </w:pPr>
            <w:r>
              <w:t>PMP – 2014</w:t>
            </w:r>
          </w:p>
          <w:p w14:paraId="021A7BE3" w14:textId="34B0B05B" w:rsidR="009011D5" w:rsidRPr="009011D5" w:rsidRDefault="009011D5" w:rsidP="009011D5"/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571F89C2" w14:textId="77777777" w:rsidR="009011D5" w:rsidRDefault="009011D5" w:rsidP="009011D5">
            <w:pPr>
              <w:pStyle w:val="Heading2"/>
              <w:spacing w:after="160"/>
              <w:ind w:left="-79"/>
            </w:pPr>
            <w:r>
              <w:t>MEMBERSHIPS</w:t>
            </w:r>
          </w:p>
          <w:p w14:paraId="5A8FA32D" w14:textId="77AC809E" w:rsidR="009011D5" w:rsidRDefault="009011D5" w:rsidP="009011D5">
            <w:pPr>
              <w:pStyle w:val="ListParagraph"/>
              <w:numPr>
                <w:ilvl w:val="0"/>
                <w:numId w:val="11"/>
              </w:numPr>
            </w:pPr>
            <w:r>
              <w:t>Leadership Collective Australia – CIO Roundtable</w:t>
            </w:r>
          </w:p>
          <w:p w14:paraId="4D0F6451" w14:textId="640ABA18" w:rsidR="009011D5" w:rsidRPr="009011D5" w:rsidRDefault="009011D5" w:rsidP="009011D5">
            <w:pPr>
              <w:pStyle w:val="ListParagraph"/>
              <w:numPr>
                <w:ilvl w:val="0"/>
                <w:numId w:val="11"/>
              </w:numPr>
            </w:pPr>
            <w:r>
              <w:t>Supply Chain and Logistics Association of Australia</w:t>
            </w:r>
          </w:p>
        </w:tc>
      </w:tr>
    </w:tbl>
    <w:p w14:paraId="4D984F86" w14:textId="77777777" w:rsidR="009011D5" w:rsidRDefault="009011D5" w:rsidP="009011D5">
      <w:pPr>
        <w:pStyle w:val="Heading2"/>
      </w:pPr>
      <w:r>
        <w:t>EDUCATION</w:t>
      </w:r>
    </w:p>
    <w:p w14:paraId="672F9574" w14:textId="4577F09E" w:rsidR="009011D5" w:rsidRDefault="009011D5" w:rsidP="009011D5">
      <w:pPr>
        <w:pStyle w:val="ListParagraph"/>
        <w:numPr>
          <w:ilvl w:val="0"/>
          <w:numId w:val="6"/>
        </w:numPr>
      </w:pPr>
      <w:r>
        <w:t>Master of Business Administration</w:t>
      </w:r>
      <w:r w:rsidR="00BF4BE7">
        <w:t xml:space="preserve"> </w:t>
      </w:r>
      <w:r>
        <w:t xml:space="preserve">– expected completion </w:t>
      </w:r>
      <w:r w:rsidR="00627157">
        <w:t>end</w:t>
      </w:r>
      <w:r>
        <w:t>-202</w:t>
      </w:r>
      <w:r w:rsidR="00D87189">
        <w:t>5</w:t>
      </w:r>
      <w:r>
        <w:t>, Charles Sturt University</w:t>
      </w:r>
    </w:p>
    <w:p w14:paraId="4B59C2F0" w14:textId="0084501E" w:rsidR="009011D5" w:rsidRDefault="009011D5" w:rsidP="009011D5">
      <w:pPr>
        <w:pStyle w:val="ListParagraph"/>
        <w:numPr>
          <w:ilvl w:val="0"/>
          <w:numId w:val="6"/>
        </w:numPr>
      </w:pPr>
      <w:r>
        <w:t>Diploma of Management – completed 2013, TAFE QLD</w:t>
      </w:r>
    </w:p>
    <w:p w14:paraId="0DDCF811" w14:textId="60064F29" w:rsidR="002A7562" w:rsidRPr="002A7562" w:rsidRDefault="00624679" w:rsidP="002A7562">
      <w:pPr>
        <w:pStyle w:val="Heading2"/>
      </w:pPr>
      <w:r w:rsidRPr="00624679">
        <w:t>EXPERIENCE</w:t>
      </w:r>
    </w:p>
    <w:p w14:paraId="6F68DE57" w14:textId="7FAD405E" w:rsidR="002A7562" w:rsidRDefault="002A7562" w:rsidP="009B2268">
      <w:pPr>
        <w:pStyle w:val="Heading2"/>
      </w:pPr>
      <w:r>
        <w:t>Lort Smith</w:t>
      </w:r>
      <w:r w:rsidR="007E4ABF">
        <w:t xml:space="preserve"> Animal Hospital</w:t>
      </w:r>
    </w:p>
    <w:p w14:paraId="37A66A1E" w14:textId="13F37E53" w:rsidR="00C1021D" w:rsidRPr="00C1021D" w:rsidRDefault="00EA2BA4" w:rsidP="00C1021D">
      <w:pPr>
        <w:ind w:left="-567"/>
      </w:pPr>
      <w:r>
        <w:t>Australia’s largest not</w:t>
      </w:r>
      <w:r w:rsidR="00920855">
        <w:t>-</w:t>
      </w:r>
      <w:r>
        <w:t>for</w:t>
      </w:r>
      <w:r w:rsidR="00920855">
        <w:t>-</w:t>
      </w:r>
      <w:r>
        <w:t xml:space="preserve">profit </w:t>
      </w:r>
      <w:r w:rsidR="00655690">
        <w:t>veterinary</w:t>
      </w:r>
      <w:r>
        <w:t xml:space="preserve"> hospital</w:t>
      </w:r>
      <w:r w:rsidR="00655690">
        <w:t xml:space="preserve"> with </w:t>
      </w:r>
      <w:r w:rsidR="007E4ABF">
        <w:t>two sites and services delivered across Melbourne</w:t>
      </w:r>
      <w:r w:rsidR="00655690">
        <w:t>.</w:t>
      </w:r>
    </w:p>
    <w:p w14:paraId="375294B8" w14:textId="22CFC831" w:rsidR="002A7562" w:rsidRDefault="00002AC8" w:rsidP="004140BB">
      <w:pPr>
        <w:pStyle w:val="Heading2"/>
        <w:ind w:left="0"/>
        <w:rPr>
          <w:b w:val="0"/>
          <w:bCs w:val="0"/>
        </w:rPr>
      </w:pPr>
      <w:r>
        <w:t xml:space="preserve">Head of Technology &amp; </w:t>
      </w:r>
      <w:r w:rsidR="00012BC5">
        <w:t>Transformation</w:t>
      </w:r>
      <w:r w:rsidR="004140BB">
        <w:t xml:space="preserve"> </w:t>
      </w:r>
      <w:r w:rsidR="004140BB">
        <w:rPr>
          <w:b w:val="0"/>
          <w:bCs w:val="0"/>
        </w:rPr>
        <w:t xml:space="preserve">May 2023 </w:t>
      </w:r>
      <w:r w:rsidR="00FD14AE">
        <w:rPr>
          <w:b w:val="0"/>
          <w:bCs w:val="0"/>
        </w:rPr>
        <w:t>–</w:t>
      </w:r>
      <w:r w:rsidR="004140BB">
        <w:rPr>
          <w:b w:val="0"/>
          <w:bCs w:val="0"/>
        </w:rPr>
        <w:t xml:space="preserve"> </w:t>
      </w:r>
      <w:r w:rsidR="00FD14AE">
        <w:rPr>
          <w:b w:val="0"/>
          <w:bCs w:val="0"/>
        </w:rPr>
        <w:t>October 2024</w:t>
      </w:r>
    </w:p>
    <w:p w14:paraId="7F52BC21" w14:textId="6914A78F" w:rsidR="00FD14AE" w:rsidRDefault="00FD14AE" w:rsidP="008C0AAF">
      <w:pPr>
        <w:pStyle w:val="ListParagraph"/>
        <w:numPr>
          <w:ilvl w:val="0"/>
          <w:numId w:val="14"/>
        </w:numPr>
        <w:ind w:left="567" w:hanging="425"/>
      </w:pPr>
      <w:r>
        <w:t xml:space="preserve">Executive management role with extensive </w:t>
      </w:r>
      <w:r w:rsidR="008A3596">
        <w:t>engagement at Board level and participation in the Investment Review and Audit Committee.</w:t>
      </w:r>
      <w:r w:rsidR="00CE4177">
        <w:t xml:space="preserve">  Oversight of annual Cybersecurity Audit.</w:t>
      </w:r>
    </w:p>
    <w:p w14:paraId="1E805261" w14:textId="27CEE448" w:rsidR="00E87F96" w:rsidRDefault="00E87F96" w:rsidP="00911119">
      <w:pPr>
        <w:pStyle w:val="ListParagraph"/>
        <w:numPr>
          <w:ilvl w:val="0"/>
          <w:numId w:val="14"/>
        </w:numPr>
        <w:ind w:left="567" w:hanging="425"/>
      </w:pPr>
      <w:r>
        <w:t>Ownership of the business plan</w:t>
      </w:r>
      <w:r w:rsidR="00894B76">
        <w:t>ning process and</w:t>
      </w:r>
      <w:r w:rsidR="00ED704D">
        <w:t xml:space="preserve"> oversight of </w:t>
      </w:r>
      <w:r w:rsidR="003B62CD">
        <w:t xml:space="preserve">the </w:t>
      </w:r>
      <w:r w:rsidR="00DF3BC0">
        <w:t>execution</w:t>
      </w:r>
      <w:r w:rsidR="003B62CD">
        <w:t xml:space="preserve"> of strategic and operational improvement programs</w:t>
      </w:r>
      <w:r w:rsidR="003C7CD2">
        <w:t xml:space="preserve"> including guiding the wider executive team in the development of </w:t>
      </w:r>
      <w:r w:rsidR="008F24B8">
        <w:t xml:space="preserve">plans and clearly defined metrics </w:t>
      </w:r>
      <w:r w:rsidR="00915E9E">
        <w:t xml:space="preserve">to achieve strategic and missional </w:t>
      </w:r>
      <w:r w:rsidR="00CE4177">
        <w:t>goals</w:t>
      </w:r>
      <w:r w:rsidR="00DF3BC0">
        <w:t>.</w:t>
      </w:r>
    </w:p>
    <w:p w14:paraId="08224879" w14:textId="74FD2A4D" w:rsidR="00FD1C92" w:rsidRDefault="00597A36" w:rsidP="00911119">
      <w:pPr>
        <w:pStyle w:val="ListParagraph"/>
        <w:numPr>
          <w:ilvl w:val="0"/>
          <w:numId w:val="14"/>
        </w:numPr>
        <w:ind w:left="567" w:hanging="425"/>
      </w:pPr>
      <w:r>
        <w:t>Oversight</w:t>
      </w:r>
      <w:r w:rsidR="00FD1C92">
        <w:t xml:space="preserve"> of </w:t>
      </w:r>
      <w:r w:rsidR="00B70617">
        <w:t>corporate</w:t>
      </w:r>
      <w:r w:rsidR="00FD1C92">
        <w:t xml:space="preserve"> governance functions including enterprise risk</w:t>
      </w:r>
      <w:r w:rsidR="00874862">
        <w:t>, change control</w:t>
      </w:r>
      <w:r w:rsidR="002F5137">
        <w:t xml:space="preserve"> </w:t>
      </w:r>
      <w:r>
        <w:t xml:space="preserve">and </w:t>
      </w:r>
      <w:r w:rsidR="005C047F">
        <w:t>project</w:t>
      </w:r>
      <w:r>
        <w:t xml:space="preserve"> management</w:t>
      </w:r>
      <w:r w:rsidR="00402ED1">
        <w:t>, ensuring compliance and quality outcomes.</w:t>
      </w:r>
    </w:p>
    <w:p w14:paraId="38BA4517" w14:textId="0D806932" w:rsidR="00F10218" w:rsidRDefault="00D20227" w:rsidP="00911119">
      <w:pPr>
        <w:pStyle w:val="ListParagraph"/>
        <w:numPr>
          <w:ilvl w:val="0"/>
          <w:numId w:val="14"/>
        </w:numPr>
        <w:ind w:left="567" w:hanging="425"/>
      </w:pPr>
      <w:r>
        <w:t>R</w:t>
      </w:r>
      <w:r w:rsidR="00F10218">
        <w:t>esponsibility for efficient delivery</w:t>
      </w:r>
      <w:r w:rsidR="00F10218" w:rsidRPr="00A34B06">
        <w:t xml:space="preserve"> of technology, </w:t>
      </w:r>
      <w:r w:rsidR="00F10218">
        <w:t xml:space="preserve">cybersecurity, </w:t>
      </w:r>
      <w:r w:rsidR="00F10218" w:rsidRPr="00A34B06">
        <w:t xml:space="preserve">communications, data and </w:t>
      </w:r>
      <w:r w:rsidR="00F10218">
        <w:t>p</w:t>
      </w:r>
      <w:r w:rsidR="000F1827">
        <w:t>roject management</w:t>
      </w:r>
      <w:r w:rsidR="00F10218">
        <w:t xml:space="preserve"> services across the organisation.</w:t>
      </w:r>
    </w:p>
    <w:p w14:paraId="40B6192F" w14:textId="7049DE2E" w:rsidR="003E0216" w:rsidRDefault="00F53E95" w:rsidP="00911119">
      <w:pPr>
        <w:pStyle w:val="ListParagraph"/>
        <w:numPr>
          <w:ilvl w:val="0"/>
          <w:numId w:val="14"/>
        </w:numPr>
        <w:ind w:left="567" w:hanging="425"/>
      </w:pPr>
      <w:r>
        <w:t>Responsib</w:t>
      </w:r>
      <w:r w:rsidR="00F54B02">
        <w:t>ility</w:t>
      </w:r>
      <w:r>
        <w:t xml:space="preserve"> for technology assets – clinical</w:t>
      </w:r>
      <w:r w:rsidR="00F54B02">
        <w:t xml:space="preserve">, information and communications technology </w:t>
      </w:r>
      <w:r>
        <w:t xml:space="preserve">– including </w:t>
      </w:r>
      <w:r w:rsidR="00F54B02">
        <w:t>planned maintenance, vendor</w:t>
      </w:r>
      <w:r w:rsidR="00E57286">
        <w:t xml:space="preserve"> management and </w:t>
      </w:r>
      <w:r w:rsidR="00915E9E">
        <w:t>lifecycle/replacement planning.</w:t>
      </w:r>
    </w:p>
    <w:p w14:paraId="28E6EEDC" w14:textId="11B2B9CF" w:rsidR="000F1827" w:rsidRDefault="001E25F1" w:rsidP="00911119">
      <w:pPr>
        <w:pStyle w:val="ListParagraph"/>
        <w:numPr>
          <w:ilvl w:val="0"/>
          <w:numId w:val="14"/>
        </w:numPr>
        <w:ind w:left="567" w:hanging="425"/>
      </w:pPr>
      <w:r>
        <w:t>Chair</w:t>
      </w:r>
      <w:r w:rsidR="000F1827">
        <w:t xml:space="preserve"> of Data Governance Working Group</w:t>
      </w:r>
      <w:r w:rsidR="00182C09">
        <w:t xml:space="preserve"> including ownership of data standards, </w:t>
      </w:r>
      <w:r w:rsidR="00D0089A">
        <w:t>datasets and analytics.</w:t>
      </w:r>
    </w:p>
    <w:p w14:paraId="2B0746F8" w14:textId="7A2D8BA2" w:rsidR="00911119" w:rsidRDefault="00324E8C" w:rsidP="00911119">
      <w:r w:rsidRPr="00324E8C">
        <w:rPr>
          <w:i/>
          <w:iCs/>
        </w:rPr>
        <w:t>Achievements</w:t>
      </w:r>
      <w:r>
        <w:t xml:space="preserve"> </w:t>
      </w:r>
      <w:r w:rsidRPr="00324E8C">
        <w:rPr>
          <w:i/>
          <w:iCs/>
        </w:rPr>
        <w:t>–</w:t>
      </w:r>
    </w:p>
    <w:p w14:paraId="22D26681" w14:textId="1B60F490" w:rsidR="002E638B" w:rsidRDefault="002E638B" w:rsidP="002E638B">
      <w:pPr>
        <w:pStyle w:val="ListParagraph"/>
        <w:numPr>
          <w:ilvl w:val="0"/>
          <w:numId w:val="15"/>
        </w:numPr>
        <w:ind w:left="567" w:hanging="425"/>
      </w:pPr>
      <w:r>
        <w:t xml:space="preserve">Continued oversight of a </w:t>
      </w:r>
      <w:r w:rsidR="00F218BF">
        <w:t>three-year</w:t>
      </w:r>
      <w:r>
        <w:t xml:space="preserve"> strategic program with expected revenue uplift of $4.5m </w:t>
      </w:r>
      <w:r w:rsidR="00F218BF">
        <w:t xml:space="preserve">pa </w:t>
      </w:r>
      <w:r>
        <w:t>in revenue and $2m</w:t>
      </w:r>
      <w:r w:rsidR="00F218BF">
        <w:t xml:space="preserve"> pa</w:t>
      </w:r>
      <w:r>
        <w:t xml:space="preserve"> in charitable donations.</w:t>
      </w:r>
    </w:p>
    <w:p w14:paraId="20FF3836" w14:textId="4528EBB3" w:rsidR="007A5893" w:rsidRDefault="007A5893" w:rsidP="002E638B">
      <w:pPr>
        <w:pStyle w:val="ListParagraph"/>
        <w:numPr>
          <w:ilvl w:val="0"/>
          <w:numId w:val="15"/>
        </w:numPr>
        <w:ind w:left="567" w:hanging="425"/>
      </w:pPr>
      <w:r>
        <w:lastRenderedPageBreak/>
        <w:t>Design and execution of an operational improvement program deliver</w:t>
      </w:r>
      <w:r w:rsidR="00084E92">
        <w:t>ing</w:t>
      </w:r>
      <w:r w:rsidR="00311B5A">
        <w:t xml:space="preserve"> </w:t>
      </w:r>
      <w:r w:rsidR="000E3619">
        <w:t>40</w:t>
      </w:r>
      <w:r w:rsidR="00311B5A">
        <w:t xml:space="preserve">% reduction </w:t>
      </w:r>
      <w:r w:rsidR="00084E92">
        <w:t xml:space="preserve">in </w:t>
      </w:r>
      <w:r w:rsidR="00311B5A">
        <w:t>customer service wait time</w:t>
      </w:r>
      <w:r w:rsidR="00900026">
        <w:t xml:space="preserve"> and</w:t>
      </w:r>
      <w:r w:rsidR="00311B5A">
        <w:t xml:space="preserve"> 60% improvement in call abandonment rate</w:t>
      </w:r>
      <w:r w:rsidR="007359EA">
        <w:t>, improving the customer experience and driving an additional 20% call volume through the</w:t>
      </w:r>
      <w:r w:rsidR="000E3619">
        <w:t xml:space="preserve"> contact centre.</w:t>
      </w:r>
    </w:p>
    <w:p w14:paraId="4BE04B2D" w14:textId="2A594714" w:rsidR="00EB1468" w:rsidRDefault="00EB1468" w:rsidP="002E638B">
      <w:pPr>
        <w:pStyle w:val="ListParagraph"/>
        <w:numPr>
          <w:ilvl w:val="0"/>
          <w:numId w:val="15"/>
        </w:numPr>
        <w:ind w:left="567" w:hanging="425"/>
      </w:pPr>
      <w:r>
        <w:t>Part of the project team responsible for delivering the North Melbourne Hospital Redevelopment– a $</w:t>
      </w:r>
      <w:r w:rsidR="003C7CD2">
        <w:t>18m</w:t>
      </w:r>
      <w:r w:rsidR="002D39CB">
        <w:t xml:space="preserve"> project which completely </w:t>
      </w:r>
      <w:r w:rsidR="000E3C3B">
        <w:t>overhauled the hospital and expanded its footprint by 100%</w:t>
      </w:r>
      <w:r w:rsidR="003C7CD2">
        <w:t>.</w:t>
      </w:r>
    </w:p>
    <w:p w14:paraId="17D5B132" w14:textId="0AAF7974" w:rsidR="00324E8C" w:rsidRDefault="00A40CE1" w:rsidP="002E638B">
      <w:pPr>
        <w:pStyle w:val="ListParagraph"/>
        <w:numPr>
          <w:ilvl w:val="0"/>
          <w:numId w:val="15"/>
        </w:numPr>
        <w:ind w:left="567" w:hanging="425"/>
      </w:pPr>
      <w:r>
        <w:t>Optimised IT operat</w:t>
      </w:r>
      <w:r w:rsidR="0022685E">
        <w:t>ing</w:t>
      </w:r>
      <w:r>
        <w:t xml:space="preserve"> ex</w:t>
      </w:r>
      <w:r w:rsidR="00AE74E3">
        <w:t>penditure to realise savings of 20%</w:t>
      </w:r>
      <w:r w:rsidR="002E638B">
        <w:t xml:space="preserve"> including tendering of major managed services contract</w:t>
      </w:r>
      <w:r w:rsidR="00AE74E3">
        <w:t>.</w:t>
      </w:r>
      <w:r w:rsidR="002E638B">
        <w:t xml:space="preserve">  </w:t>
      </w:r>
      <w:r w:rsidR="002E638B">
        <w:t>Strategically realigned internal IT team on value-generation activities.</w:t>
      </w:r>
    </w:p>
    <w:p w14:paraId="5351C071" w14:textId="716C513E" w:rsidR="00AE74E3" w:rsidRDefault="00AE74E3" w:rsidP="00324E8C">
      <w:pPr>
        <w:pStyle w:val="ListParagraph"/>
        <w:numPr>
          <w:ilvl w:val="0"/>
          <w:numId w:val="15"/>
        </w:numPr>
        <w:ind w:left="567" w:hanging="425"/>
      </w:pPr>
      <w:r>
        <w:t xml:space="preserve">Oversaw </w:t>
      </w:r>
      <w:r w:rsidR="006B66D8">
        <w:t>re-architecture of the</w:t>
      </w:r>
      <w:r w:rsidR="00D74E47">
        <w:t xml:space="preserve"> technology operating</w:t>
      </w:r>
      <w:r w:rsidR="006B66D8">
        <w:t xml:space="preserve"> </w:t>
      </w:r>
      <w:r w:rsidR="00A248CB">
        <w:t>environment improving availability and capacity by 60% while simplifying and reducing the cost of support.</w:t>
      </w:r>
    </w:p>
    <w:p w14:paraId="2DB008AA" w14:textId="277C38AA" w:rsidR="00CB4C25" w:rsidRDefault="00CB4C25" w:rsidP="00324E8C">
      <w:pPr>
        <w:pStyle w:val="ListParagraph"/>
        <w:numPr>
          <w:ilvl w:val="0"/>
          <w:numId w:val="15"/>
        </w:numPr>
        <w:ind w:left="567" w:hanging="425"/>
      </w:pPr>
      <w:r>
        <w:t>Development of Lort Smith’s IT strategy and IT operating model including innovation pathways to</w:t>
      </w:r>
      <w:r w:rsidR="00C66D2A">
        <w:t>wards AI, machine learning and advanced data analytics.</w:t>
      </w:r>
    </w:p>
    <w:p w14:paraId="7B2C3C9A" w14:textId="3D1590FA" w:rsidR="009B2268" w:rsidRPr="009B2268" w:rsidRDefault="009B2268" w:rsidP="009B2268">
      <w:pPr>
        <w:pStyle w:val="Heading2"/>
        <w:rPr>
          <w:b w:val="0"/>
          <w:bCs w:val="0"/>
        </w:rPr>
      </w:pPr>
      <w:r w:rsidRPr="009B2268">
        <w:t>Kinetic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br/>
        <w:t xml:space="preserve">A large, multi-modal, mass transit operator with over </w:t>
      </w:r>
      <w:r w:rsidR="003D5B46">
        <w:rPr>
          <w:b w:val="0"/>
          <w:bCs w:val="0"/>
        </w:rPr>
        <w:t>8</w:t>
      </w:r>
      <w:r>
        <w:rPr>
          <w:b w:val="0"/>
          <w:bCs w:val="0"/>
        </w:rPr>
        <w:t>000 employees across ANZ</w:t>
      </w:r>
      <w:r w:rsidR="00976A45">
        <w:rPr>
          <w:b w:val="0"/>
          <w:bCs w:val="0"/>
        </w:rPr>
        <w:t xml:space="preserve"> with significant acquisitive growth over the past five years.</w:t>
      </w:r>
    </w:p>
    <w:p w14:paraId="3954F579" w14:textId="4AB20E4F" w:rsidR="00A169BA" w:rsidRDefault="00624679" w:rsidP="00D36C43">
      <w:pPr>
        <w:pStyle w:val="Heading2"/>
        <w:ind w:left="0"/>
      </w:pPr>
      <w:r>
        <w:t>Head of Technology</w:t>
      </w:r>
      <w:r w:rsidR="008F42D1">
        <w:t xml:space="preserve"> &amp; Transformation </w:t>
      </w:r>
      <w:r w:rsidR="008F42D1" w:rsidRPr="008F42D1">
        <w:rPr>
          <w:b w:val="0"/>
          <w:bCs w:val="0"/>
        </w:rPr>
        <w:t>Mar</w:t>
      </w:r>
      <w:r w:rsidR="00D36C43">
        <w:t xml:space="preserve"> </w:t>
      </w:r>
      <w:r w:rsidR="00D36C43">
        <w:rPr>
          <w:b w:val="0"/>
          <w:bCs w:val="0"/>
        </w:rPr>
        <w:t xml:space="preserve">2019 – </w:t>
      </w:r>
      <w:r w:rsidR="005E75BC">
        <w:rPr>
          <w:b w:val="0"/>
          <w:bCs w:val="0"/>
        </w:rPr>
        <w:t xml:space="preserve">Mar </w:t>
      </w:r>
      <w:r w:rsidR="00AE1B1A">
        <w:rPr>
          <w:b w:val="0"/>
          <w:bCs w:val="0"/>
        </w:rPr>
        <w:t>2023</w:t>
      </w:r>
    </w:p>
    <w:p w14:paraId="2FF51432" w14:textId="6F55DC72" w:rsidR="00D87189" w:rsidRDefault="00D87189" w:rsidP="00D36C43">
      <w:pPr>
        <w:pStyle w:val="ListParagraph"/>
        <w:numPr>
          <w:ilvl w:val="0"/>
          <w:numId w:val="9"/>
        </w:numPr>
        <w:ind w:left="513"/>
      </w:pPr>
      <w:r>
        <w:t>ANZ</w:t>
      </w:r>
      <w:r w:rsidR="00DA6DEE">
        <w:t>-region</w:t>
      </w:r>
      <w:r>
        <w:t xml:space="preserve"> executive appointment.</w:t>
      </w:r>
    </w:p>
    <w:p w14:paraId="07301396" w14:textId="23452DA7" w:rsidR="007476CF" w:rsidRDefault="007476CF" w:rsidP="00D36C43">
      <w:pPr>
        <w:pStyle w:val="ListParagraph"/>
        <w:numPr>
          <w:ilvl w:val="0"/>
          <w:numId w:val="9"/>
        </w:numPr>
        <w:ind w:left="513"/>
      </w:pPr>
      <w:r>
        <w:t>Overall responsibility for effective and efficient delivery</w:t>
      </w:r>
      <w:r w:rsidRPr="00A34B06">
        <w:t xml:space="preserve"> of information technology, communications, data and PMO</w:t>
      </w:r>
      <w:r>
        <w:t xml:space="preserve"> services across the organisation.</w:t>
      </w:r>
    </w:p>
    <w:p w14:paraId="0E6C86CF" w14:textId="1E6D264A" w:rsidR="007476CF" w:rsidRDefault="00E16789" w:rsidP="00D36C43">
      <w:pPr>
        <w:pStyle w:val="ListParagraph"/>
        <w:numPr>
          <w:ilvl w:val="0"/>
          <w:numId w:val="9"/>
        </w:numPr>
        <w:ind w:left="513"/>
      </w:pPr>
      <w:r>
        <w:t xml:space="preserve">Oversee the </w:t>
      </w:r>
      <w:r w:rsidR="00D87189">
        <w:t>corporate project</w:t>
      </w:r>
      <w:r>
        <w:t xml:space="preserve"> portfolio to ensure </w:t>
      </w:r>
      <w:r w:rsidR="00E71A01">
        <w:t>effective and appropriate governance of projects, managing key risks, budgets, and outcomes.</w:t>
      </w:r>
    </w:p>
    <w:p w14:paraId="52D6A600" w14:textId="524469C9" w:rsidR="000529F7" w:rsidRDefault="00D87189" w:rsidP="00D36C43">
      <w:pPr>
        <w:pStyle w:val="ListParagraph"/>
        <w:numPr>
          <w:ilvl w:val="0"/>
          <w:numId w:val="9"/>
        </w:numPr>
        <w:ind w:left="513"/>
      </w:pPr>
      <w:r>
        <w:t>D</w:t>
      </w:r>
      <w:r w:rsidR="00E16789">
        <w:t>evelo</w:t>
      </w:r>
      <w:r w:rsidR="00E405AB">
        <w:t>p</w:t>
      </w:r>
      <w:r w:rsidR="00E71A01">
        <w:t xml:space="preserve"> and execut</w:t>
      </w:r>
      <w:r w:rsidR="00E405AB">
        <w:t>e</w:t>
      </w:r>
      <w:r w:rsidR="00E71A01">
        <w:t xml:space="preserve"> </w:t>
      </w:r>
      <w:r w:rsidR="00E16789">
        <w:t>business aligned strategic and operational plans</w:t>
      </w:r>
      <w:r w:rsidR="00E405AB">
        <w:t>.</w:t>
      </w:r>
    </w:p>
    <w:p w14:paraId="1B8142C8" w14:textId="5EFBDE5D" w:rsidR="00E405AB" w:rsidRDefault="009B3B61" w:rsidP="00D36C43">
      <w:pPr>
        <w:pStyle w:val="ListParagraph"/>
        <w:numPr>
          <w:ilvl w:val="0"/>
          <w:numId w:val="9"/>
        </w:numPr>
        <w:ind w:left="513"/>
      </w:pPr>
      <w:r>
        <w:t xml:space="preserve">Development and </w:t>
      </w:r>
      <w:r w:rsidR="00E405AB">
        <w:t xml:space="preserve">management of </w:t>
      </w:r>
      <w:r>
        <w:t xml:space="preserve">effective governance </w:t>
      </w:r>
      <w:r w:rsidR="00E405AB">
        <w:t xml:space="preserve">functions </w:t>
      </w:r>
      <w:r w:rsidR="00D87189">
        <w:t>including oversight of enterprise risk management and the Project Management Office</w:t>
      </w:r>
      <w:r w:rsidR="008F6410">
        <w:t>.</w:t>
      </w:r>
    </w:p>
    <w:p w14:paraId="340A6D0C" w14:textId="59493C0F" w:rsidR="00E16789" w:rsidRDefault="00E16789" w:rsidP="00D36C43">
      <w:pPr>
        <w:pStyle w:val="ListParagraph"/>
        <w:numPr>
          <w:ilvl w:val="0"/>
          <w:numId w:val="9"/>
        </w:numPr>
        <w:ind w:left="513"/>
      </w:pPr>
      <w:r>
        <w:t xml:space="preserve">Business </w:t>
      </w:r>
      <w:r w:rsidR="009011D5">
        <w:t xml:space="preserve">and executive management </w:t>
      </w:r>
      <w:r>
        <w:t>engagement</w:t>
      </w:r>
      <w:r w:rsidR="009011D5">
        <w:t xml:space="preserve"> in development of plans, </w:t>
      </w:r>
      <w:r w:rsidR="008F6410">
        <w:t>roadmaps and strategic initiatives.</w:t>
      </w:r>
    </w:p>
    <w:p w14:paraId="506409A4" w14:textId="7F8E6E20" w:rsidR="00E16789" w:rsidRDefault="00CE3527" w:rsidP="00D36C43">
      <w:pPr>
        <w:pStyle w:val="ListParagraph"/>
        <w:numPr>
          <w:ilvl w:val="0"/>
          <w:numId w:val="9"/>
        </w:numPr>
        <w:ind w:left="513"/>
      </w:pPr>
      <w:r>
        <w:t xml:space="preserve">Oversight and review of standards and compliance measures including development of OKRs, SLAs and </w:t>
      </w:r>
      <w:r w:rsidR="00D36C43">
        <w:t>yearly auditing.</w:t>
      </w:r>
    </w:p>
    <w:p w14:paraId="2C8BBF06" w14:textId="1623AF3F" w:rsidR="00E16789" w:rsidRDefault="00CE3527" w:rsidP="00D36C43">
      <w:pPr>
        <w:pStyle w:val="ListParagraph"/>
        <w:numPr>
          <w:ilvl w:val="0"/>
          <w:numId w:val="9"/>
        </w:numPr>
        <w:ind w:left="513"/>
      </w:pPr>
      <w:r>
        <w:t>Act as a member of the Tenders Working Group to provide cost and capability models in support of potential contract opportunities.</w:t>
      </w:r>
    </w:p>
    <w:p w14:paraId="633CCEE7" w14:textId="504354B3" w:rsidR="00D36C43" w:rsidRDefault="00CE3527" w:rsidP="00D36C43">
      <w:pPr>
        <w:pStyle w:val="ListParagraph"/>
        <w:numPr>
          <w:ilvl w:val="0"/>
          <w:numId w:val="9"/>
        </w:numPr>
        <w:ind w:left="513"/>
      </w:pPr>
      <w:r>
        <w:t xml:space="preserve">Support M&amp;A activities by </w:t>
      </w:r>
      <w:r w:rsidR="00D36C43">
        <w:t>overseeing</w:t>
      </w:r>
      <w:r>
        <w:t xml:space="preserve"> due diligence audits, testing and transition of acquired business units</w:t>
      </w:r>
      <w:r w:rsidR="008F6410">
        <w:t>.</w:t>
      </w:r>
    </w:p>
    <w:p w14:paraId="7AAA24D4" w14:textId="767B9C5E" w:rsidR="00E16789" w:rsidRPr="00E16789" w:rsidRDefault="00E16789" w:rsidP="00D36C43">
      <w:pPr>
        <w:pStyle w:val="Heading2"/>
        <w:ind w:left="0"/>
        <w:rPr>
          <w:b w:val="0"/>
          <w:bCs w:val="0"/>
          <w:i/>
          <w:iCs/>
        </w:rPr>
      </w:pPr>
      <w:r w:rsidRPr="00E16789">
        <w:rPr>
          <w:b w:val="0"/>
          <w:bCs w:val="0"/>
          <w:i/>
          <w:iCs/>
        </w:rPr>
        <w:t>Achievements</w:t>
      </w:r>
      <w:r w:rsidR="007512B9">
        <w:rPr>
          <w:b w:val="0"/>
          <w:bCs w:val="0"/>
          <w:i/>
          <w:iCs/>
        </w:rPr>
        <w:t xml:space="preserve"> -</w:t>
      </w:r>
    </w:p>
    <w:p w14:paraId="6F204390" w14:textId="4466F397" w:rsidR="00A34B06" w:rsidRDefault="00A34B06" w:rsidP="00D36C43">
      <w:pPr>
        <w:pStyle w:val="ListParagraph"/>
        <w:numPr>
          <w:ilvl w:val="0"/>
          <w:numId w:val="1"/>
        </w:numPr>
        <w:ind w:left="513"/>
      </w:pPr>
      <w:r>
        <w:t>Managed IT operating expenditure of $</w:t>
      </w:r>
      <w:r w:rsidR="00D87189">
        <w:t>11</w:t>
      </w:r>
      <w:r>
        <w:t>M</w:t>
      </w:r>
      <w:r w:rsidR="00A974A7">
        <w:t xml:space="preserve"> pa</w:t>
      </w:r>
      <w:r>
        <w:t xml:space="preserve"> and portfolio budget of &gt;$</w:t>
      </w:r>
      <w:r w:rsidR="005D21F2">
        <w:t>1</w:t>
      </w:r>
      <w:r w:rsidR="00D87189">
        <w:t>8</w:t>
      </w:r>
      <w:r>
        <w:t>M</w:t>
      </w:r>
      <w:r w:rsidR="00D87189">
        <w:t xml:space="preserve"> pa</w:t>
      </w:r>
      <w:r w:rsidR="00A974A7">
        <w:t>.</w:t>
      </w:r>
    </w:p>
    <w:p w14:paraId="380E3454" w14:textId="2069564B" w:rsidR="003A105B" w:rsidRDefault="003A105B" w:rsidP="00D36C43">
      <w:pPr>
        <w:pStyle w:val="ListParagraph"/>
        <w:numPr>
          <w:ilvl w:val="0"/>
          <w:numId w:val="1"/>
        </w:numPr>
        <w:ind w:left="513"/>
      </w:pPr>
      <w:r>
        <w:t xml:space="preserve">Oversaw a complex, mission-critical environment operating across </w:t>
      </w:r>
      <w:r w:rsidR="00D36C43">
        <w:t>94</w:t>
      </w:r>
      <w:r>
        <w:t xml:space="preserve"> sites throughout ANZ with a strong focus on IT service management, SLA adherence and outstanding user experience.</w:t>
      </w:r>
    </w:p>
    <w:p w14:paraId="45ADCBEF" w14:textId="7D6B5DC3" w:rsidR="0078675F" w:rsidRDefault="004C1948" w:rsidP="00D36C43">
      <w:pPr>
        <w:pStyle w:val="ListParagraph"/>
        <w:numPr>
          <w:ilvl w:val="0"/>
          <w:numId w:val="1"/>
        </w:numPr>
        <w:ind w:left="513"/>
      </w:pPr>
      <w:r>
        <w:t>Executed on a m</w:t>
      </w:r>
      <w:r w:rsidR="0078675F">
        <w:t>ajor digital transformation program across all corporate functions and systems with engagement across 17 business units.  Key outcomes include –</w:t>
      </w:r>
    </w:p>
    <w:p w14:paraId="28633096" w14:textId="66CCDD16" w:rsidR="0078675F" w:rsidRDefault="004540CA" w:rsidP="0078675F">
      <w:pPr>
        <w:pStyle w:val="ListParagraph"/>
        <w:numPr>
          <w:ilvl w:val="1"/>
          <w:numId w:val="1"/>
        </w:numPr>
      </w:pPr>
      <w:r>
        <w:t xml:space="preserve">Consolidation of </w:t>
      </w:r>
      <w:r w:rsidR="00A52FF5">
        <w:t>Microsoft tenancies and renegotiation of licencing, saving 45%.</w:t>
      </w:r>
    </w:p>
    <w:p w14:paraId="4A8338DE" w14:textId="63A98AF4" w:rsidR="00856AEA" w:rsidRDefault="00856AEA" w:rsidP="0078675F">
      <w:pPr>
        <w:pStyle w:val="ListParagraph"/>
        <w:numPr>
          <w:ilvl w:val="1"/>
          <w:numId w:val="1"/>
        </w:numPr>
      </w:pPr>
      <w:r>
        <w:t xml:space="preserve">Implementation of an </w:t>
      </w:r>
      <w:r w:rsidR="00735898">
        <w:t>enterprise finance system (Dynamics 365) to centralise corporate finance functions and facilitate group level reporting.</w:t>
      </w:r>
    </w:p>
    <w:p w14:paraId="7A44995D" w14:textId="57BBE408" w:rsidR="00735898" w:rsidRDefault="00570975" w:rsidP="0078675F">
      <w:pPr>
        <w:pStyle w:val="ListParagraph"/>
        <w:numPr>
          <w:ilvl w:val="1"/>
          <w:numId w:val="1"/>
        </w:numPr>
      </w:pPr>
      <w:r>
        <w:lastRenderedPageBreak/>
        <w:t>Implementation</w:t>
      </w:r>
      <w:r w:rsidR="00735898">
        <w:t xml:space="preserve"> of an enterprise asset management system</w:t>
      </w:r>
      <w:r w:rsidR="008F30A8">
        <w:t xml:space="preserve"> to standardise approach to planned maintenance, defect management and centralise the procurement and management of inventory saving ~$1.2M pa.</w:t>
      </w:r>
    </w:p>
    <w:p w14:paraId="67F08B79" w14:textId="0423D179" w:rsidR="003A3032" w:rsidRDefault="00D87189" w:rsidP="0078675F">
      <w:pPr>
        <w:pStyle w:val="ListParagraph"/>
        <w:numPr>
          <w:ilvl w:val="1"/>
          <w:numId w:val="1"/>
        </w:numPr>
      </w:pPr>
      <w:r>
        <w:t>Oversaw</w:t>
      </w:r>
      <w:r w:rsidR="003A3032">
        <w:t xml:space="preserve"> the development of a data strategy and description of data assets, reference data and design of the cloud data warehouse infrastructure.</w:t>
      </w:r>
    </w:p>
    <w:p w14:paraId="32792966" w14:textId="04F37AB8" w:rsidR="00A974A7" w:rsidRDefault="00445B3A" w:rsidP="00D36C43">
      <w:pPr>
        <w:pStyle w:val="ListParagraph"/>
        <w:numPr>
          <w:ilvl w:val="0"/>
          <w:numId w:val="1"/>
        </w:numPr>
        <w:ind w:left="513"/>
      </w:pPr>
      <w:r>
        <w:t xml:space="preserve">Built </w:t>
      </w:r>
      <w:r w:rsidR="003D5B46">
        <w:t xml:space="preserve">from </w:t>
      </w:r>
      <w:r>
        <w:t>scratch a</w:t>
      </w:r>
      <w:r w:rsidR="00A974A7">
        <w:t xml:space="preserve"> highly engaged team of </w:t>
      </w:r>
      <w:r w:rsidR="007512B9">
        <w:t>2</w:t>
      </w:r>
      <w:r w:rsidR="00D87189">
        <w:t>6</w:t>
      </w:r>
      <w:r w:rsidR="00A974A7">
        <w:t xml:space="preserve"> </w:t>
      </w:r>
      <w:r w:rsidR="00BD4381">
        <w:t>with a focus on end-to-end accountability, personal and professional development, mentoring and customer focus.</w:t>
      </w:r>
    </w:p>
    <w:p w14:paraId="5911F61D" w14:textId="549A1322" w:rsidR="00A974A7" w:rsidRDefault="00A974A7" w:rsidP="00D36C43">
      <w:pPr>
        <w:pStyle w:val="ListParagraph"/>
        <w:numPr>
          <w:ilvl w:val="0"/>
          <w:numId w:val="1"/>
        </w:numPr>
        <w:ind w:left="513"/>
      </w:pPr>
      <w:r>
        <w:t xml:space="preserve">Development of </w:t>
      </w:r>
      <w:proofErr w:type="spellStart"/>
      <w:r>
        <w:t>Kinetic’s</w:t>
      </w:r>
      <w:proofErr w:type="spellEnd"/>
      <w:r>
        <w:t xml:space="preserve"> IT </w:t>
      </w:r>
      <w:r w:rsidR="00E6605C">
        <w:t xml:space="preserve">strategy, </w:t>
      </w:r>
      <w:r>
        <w:t xml:space="preserve">operating model and associated governance </w:t>
      </w:r>
      <w:r w:rsidR="00BD4381">
        <w:t>processes</w:t>
      </w:r>
      <w:r>
        <w:t xml:space="preserve"> including </w:t>
      </w:r>
      <w:r w:rsidR="00BD4381">
        <w:t>risk and disaster management, project management, service management and procurement.</w:t>
      </w:r>
    </w:p>
    <w:p w14:paraId="13892540" w14:textId="23476007" w:rsidR="00BD4381" w:rsidRDefault="00BD4381" w:rsidP="00D36C43">
      <w:pPr>
        <w:pStyle w:val="ListParagraph"/>
        <w:numPr>
          <w:ilvl w:val="0"/>
          <w:numId w:val="1"/>
        </w:numPr>
        <w:ind w:left="513"/>
      </w:pPr>
      <w:r>
        <w:t>Managed high-value vendor relationships including managed service providers, consultants and outsourcing partners with spend above $1M pa.</w:t>
      </w:r>
      <w:r w:rsidR="00764199">
        <w:t xml:space="preserve">  Renegotiated service contracts with savings of ~$700K pa.</w:t>
      </w:r>
    </w:p>
    <w:p w14:paraId="043BBB26" w14:textId="2EBB4B56" w:rsidR="008E5ED7" w:rsidRDefault="003A105B" w:rsidP="00D36C43">
      <w:pPr>
        <w:pStyle w:val="ListParagraph"/>
        <w:numPr>
          <w:ilvl w:val="0"/>
          <w:numId w:val="1"/>
        </w:numPr>
        <w:ind w:left="513"/>
      </w:pPr>
      <w:r>
        <w:t xml:space="preserve">Ran </w:t>
      </w:r>
      <w:r w:rsidR="00590181">
        <w:t>successful technology and business process improvement programs with outcomes including significant FTE savings, improved contract compliance and stronger governance.</w:t>
      </w:r>
    </w:p>
    <w:p w14:paraId="6245F6FC" w14:textId="3BDC8785" w:rsidR="008F6410" w:rsidRDefault="008F6410" w:rsidP="00D36C43">
      <w:pPr>
        <w:pStyle w:val="ListParagraph"/>
        <w:numPr>
          <w:ilvl w:val="0"/>
          <w:numId w:val="1"/>
        </w:numPr>
        <w:ind w:left="513"/>
      </w:pPr>
      <w:r>
        <w:t>Implemented and oversaw the activity of the Change Advisory Board and the Architecture Review Board.</w:t>
      </w:r>
    </w:p>
    <w:p w14:paraId="1075B8E0" w14:textId="75397542" w:rsidR="00D36C43" w:rsidRPr="00D36C43" w:rsidRDefault="00D36C43" w:rsidP="00D36C43">
      <w:pPr>
        <w:pStyle w:val="Heading2"/>
        <w:rPr>
          <w:b w:val="0"/>
          <w:bCs w:val="0"/>
        </w:rPr>
      </w:pPr>
      <w:r w:rsidRPr="00D36C43">
        <w:t>All Purpose Transport</w:t>
      </w:r>
      <w:r>
        <w:rPr>
          <w:b w:val="0"/>
          <w:bCs w:val="0"/>
        </w:rPr>
        <w:t xml:space="preserve"> 2009 – 2019</w:t>
      </w:r>
      <w:r>
        <w:rPr>
          <w:b w:val="0"/>
          <w:bCs w:val="0"/>
        </w:rPr>
        <w:br/>
        <w:t xml:space="preserve">A </w:t>
      </w:r>
      <w:r w:rsidR="00200F0E">
        <w:rPr>
          <w:b w:val="0"/>
          <w:bCs w:val="0"/>
        </w:rPr>
        <w:t>full-service</w:t>
      </w:r>
      <w:r>
        <w:rPr>
          <w:b w:val="0"/>
          <w:bCs w:val="0"/>
        </w:rPr>
        <w:t xml:space="preserve"> transport and logistics organisation providing </w:t>
      </w:r>
      <w:r w:rsidR="00200F0E">
        <w:rPr>
          <w:b w:val="0"/>
          <w:bCs w:val="0"/>
        </w:rPr>
        <w:t xml:space="preserve">multi-modal </w:t>
      </w:r>
      <w:r>
        <w:rPr>
          <w:b w:val="0"/>
          <w:bCs w:val="0"/>
        </w:rPr>
        <w:t xml:space="preserve">freight solutions </w:t>
      </w:r>
      <w:r w:rsidR="00200F0E">
        <w:rPr>
          <w:b w:val="0"/>
          <w:bCs w:val="0"/>
        </w:rPr>
        <w:t>with 150 staff and 350 subcontractor owner drivers.</w:t>
      </w:r>
    </w:p>
    <w:p w14:paraId="398B3FB5" w14:textId="6D87091C" w:rsidR="006E752D" w:rsidRDefault="006E752D" w:rsidP="00D36C43">
      <w:pPr>
        <w:pStyle w:val="Heading2"/>
        <w:ind w:left="0"/>
        <w:rPr>
          <w:b w:val="0"/>
          <w:bCs w:val="0"/>
        </w:rPr>
      </w:pPr>
      <w:r>
        <w:t>IT</w:t>
      </w:r>
      <w:r w:rsidR="004823AD">
        <w:t xml:space="preserve"> &amp; Operations</w:t>
      </w:r>
      <w:r>
        <w:t xml:space="preserve"> Manager</w:t>
      </w:r>
      <w:r w:rsidR="00D36C43">
        <w:t xml:space="preserve"> </w:t>
      </w:r>
      <w:r w:rsidR="00D36C43" w:rsidRPr="00D36C43">
        <w:rPr>
          <w:b w:val="0"/>
          <w:bCs w:val="0"/>
        </w:rPr>
        <w:t xml:space="preserve">2012 </w:t>
      </w:r>
      <w:r w:rsidR="000529F7">
        <w:rPr>
          <w:b w:val="0"/>
          <w:bCs w:val="0"/>
        </w:rPr>
        <w:t>–</w:t>
      </w:r>
      <w:r w:rsidR="00D36C43" w:rsidRPr="00D36C43">
        <w:rPr>
          <w:b w:val="0"/>
          <w:bCs w:val="0"/>
        </w:rPr>
        <w:t xml:space="preserve"> 2019</w:t>
      </w:r>
    </w:p>
    <w:p w14:paraId="4BFC3CA2" w14:textId="5D052744" w:rsidR="000529F7" w:rsidRDefault="003F3AAC" w:rsidP="000529F7">
      <w:pPr>
        <w:pStyle w:val="ListParagraph"/>
        <w:numPr>
          <w:ilvl w:val="0"/>
          <w:numId w:val="12"/>
        </w:numPr>
      </w:pPr>
      <w:r>
        <w:t xml:space="preserve">Participate as a member of the </w:t>
      </w:r>
      <w:r w:rsidR="004823AD">
        <w:t>executive</w:t>
      </w:r>
      <w:r>
        <w:t xml:space="preserve"> leadership team in developing strategic, operational and departmental plans to support company goals and growth targets.</w:t>
      </w:r>
    </w:p>
    <w:p w14:paraId="094AB62D" w14:textId="012B0FFB" w:rsidR="003F3AAC" w:rsidRDefault="003F3AAC" w:rsidP="000529F7">
      <w:pPr>
        <w:pStyle w:val="ListParagraph"/>
        <w:numPr>
          <w:ilvl w:val="0"/>
          <w:numId w:val="12"/>
        </w:numPr>
      </w:pPr>
      <w:r>
        <w:t>Oversee Service Delivery including ensuring SLA adherence, cost efficiency and appropriate resource utilisation.</w:t>
      </w:r>
    </w:p>
    <w:p w14:paraId="70F7D9BF" w14:textId="6E0B16F4" w:rsidR="003F3AAC" w:rsidRDefault="003F3AAC" w:rsidP="000529F7">
      <w:pPr>
        <w:pStyle w:val="ListParagraph"/>
        <w:numPr>
          <w:ilvl w:val="0"/>
          <w:numId w:val="12"/>
        </w:numPr>
      </w:pPr>
      <w:r>
        <w:t>Manage tendering and procurement of managed services and vendors.</w:t>
      </w:r>
    </w:p>
    <w:p w14:paraId="3A7C6E66" w14:textId="3888931B" w:rsidR="003F3AAC" w:rsidRDefault="003F3AAC" w:rsidP="000529F7">
      <w:pPr>
        <w:pStyle w:val="ListParagraph"/>
        <w:numPr>
          <w:ilvl w:val="0"/>
          <w:numId w:val="12"/>
        </w:numPr>
      </w:pPr>
      <w:r>
        <w:t>Own and maintain current and future state IT architectures ensuring that they are business aligned and capable of supporting business goals.</w:t>
      </w:r>
    </w:p>
    <w:p w14:paraId="6A8044A1" w14:textId="70EFE30A" w:rsidR="003F3AAC" w:rsidRDefault="007512B9" w:rsidP="000529F7">
      <w:pPr>
        <w:pStyle w:val="ListParagraph"/>
        <w:numPr>
          <w:ilvl w:val="0"/>
          <w:numId w:val="12"/>
        </w:numPr>
      </w:pPr>
      <w:r>
        <w:t>Manage the delivery of the IT Portfolio including technology transformation program.</w:t>
      </w:r>
    </w:p>
    <w:p w14:paraId="59971343" w14:textId="77777777" w:rsidR="007512B9" w:rsidRDefault="007512B9" w:rsidP="000529F7">
      <w:pPr>
        <w:pStyle w:val="ListParagraph"/>
        <w:numPr>
          <w:ilvl w:val="0"/>
          <w:numId w:val="12"/>
        </w:numPr>
      </w:pPr>
      <w:r>
        <w:t>Deliver and execute on the data strategy including data governance, capability modelling, and development to enable data-drive decision support for the business.</w:t>
      </w:r>
    </w:p>
    <w:p w14:paraId="3DE5F8DC" w14:textId="0C6735EC" w:rsidR="007512B9" w:rsidRPr="000529F7" w:rsidRDefault="007512B9" w:rsidP="000529F7">
      <w:pPr>
        <w:pStyle w:val="ListParagraph"/>
        <w:numPr>
          <w:ilvl w:val="0"/>
          <w:numId w:val="12"/>
        </w:numPr>
      </w:pPr>
      <w:r>
        <w:t xml:space="preserve">Partner with business unit managers to deliver value and efficiency through the application of technology solutions and services.  </w:t>
      </w:r>
    </w:p>
    <w:p w14:paraId="56089418" w14:textId="7F2AC9EA" w:rsidR="006E752D" w:rsidRPr="007512B9" w:rsidRDefault="007512B9" w:rsidP="00D36C43">
      <w:pPr>
        <w:rPr>
          <w:i/>
          <w:iCs/>
        </w:rPr>
      </w:pPr>
      <w:r w:rsidRPr="007512B9">
        <w:rPr>
          <w:i/>
          <w:iCs/>
        </w:rPr>
        <w:t>Achievements</w:t>
      </w:r>
      <w:r w:rsidR="006E752D" w:rsidRPr="007512B9">
        <w:rPr>
          <w:i/>
          <w:iCs/>
        </w:rPr>
        <w:t xml:space="preserve"> </w:t>
      </w:r>
      <w:r>
        <w:rPr>
          <w:i/>
          <w:iCs/>
        </w:rPr>
        <w:t>-</w:t>
      </w:r>
    </w:p>
    <w:p w14:paraId="1F3340FA" w14:textId="706CDBC6" w:rsidR="006E752D" w:rsidRDefault="006E752D" w:rsidP="00D36C43">
      <w:pPr>
        <w:pStyle w:val="ListParagraph"/>
        <w:numPr>
          <w:ilvl w:val="0"/>
          <w:numId w:val="2"/>
        </w:numPr>
        <w:ind w:left="720"/>
      </w:pPr>
      <w:r>
        <w:t>Managed a $2M project</w:t>
      </w:r>
      <w:r w:rsidRPr="006E752D">
        <w:t xml:space="preserve"> implement</w:t>
      </w:r>
      <w:r>
        <w:t>ing</w:t>
      </w:r>
      <w:r w:rsidRPr="006E752D">
        <w:t xml:space="preserve"> of a state-of-the-art ERP/TMS platform, managing stakeholder requirements and expectations across 1</w:t>
      </w:r>
      <w:r w:rsidR="00CC7A66">
        <w:t>0</w:t>
      </w:r>
      <w:r w:rsidRPr="006E752D">
        <w:t xml:space="preserve"> business units in multiple locations.</w:t>
      </w:r>
    </w:p>
    <w:p w14:paraId="6C999A71" w14:textId="505D1809" w:rsidR="006E752D" w:rsidRDefault="006E752D" w:rsidP="00D36C43">
      <w:pPr>
        <w:pStyle w:val="ListParagraph"/>
        <w:numPr>
          <w:ilvl w:val="0"/>
          <w:numId w:val="2"/>
        </w:numPr>
        <w:ind w:left="720"/>
      </w:pPr>
      <w:r>
        <w:t>Development of 5yr technology innovation roadmap and investment plan.</w:t>
      </w:r>
    </w:p>
    <w:p w14:paraId="3A1C64AB" w14:textId="60714884" w:rsidR="006E752D" w:rsidRDefault="006E752D" w:rsidP="00D36C43">
      <w:pPr>
        <w:pStyle w:val="ListParagraph"/>
        <w:numPr>
          <w:ilvl w:val="0"/>
          <w:numId w:val="2"/>
        </w:numPr>
        <w:ind w:left="720"/>
      </w:pPr>
      <w:r w:rsidRPr="006E752D">
        <w:t xml:space="preserve">Lead the design and </w:t>
      </w:r>
      <w:r w:rsidR="004E35A9">
        <w:t>architecture</w:t>
      </w:r>
      <w:r w:rsidRPr="006E752D">
        <w:t xml:space="preserve"> of numerous business and customer facing applications </w:t>
      </w:r>
      <w:r>
        <w:t xml:space="preserve">across the domains of transport management, </w:t>
      </w:r>
      <w:r w:rsidR="003D5B46">
        <w:t>optimisation,</w:t>
      </w:r>
      <w:r>
        <w:t xml:space="preserve"> and data visualisation.</w:t>
      </w:r>
    </w:p>
    <w:p w14:paraId="46C66E6A" w14:textId="04D15E93" w:rsidR="006E752D" w:rsidRDefault="004E35A9" w:rsidP="00D36C43">
      <w:pPr>
        <w:pStyle w:val="ListParagraph"/>
        <w:numPr>
          <w:ilvl w:val="0"/>
          <w:numId w:val="2"/>
        </w:numPr>
        <w:ind w:left="720"/>
      </w:pPr>
      <w:r>
        <w:t>Managed</w:t>
      </w:r>
      <w:r w:rsidR="006E752D">
        <w:t xml:space="preserve"> relationships with key clients </w:t>
      </w:r>
      <w:r w:rsidR="007512B9">
        <w:t>to</w:t>
      </w:r>
      <w:r w:rsidR="006E752D">
        <w:t xml:space="preserve"> provide support and ensure appropriate response to IT challenges in the interchange of data between businesses. </w:t>
      </w:r>
    </w:p>
    <w:p w14:paraId="180515AC" w14:textId="455E2C66" w:rsidR="006E752D" w:rsidRDefault="006E752D" w:rsidP="00D36C43">
      <w:pPr>
        <w:pStyle w:val="ListParagraph"/>
        <w:numPr>
          <w:ilvl w:val="0"/>
          <w:numId w:val="2"/>
        </w:numPr>
        <w:ind w:left="720"/>
      </w:pPr>
      <w:r>
        <w:t xml:space="preserve">Oversaw a </w:t>
      </w:r>
      <w:r w:rsidR="004E35A9">
        <w:t>successful, multi-year technology modernisation</w:t>
      </w:r>
      <w:r w:rsidR="007512B9">
        <w:t xml:space="preserve"> and transformation</w:t>
      </w:r>
      <w:r w:rsidR="004E35A9">
        <w:t xml:space="preserve"> program aimed providing a stable and robust technology baseline to support business operations.</w:t>
      </w:r>
    </w:p>
    <w:p w14:paraId="48DA220A" w14:textId="04E91F0E" w:rsidR="00535E84" w:rsidRDefault="00535E84" w:rsidP="00D36C43">
      <w:pPr>
        <w:pStyle w:val="ListParagraph"/>
        <w:numPr>
          <w:ilvl w:val="0"/>
          <w:numId w:val="2"/>
        </w:numPr>
        <w:ind w:left="720"/>
      </w:pPr>
      <w:r>
        <w:lastRenderedPageBreak/>
        <w:t>Implementation of hybrid cloud environment replacing legacy hardware and infrastructure, enabling high availability redundancy and ‘Work from Anywhere’.</w:t>
      </w:r>
    </w:p>
    <w:p w14:paraId="4D09630B" w14:textId="45BEEDF0" w:rsidR="007512B9" w:rsidRDefault="00535E84" w:rsidP="00D36C43">
      <w:pPr>
        <w:pStyle w:val="ListParagraph"/>
        <w:numPr>
          <w:ilvl w:val="0"/>
          <w:numId w:val="2"/>
        </w:numPr>
        <w:ind w:left="720"/>
      </w:pPr>
      <w:r>
        <w:t>Oversaw the sourcing and transition of enterprise services to a single Managed Service Provider including development of IT operating model, service design, SLA definition and resourcing models.</w:t>
      </w:r>
    </w:p>
    <w:p w14:paraId="39989CD3" w14:textId="40695636" w:rsidR="004E35A9" w:rsidRDefault="004E35A9" w:rsidP="00D36C43">
      <w:pPr>
        <w:pStyle w:val="Heading2"/>
        <w:ind w:left="0"/>
        <w:rPr>
          <w:b w:val="0"/>
          <w:bCs w:val="0"/>
        </w:rPr>
      </w:pPr>
      <w:r>
        <w:t>IT Project Manager</w:t>
      </w:r>
      <w:r w:rsidR="00D36C43">
        <w:t xml:space="preserve"> </w:t>
      </w:r>
      <w:r>
        <w:rPr>
          <w:b w:val="0"/>
          <w:bCs w:val="0"/>
        </w:rPr>
        <w:t xml:space="preserve">2009 – 2012 </w:t>
      </w:r>
    </w:p>
    <w:p w14:paraId="5CEC6FFD" w14:textId="4F96DC02" w:rsidR="0078675F" w:rsidRDefault="00570975" w:rsidP="0078675F">
      <w:pPr>
        <w:pStyle w:val="ListParagraph"/>
        <w:numPr>
          <w:ilvl w:val="0"/>
          <w:numId w:val="13"/>
        </w:numPr>
      </w:pPr>
      <w:r>
        <w:t>Manage IT project portfolio.</w:t>
      </w:r>
    </w:p>
    <w:p w14:paraId="698320A6" w14:textId="1065B233" w:rsidR="00570975" w:rsidRDefault="00570975" w:rsidP="0078675F">
      <w:pPr>
        <w:pStyle w:val="ListParagraph"/>
        <w:numPr>
          <w:ilvl w:val="0"/>
          <w:numId w:val="13"/>
        </w:numPr>
      </w:pPr>
      <w:r>
        <w:t>Partner with senior management to assist with the development of IT strategic plans, roadmaps and investment profiles.</w:t>
      </w:r>
    </w:p>
    <w:p w14:paraId="62CEC352" w14:textId="2E8181F1" w:rsidR="00570975" w:rsidRDefault="00570975" w:rsidP="0078675F">
      <w:pPr>
        <w:pStyle w:val="ListParagraph"/>
        <w:numPr>
          <w:ilvl w:val="0"/>
          <w:numId w:val="13"/>
        </w:numPr>
      </w:pPr>
      <w:r>
        <w:t>Implement appropriate project management governance and controls to ensure quality outcomes and minimise risk.</w:t>
      </w:r>
    </w:p>
    <w:p w14:paraId="3962C003" w14:textId="15CAB6F3" w:rsidR="003A3032" w:rsidRDefault="003A3032" w:rsidP="0078675F">
      <w:pPr>
        <w:pStyle w:val="ListParagraph"/>
        <w:numPr>
          <w:ilvl w:val="0"/>
          <w:numId w:val="13"/>
        </w:numPr>
      </w:pPr>
      <w:r>
        <w:t>Analyse project costs, track budgets and resources and report to management.</w:t>
      </w:r>
    </w:p>
    <w:p w14:paraId="40E751CF" w14:textId="4DE2A641" w:rsidR="003A3032" w:rsidRDefault="003A3032" w:rsidP="0078675F">
      <w:pPr>
        <w:pStyle w:val="ListParagraph"/>
        <w:numPr>
          <w:ilvl w:val="0"/>
          <w:numId w:val="13"/>
        </w:numPr>
      </w:pPr>
      <w:r>
        <w:t>Engage with vendors, develop RFI/RFP documentation and provide recommendations to the business</w:t>
      </w:r>
    </w:p>
    <w:p w14:paraId="7F3A6338" w14:textId="7C369F22" w:rsidR="003A3032" w:rsidRDefault="003A3032" w:rsidP="0078675F">
      <w:pPr>
        <w:pStyle w:val="ListParagraph"/>
        <w:numPr>
          <w:ilvl w:val="0"/>
          <w:numId w:val="13"/>
        </w:numPr>
      </w:pPr>
      <w:r>
        <w:t>Identify opportunities for business process improvement and engage with the continuous improvement working group to implement.</w:t>
      </w:r>
    </w:p>
    <w:p w14:paraId="56525D1B" w14:textId="376416C8" w:rsidR="004E35A9" w:rsidRPr="003A3032" w:rsidRDefault="003A3032" w:rsidP="00D36C43">
      <w:pPr>
        <w:rPr>
          <w:i/>
          <w:iCs/>
        </w:rPr>
      </w:pPr>
      <w:r w:rsidRPr="003A3032">
        <w:rPr>
          <w:i/>
          <w:iCs/>
        </w:rPr>
        <w:t xml:space="preserve">Achievements - </w:t>
      </w:r>
    </w:p>
    <w:p w14:paraId="50CF575A" w14:textId="13414AF4" w:rsidR="004E35A9" w:rsidRDefault="004E35A9" w:rsidP="00D36C43">
      <w:pPr>
        <w:pStyle w:val="ListParagraph"/>
        <w:numPr>
          <w:ilvl w:val="0"/>
          <w:numId w:val="3"/>
        </w:numPr>
        <w:ind w:left="720"/>
      </w:pPr>
      <w:r>
        <w:t xml:space="preserve">Lead the implementation and training of a removals industry-specific transport management system and managed the integration with multiple systems used throughout All Purpose Transport. </w:t>
      </w:r>
    </w:p>
    <w:p w14:paraId="257F52D1" w14:textId="03DBFC86" w:rsidR="004E35A9" w:rsidRDefault="004E35A9" w:rsidP="00D36C43">
      <w:pPr>
        <w:pStyle w:val="ListParagraph"/>
        <w:numPr>
          <w:ilvl w:val="0"/>
          <w:numId w:val="3"/>
        </w:numPr>
        <w:ind w:left="720"/>
      </w:pPr>
      <w:r>
        <w:t>Undertook business process improvement initiatives aimed at removing duplication of effort and streamlining manual processes through application of RPA technologies</w:t>
      </w:r>
      <w:r w:rsidR="003A3032">
        <w:t xml:space="preserve"> saving 2 FTEs</w:t>
      </w:r>
      <w:r>
        <w:t xml:space="preserve">. </w:t>
      </w:r>
    </w:p>
    <w:p w14:paraId="55EAB4BA" w14:textId="29735D60" w:rsidR="006E752D" w:rsidRDefault="004E35A9" w:rsidP="00D36C43">
      <w:pPr>
        <w:pStyle w:val="ListParagraph"/>
        <w:numPr>
          <w:ilvl w:val="0"/>
          <w:numId w:val="3"/>
        </w:numPr>
        <w:ind w:left="720"/>
      </w:pPr>
      <w:r>
        <w:t>Architected and designed software solution for the warehousing of shipping containers and storage modules, optimising placement location and time-to-retrieve.</w:t>
      </w:r>
    </w:p>
    <w:p w14:paraId="49D1E44C" w14:textId="1C359B1C" w:rsidR="003A3032" w:rsidRDefault="003A3032" w:rsidP="00D36C43">
      <w:pPr>
        <w:pStyle w:val="ListParagraph"/>
        <w:numPr>
          <w:ilvl w:val="0"/>
          <w:numId w:val="3"/>
        </w:numPr>
        <w:ind w:left="720"/>
      </w:pPr>
      <w:r>
        <w:t>Implemented IT Steering Committee to ensure business alignment of technology activities.</w:t>
      </w:r>
    </w:p>
    <w:p w14:paraId="4E0D9675" w14:textId="0CE17B79" w:rsidR="00962CB3" w:rsidRPr="00962CB3" w:rsidRDefault="00962CB3" w:rsidP="00962CB3">
      <w:pPr>
        <w:pStyle w:val="Heading2"/>
        <w:rPr>
          <w:b w:val="0"/>
          <w:bCs w:val="0"/>
        </w:rPr>
      </w:pPr>
      <w:proofErr w:type="spellStart"/>
      <w:r w:rsidRPr="00962CB3">
        <w:t>LicenceSmart</w:t>
      </w:r>
      <w:proofErr w:type="spellEnd"/>
      <w:r>
        <w:rPr>
          <w:b w:val="0"/>
          <w:bCs w:val="0"/>
        </w:rPr>
        <w:t xml:space="preserve"> 2016-2017</w:t>
      </w:r>
      <w:r>
        <w:rPr>
          <w:b w:val="0"/>
          <w:bCs w:val="0"/>
        </w:rPr>
        <w:br/>
        <w:t xml:space="preserve">Start-up company with the goal of developing </w:t>
      </w:r>
      <w:r w:rsidRPr="00962CB3">
        <w:rPr>
          <w:b w:val="0"/>
          <w:bCs w:val="0"/>
        </w:rPr>
        <w:t>an innovative web-based platform for the monitoring and management of legislated Chain of Responsibility and Fatigue Management requirements.</w:t>
      </w:r>
      <w:r>
        <w:rPr>
          <w:b w:val="0"/>
          <w:bCs w:val="0"/>
        </w:rPr>
        <w:t xml:space="preserve">  The project was wrapped up with the sale of IP prior to launch.</w:t>
      </w:r>
    </w:p>
    <w:p w14:paraId="1219C521" w14:textId="103D0A55" w:rsidR="00D36C43" w:rsidRDefault="00D36C43" w:rsidP="00962CB3">
      <w:pPr>
        <w:pStyle w:val="Heading2"/>
        <w:ind w:left="0"/>
        <w:rPr>
          <w:b w:val="0"/>
          <w:bCs w:val="0"/>
        </w:rPr>
      </w:pPr>
      <w:r>
        <w:t>CTO &amp; Co-founder</w:t>
      </w:r>
    </w:p>
    <w:p w14:paraId="49C8C156" w14:textId="2280B473" w:rsidR="00D36C43" w:rsidRDefault="00D36C43" w:rsidP="00962CB3">
      <w:pPr>
        <w:pStyle w:val="ListParagraph"/>
        <w:numPr>
          <w:ilvl w:val="0"/>
          <w:numId w:val="5"/>
        </w:numPr>
        <w:ind w:left="720"/>
      </w:pPr>
      <w:r w:rsidRPr="00CA6AE7">
        <w:t xml:space="preserve">Lead the research, </w:t>
      </w:r>
      <w:r w:rsidR="000835C3" w:rsidRPr="00CA6AE7">
        <w:t>design,</w:t>
      </w:r>
      <w:r w:rsidRPr="00CA6AE7">
        <w:t xml:space="preserve"> and </w:t>
      </w:r>
      <w:r w:rsidR="00962CB3">
        <w:t>architecture</w:t>
      </w:r>
      <w:r w:rsidRPr="00CA6AE7">
        <w:t xml:space="preserve"> of a </w:t>
      </w:r>
      <w:r>
        <w:t>scalable, fault tolerant</w:t>
      </w:r>
      <w:r w:rsidRPr="00CA6AE7">
        <w:t xml:space="preserve"> web application with data interchange between several state</w:t>
      </w:r>
      <w:r>
        <w:t xml:space="preserve"> and federal</w:t>
      </w:r>
      <w:r w:rsidRPr="00CA6AE7">
        <w:t xml:space="preserve"> government agencies.</w:t>
      </w:r>
    </w:p>
    <w:p w14:paraId="35ADEB3E" w14:textId="0E813DC4" w:rsidR="00D36C43" w:rsidRDefault="00D36C43" w:rsidP="00962CB3">
      <w:pPr>
        <w:pStyle w:val="ListParagraph"/>
        <w:numPr>
          <w:ilvl w:val="0"/>
          <w:numId w:val="5"/>
        </w:numPr>
        <w:ind w:left="720"/>
      </w:pPr>
      <w:r w:rsidRPr="00CA6AE7">
        <w:t xml:space="preserve">Communicated at a high level of government including </w:t>
      </w:r>
      <w:r w:rsidR="000835C3">
        <w:t>D</w:t>
      </w:r>
      <w:r w:rsidRPr="00CA6AE7">
        <w:t>irectors for Transport Main Roads and Ministers of Parliament.</w:t>
      </w:r>
    </w:p>
    <w:p w14:paraId="415EFF29" w14:textId="18D41DA4" w:rsidR="000835C3" w:rsidRDefault="000835C3" w:rsidP="000835C3">
      <w:pPr>
        <w:pStyle w:val="ListParagraph"/>
        <w:numPr>
          <w:ilvl w:val="0"/>
          <w:numId w:val="5"/>
        </w:numPr>
        <w:ind w:left="720"/>
      </w:pPr>
      <w:r>
        <w:t>Managed company finance, treasury, grant applications and statutory reporting requirements.</w:t>
      </w:r>
    </w:p>
    <w:p w14:paraId="6746FE20" w14:textId="77777777" w:rsidR="000835C3" w:rsidRPr="001B1AC1" w:rsidRDefault="000835C3" w:rsidP="000835C3">
      <w:pPr>
        <w:ind w:left="-567"/>
        <w:rPr>
          <w:sz w:val="24"/>
          <w:szCs w:val="24"/>
        </w:rPr>
      </w:pPr>
      <w:r>
        <w:rPr>
          <w:b/>
          <w:bCs/>
        </w:rPr>
        <w:t xml:space="preserve">Family Care Medical Services </w:t>
      </w:r>
      <w:r w:rsidRPr="001B1AC1">
        <w:rPr>
          <w:sz w:val="24"/>
          <w:szCs w:val="24"/>
        </w:rPr>
        <w:t>2007-2008</w:t>
      </w:r>
    </w:p>
    <w:p w14:paraId="1C81D97F" w14:textId="4174E1DC" w:rsidR="000835C3" w:rsidRPr="000835C3" w:rsidRDefault="000835C3" w:rsidP="000835C3">
      <w:pPr>
        <w:spacing w:after="0"/>
      </w:pPr>
      <w:r>
        <w:rPr>
          <w:b/>
          <w:bCs/>
        </w:rPr>
        <w:t xml:space="preserve">IT Project Manager, </w:t>
      </w:r>
      <w:r w:rsidRPr="001B1AC1">
        <w:rPr>
          <w:sz w:val="24"/>
          <w:szCs w:val="24"/>
        </w:rPr>
        <w:t>2008</w:t>
      </w:r>
    </w:p>
    <w:p w14:paraId="16B28792" w14:textId="3D043696" w:rsidR="000835C3" w:rsidRPr="000835C3" w:rsidRDefault="000835C3" w:rsidP="000835C3">
      <w:pPr>
        <w:spacing w:after="0"/>
      </w:pPr>
      <w:r>
        <w:rPr>
          <w:b/>
          <w:bCs/>
        </w:rPr>
        <w:t>Medical Triage Officer,</w:t>
      </w:r>
      <w:r>
        <w:t xml:space="preserve"> </w:t>
      </w:r>
      <w:r w:rsidRPr="001B1AC1">
        <w:rPr>
          <w:sz w:val="24"/>
          <w:szCs w:val="24"/>
        </w:rPr>
        <w:t>2007</w:t>
      </w:r>
    </w:p>
    <w:sectPr w:rsidR="000835C3" w:rsidRPr="000835C3" w:rsidSect="000529F7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3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845AB1" w14:textId="77777777" w:rsidR="00E864EE" w:rsidRDefault="00E864EE" w:rsidP="00031DB8">
      <w:pPr>
        <w:spacing w:after="0" w:line="240" w:lineRule="auto"/>
      </w:pPr>
      <w:r>
        <w:separator/>
      </w:r>
    </w:p>
  </w:endnote>
  <w:endnote w:type="continuationSeparator" w:id="0">
    <w:p w14:paraId="0B81FFDD" w14:textId="77777777" w:rsidR="00E864EE" w:rsidRDefault="00E864EE" w:rsidP="00031DB8">
      <w:pPr>
        <w:spacing w:after="0" w:line="240" w:lineRule="auto"/>
      </w:pPr>
      <w:r>
        <w:continuationSeparator/>
      </w:r>
    </w:p>
  </w:endnote>
  <w:endnote w:type="continuationNotice" w:id="1">
    <w:p w14:paraId="0D84D35B" w14:textId="77777777" w:rsidR="00E864EE" w:rsidRDefault="00E864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mo">
    <w:altName w:val="Calibri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1330407610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7F551C8B" w14:textId="6158D313" w:rsidR="000529F7" w:rsidRDefault="000529F7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 w:rsidRPr="000529F7">
          <w:rPr>
            <w:rFonts w:eastAsiaTheme="majorEastAsia" w:cstheme="minorHAnsi"/>
          </w:rPr>
          <w:t xml:space="preserve">pg. </w:t>
        </w:r>
        <w:r w:rsidRPr="000529F7">
          <w:rPr>
            <w:rFonts w:eastAsiaTheme="minorEastAsia" w:cstheme="minorHAnsi"/>
          </w:rPr>
          <w:fldChar w:fldCharType="begin"/>
        </w:r>
        <w:r w:rsidRPr="000529F7">
          <w:rPr>
            <w:rFonts w:cstheme="minorHAnsi"/>
          </w:rPr>
          <w:instrText xml:space="preserve"> PAGE    \* MERGEFORMAT </w:instrText>
        </w:r>
        <w:r w:rsidRPr="000529F7">
          <w:rPr>
            <w:rFonts w:eastAsiaTheme="minorEastAsia" w:cstheme="minorHAnsi"/>
          </w:rPr>
          <w:fldChar w:fldCharType="separate"/>
        </w:r>
        <w:r w:rsidRPr="000529F7">
          <w:rPr>
            <w:rFonts w:eastAsiaTheme="majorEastAsia" w:cstheme="minorHAnsi"/>
            <w:noProof/>
          </w:rPr>
          <w:t>2</w:t>
        </w:r>
        <w:r w:rsidRPr="000529F7">
          <w:rPr>
            <w:rFonts w:eastAsiaTheme="majorEastAsia" w:cstheme="minorHAnsi"/>
            <w:noProof/>
          </w:rPr>
          <w:fldChar w:fldCharType="end"/>
        </w:r>
      </w:p>
    </w:sdtContent>
  </w:sdt>
  <w:p w14:paraId="34F02C03" w14:textId="77777777" w:rsidR="000529F7" w:rsidRDefault="000529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eastAsiaTheme="majorEastAsia"/>
      </w:rPr>
      <w:id w:val="1668666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340396" w14:textId="5671DDDE" w:rsidR="000529F7" w:rsidRPr="000529F7" w:rsidRDefault="000529F7">
        <w:pPr>
          <w:pStyle w:val="Footer"/>
          <w:jc w:val="right"/>
          <w:rPr>
            <w:rFonts w:eastAsiaTheme="majorEastAsia" w:cstheme="minorHAnsi"/>
          </w:rPr>
        </w:pPr>
        <w:r w:rsidRPr="000529F7">
          <w:rPr>
            <w:rFonts w:eastAsiaTheme="majorEastAsia" w:cstheme="minorHAnsi"/>
          </w:rPr>
          <w:t xml:space="preserve">pg. </w:t>
        </w:r>
        <w:r w:rsidRPr="000529F7">
          <w:rPr>
            <w:rFonts w:eastAsiaTheme="minorEastAsia" w:cstheme="minorHAnsi"/>
          </w:rPr>
          <w:fldChar w:fldCharType="begin"/>
        </w:r>
        <w:r w:rsidRPr="000529F7">
          <w:rPr>
            <w:rFonts w:cstheme="minorHAnsi"/>
          </w:rPr>
          <w:instrText xml:space="preserve"> PAGE    \* MERGEFORMAT </w:instrText>
        </w:r>
        <w:r w:rsidRPr="000529F7">
          <w:rPr>
            <w:rFonts w:eastAsiaTheme="minorEastAsia" w:cstheme="minorHAnsi"/>
          </w:rPr>
          <w:fldChar w:fldCharType="separate"/>
        </w:r>
        <w:r w:rsidRPr="000529F7">
          <w:rPr>
            <w:rFonts w:eastAsiaTheme="majorEastAsia" w:cstheme="minorHAnsi"/>
            <w:noProof/>
          </w:rPr>
          <w:t>2</w:t>
        </w:r>
        <w:r w:rsidRPr="000529F7">
          <w:rPr>
            <w:rFonts w:eastAsiaTheme="majorEastAsia" w:cstheme="minorHAnsi"/>
            <w:noProof/>
          </w:rPr>
          <w:fldChar w:fldCharType="end"/>
        </w:r>
      </w:p>
    </w:sdtContent>
  </w:sdt>
  <w:p w14:paraId="14B51F2D" w14:textId="77777777" w:rsidR="000529F7" w:rsidRDefault="000529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93281A" w14:textId="77777777" w:rsidR="00E864EE" w:rsidRDefault="00E864EE" w:rsidP="00031DB8">
      <w:pPr>
        <w:spacing w:after="0" w:line="240" w:lineRule="auto"/>
      </w:pPr>
      <w:r>
        <w:separator/>
      </w:r>
    </w:p>
  </w:footnote>
  <w:footnote w:type="continuationSeparator" w:id="0">
    <w:p w14:paraId="2EDE3312" w14:textId="77777777" w:rsidR="00E864EE" w:rsidRDefault="00E864EE" w:rsidP="00031DB8">
      <w:pPr>
        <w:spacing w:after="0" w:line="240" w:lineRule="auto"/>
      </w:pPr>
      <w:r>
        <w:continuationSeparator/>
      </w:r>
    </w:p>
  </w:footnote>
  <w:footnote w:type="continuationNotice" w:id="1">
    <w:p w14:paraId="1F8FF0FD" w14:textId="77777777" w:rsidR="00E864EE" w:rsidRDefault="00E864E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632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35"/>
      <w:gridCol w:w="4229"/>
      <w:gridCol w:w="5268"/>
    </w:tblGrid>
    <w:tr w:rsidR="000529F7" w14:paraId="22144EE7" w14:textId="77777777">
      <w:tc>
        <w:tcPr>
          <w:tcW w:w="1135" w:type="dxa"/>
          <w:vAlign w:val="bottom"/>
        </w:tcPr>
        <w:p w14:paraId="734A9776" w14:textId="075BEB3B" w:rsidR="000529F7" w:rsidRDefault="000529F7" w:rsidP="000529F7">
          <w:pPr>
            <w:pStyle w:val="Header"/>
            <w:jc w:val="right"/>
          </w:pPr>
        </w:p>
      </w:tc>
      <w:tc>
        <w:tcPr>
          <w:tcW w:w="4229" w:type="dxa"/>
          <w:vAlign w:val="bottom"/>
        </w:tcPr>
        <w:p w14:paraId="2ACA1D54" w14:textId="31042714" w:rsidR="000529F7" w:rsidRPr="000954E9" w:rsidRDefault="000529F7" w:rsidP="000529F7">
          <w:pPr>
            <w:pStyle w:val="Header"/>
            <w:rPr>
              <w:color w:val="808080" w:themeColor="background1" w:themeShade="80"/>
            </w:rPr>
          </w:pPr>
        </w:p>
      </w:tc>
      <w:tc>
        <w:tcPr>
          <w:tcW w:w="5268" w:type="dxa"/>
        </w:tcPr>
        <w:p w14:paraId="284960D3" w14:textId="0B6EB436" w:rsidR="000529F7" w:rsidRDefault="000529F7" w:rsidP="000529F7">
          <w:pPr>
            <w:pStyle w:val="Header"/>
            <w:jc w:val="right"/>
          </w:pPr>
        </w:p>
      </w:tc>
    </w:tr>
  </w:tbl>
  <w:p w14:paraId="2961E87B" w14:textId="35F0B4E7" w:rsidR="00031DB8" w:rsidRDefault="00031DB8" w:rsidP="00031DB8">
    <w:pPr>
      <w:pStyle w:val="Header"/>
    </w:pPr>
  </w:p>
  <w:p w14:paraId="6E58DC47" w14:textId="77777777" w:rsidR="00D7383B" w:rsidRPr="00031DB8" w:rsidRDefault="00D7383B" w:rsidP="00031D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632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7"/>
      <w:gridCol w:w="4860"/>
      <w:gridCol w:w="4655"/>
    </w:tblGrid>
    <w:tr w:rsidR="000529F7" w14:paraId="341B03D4" w14:textId="77777777" w:rsidTr="100E0491">
      <w:tc>
        <w:tcPr>
          <w:tcW w:w="1117" w:type="dxa"/>
          <w:vAlign w:val="bottom"/>
        </w:tcPr>
        <w:p w14:paraId="30198003" w14:textId="77777777" w:rsidR="000529F7" w:rsidRPr="000954E9" w:rsidRDefault="000529F7" w:rsidP="000529F7">
          <w:pPr>
            <w:pStyle w:val="Header"/>
            <w:jc w:val="right"/>
            <w:rPr>
              <w:b/>
              <w:bCs/>
            </w:rPr>
          </w:pPr>
          <w:r w:rsidRPr="000954E9">
            <w:rPr>
              <w:b/>
              <w:bCs/>
            </w:rPr>
            <w:t>Phone</w:t>
          </w:r>
        </w:p>
        <w:p w14:paraId="5D50B40D" w14:textId="77777777" w:rsidR="000529F7" w:rsidRPr="000954E9" w:rsidRDefault="000529F7" w:rsidP="000529F7">
          <w:pPr>
            <w:pStyle w:val="Header"/>
            <w:jc w:val="right"/>
            <w:rPr>
              <w:b/>
              <w:bCs/>
            </w:rPr>
          </w:pPr>
          <w:r w:rsidRPr="000954E9">
            <w:rPr>
              <w:b/>
              <w:bCs/>
            </w:rPr>
            <w:t>Email</w:t>
          </w:r>
        </w:p>
        <w:p w14:paraId="7C184311" w14:textId="77777777" w:rsidR="000529F7" w:rsidRDefault="000529F7" w:rsidP="000529F7">
          <w:pPr>
            <w:pStyle w:val="Header"/>
            <w:jc w:val="right"/>
          </w:pPr>
          <w:r w:rsidRPr="000954E9">
            <w:rPr>
              <w:b/>
              <w:bCs/>
            </w:rPr>
            <w:t>LinkedIn</w:t>
          </w:r>
        </w:p>
      </w:tc>
      <w:tc>
        <w:tcPr>
          <w:tcW w:w="4860" w:type="dxa"/>
          <w:vAlign w:val="bottom"/>
        </w:tcPr>
        <w:p w14:paraId="49D1D60A" w14:textId="77777777" w:rsidR="000529F7" w:rsidRPr="000954E9" w:rsidRDefault="000529F7" w:rsidP="000529F7">
          <w:pPr>
            <w:pStyle w:val="Header"/>
            <w:rPr>
              <w:color w:val="808080" w:themeColor="background1" w:themeShade="80"/>
            </w:rPr>
          </w:pPr>
          <w:r w:rsidRPr="000954E9">
            <w:rPr>
              <w:color w:val="808080" w:themeColor="background1" w:themeShade="80"/>
            </w:rPr>
            <w:t>0467 777 240</w:t>
          </w:r>
        </w:p>
        <w:p w14:paraId="120D2902" w14:textId="77777777" w:rsidR="000529F7" w:rsidRPr="000954E9" w:rsidRDefault="000529F7" w:rsidP="000529F7">
          <w:pPr>
            <w:pStyle w:val="Header"/>
            <w:rPr>
              <w:color w:val="808080" w:themeColor="background1" w:themeShade="80"/>
            </w:rPr>
          </w:pPr>
          <w:r w:rsidRPr="000954E9">
            <w:rPr>
              <w:color w:val="808080" w:themeColor="background1" w:themeShade="80"/>
            </w:rPr>
            <w:t>tim@tjwakeham.com</w:t>
          </w:r>
        </w:p>
        <w:p w14:paraId="1DEAF05E" w14:textId="77777777" w:rsidR="000529F7" w:rsidRPr="000954E9" w:rsidRDefault="000529F7" w:rsidP="000529F7">
          <w:pPr>
            <w:pStyle w:val="Header"/>
            <w:rPr>
              <w:color w:val="808080" w:themeColor="background1" w:themeShade="80"/>
            </w:rPr>
          </w:pPr>
          <w:r w:rsidRPr="000954E9">
            <w:rPr>
              <w:color w:val="808080" w:themeColor="background1" w:themeShade="80"/>
            </w:rPr>
            <w:t>https://www.linkedin.com/in/timothywakeham/</w:t>
          </w:r>
        </w:p>
      </w:tc>
      <w:tc>
        <w:tcPr>
          <w:tcW w:w="4655" w:type="dxa"/>
        </w:tcPr>
        <w:p w14:paraId="59141A4B" w14:textId="77777777" w:rsidR="000529F7" w:rsidRPr="00031DB8" w:rsidRDefault="000529F7" w:rsidP="000529F7">
          <w:pPr>
            <w:pStyle w:val="Header"/>
            <w:jc w:val="right"/>
            <w:rPr>
              <w:b/>
              <w:bCs/>
              <w:sz w:val="52"/>
              <w:szCs w:val="52"/>
            </w:rPr>
          </w:pPr>
          <w:r w:rsidRPr="00031DB8">
            <w:rPr>
              <w:b/>
              <w:bCs/>
              <w:sz w:val="52"/>
              <w:szCs w:val="52"/>
            </w:rPr>
            <w:t>TIM WAKEHAM</w:t>
          </w:r>
        </w:p>
        <w:p w14:paraId="73418868" w14:textId="1552E7A0" w:rsidR="000529F7" w:rsidRDefault="000529F7" w:rsidP="000529F7">
          <w:pPr>
            <w:pStyle w:val="Header"/>
            <w:jc w:val="right"/>
          </w:pPr>
        </w:p>
      </w:tc>
    </w:tr>
  </w:tbl>
  <w:p w14:paraId="38A67132" w14:textId="77777777" w:rsidR="000529F7" w:rsidRDefault="000529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88D5C8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3B5E97"/>
    <w:multiLevelType w:val="hybridMultilevel"/>
    <w:tmpl w:val="27F682F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127335"/>
    <w:multiLevelType w:val="hybridMultilevel"/>
    <w:tmpl w:val="36FA88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6608D"/>
    <w:multiLevelType w:val="hybridMultilevel"/>
    <w:tmpl w:val="999442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54EEA"/>
    <w:multiLevelType w:val="hybridMultilevel"/>
    <w:tmpl w:val="559A65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04B3E"/>
    <w:multiLevelType w:val="hybridMultilevel"/>
    <w:tmpl w:val="AA285646"/>
    <w:lvl w:ilvl="0" w:tplc="0C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247B2A11"/>
    <w:multiLevelType w:val="hybridMultilevel"/>
    <w:tmpl w:val="0DFE16DE"/>
    <w:lvl w:ilvl="0" w:tplc="0C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28E91EAC"/>
    <w:multiLevelType w:val="hybridMultilevel"/>
    <w:tmpl w:val="C7DE1EB4"/>
    <w:lvl w:ilvl="0" w:tplc="0C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361A4364"/>
    <w:multiLevelType w:val="hybridMultilevel"/>
    <w:tmpl w:val="4D46C4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7339D"/>
    <w:multiLevelType w:val="hybridMultilevel"/>
    <w:tmpl w:val="7C10E3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FE1B60"/>
    <w:multiLevelType w:val="hybridMultilevel"/>
    <w:tmpl w:val="EC0E72D0"/>
    <w:lvl w:ilvl="0" w:tplc="0C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51876A03"/>
    <w:multiLevelType w:val="hybridMultilevel"/>
    <w:tmpl w:val="61240CEA"/>
    <w:lvl w:ilvl="0" w:tplc="0C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5EF9537A"/>
    <w:multiLevelType w:val="hybridMultilevel"/>
    <w:tmpl w:val="CF987A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724433"/>
    <w:multiLevelType w:val="hybridMultilevel"/>
    <w:tmpl w:val="21DEB7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8A5085"/>
    <w:multiLevelType w:val="hybridMultilevel"/>
    <w:tmpl w:val="8C1EF5CC"/>
    <w:lvl w:ilvl="0" w:tplc="0C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184710434">
    <w:abstractNumId w:val="10"/>
  </w:num>
  <w:num w:numId="2" w16cid:durableId="1382749007">
    <w:abstractNumId w:val="14"/>
  </w:num>
  <w:num w:numId="3" w16cid:durableId="765728329">
    <w:abstractNumId w:val="5"/>
  </w:num>
  <w:num w:numId="4" w16cid:durableId="1891767324">
    <w:abstractNumId w:val="0"/>
  </w:num>
  <w:num w:numId="5" w16cid:durableId="1350251904">
    <w:abstractNumId w:val="6"/>
  </w:num>
  <w:num w:numId="6" w16cid:durableId="1081410316">
    <w:abstractNumId w:val="1"/>
  </w:num>
  <w:num w:numId="7" w16cid:durableId="192305532">
    <w:abstractNumId w:val="8"/>
  </w:num>
  <w:num w:numId="8" w16cid:durableId="1735003118">
    <w:abstractNumId w:val="11"/>
  </w:num>
  <w:num w:numId="9" w16cid:durableId="1208103986">
    <w:abstractNumId w:val="7"/>
  </w:num>
  <w:num w:numId="10" w16cid:durableId="1396199811">
    <w:abstractNumId w:val="9"/>
  </w:num>
  <w:num w:numId="11" w16cid:durableId="194739097">
    <w:abstractNumId w:val="12"/>
  </w:num>
  <w:num w:numId="12" w16cid:durableId="123738760">
    <w:abstractNumId w:val="4"/>
  </w:num>
  <w:num w:numId="13" w16cid:durableId="777944666">
    <w:abstractNumId w:val="3"/>
  </w:num>
  <w:num w:numId="14" w16cid:durableId="1627544725">
    <w:abstractNumId w:val="2"/>
  </w:num>
  <w:num w:numId="15" w16cid:durableId="12786346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B8"/>
    <w:rsid w:val="00002AC8"/>
    <w:rsid w:val="00012BC5"/>
    <w:rsid w:val="00031DB8"/>
    <w:rsid w:val="00040261"/>
    <w:rsid w:val="00051944"/>
    <w:rsid w:val="0005196F"/>
    <w:rsid w:val="000529F7"/>
    <w:rsid w:val="000835C3"/>
    <w:rsid w:val="00084E92"/>
    <w:rsid w:val="000954E9"/>
    <w:rsid w:val="000B1576"/>
    <w:rsid w:val="000B65A4"/>
    <w:rsid w:val="000C5214"/>
    <w:rsid w:val="000E3619"/>
    <w:rsid w:val="000E3C3B"/>
    <w:rsid w:val="000F1827"/>
    <w:rsid w:val="00103E86"/>
    <w:rsid w:val="0011742E"/>
    <w:rsid w:val="00124822"/>
    <w:rsid w:val="00127503"/>
    <w:rsid w:val="001451C4"/>
    <w:rsid w:val="0015651D"/>
    <w:rsid w:val="00173B02"/>
    <w:rsid w:val="00182C09"/>
    <w:rsid w:val="001B1AC1"/>
    <w:rsid w:val="001B1D15"/>
    <w:rsid w:val="001E25F1"/>
    <w:rsid w:val="00200F0E"/>
    <w:rsid w:val="00203396"/>
    <w:rsid w:val="00204F0A"/>
    <w:rsid w:val="00220651"/>
    <w:rsid w:val="0022685E"/>
    <w:rsid w:val="00235A7E"/>
    <w:rsid w:val="002728FB"/>
    <w:rsid w:val="002A07E5"/>
    <w:rsid w:val="002A7562"/>
    <w:rsid w:val="002A7F06"/>
    <w:rsid w:val="002D39CB"/>
    <w:rsid w:val="002E638B"/>
    <w:rsid w:val="002F2B0C"/>
    <w:rsid w:val="002F5137"/>
    <w:rsid w:val="00307E0F"/>
    <w:rsid w:val="00311B5A"/>
    <w:rsid w:val="003150B4"/>
    <w:rsid w:val="00324E8C"/>
    <w:rsid w:val="00330984"/>
    <w:rsid w:val="0033649A"/>
    <w:rsid w:val="003378A4"/>
    <w:rsid w:val="0034415A"/>
    <w:rsid w:val="003A105B"/>
    <w:rsid w:val="003A1952"/>
    <w:rsid w:val="003A3032"/>
    <w:rsid w:val="003A4F24"/>
    <w:rsid w:val="003B197B"/>
    <w:rsid w:val="003B2AEA"/>
    <w:rsid w:val="003B62CD"/>
    <w:rsid w:val="003B6FA0"/>
    <w:rsid w:val="003C7CD2"/>
    <w:rsid w:val="003D5B46"/>
    <w:rsid w:val="003E0216"/>
    <w:rsid w:val="003F3AAC"/>
    <w:rsid w:val="00402ED1"/>
    <w:rsid w:val="004140BB"/>
    <w:rsid w:val="00431BFB"/>
    <w:rsid w:val="00445B3A"/>
    <w:rsid w:val="004540CA"/>
    <w:rsid w:val="0047222C"/>
    <w:rsid w:val="004823AD"/>
    <w:rsid w:val="004C1948"/>
    <w:rsid w:val="004E35A9"/>
    <w:rsid w:val="00501A20"/>
    <w:rsid w:val="005073E9"/>
    <w:rsid w:val="00520E8D"/>
    <w:rsid w:val="0053475E"/>
    <w:rsid w:val="00535E84"/>
    <w:rsid w:val="00570975"/>
    <w:rsid w:val="00580ACF"/>
    <w:rsid w:val="005825B0"/>
    <w:rsid w:val="0058786E"/>
    <w:rsid w:val="00590181"/>
    <w:rsid w:val="00592785"/>
    <w:rsid w:val="00597A36"/>
    <w:rsid w:val="005C047F"/>
    <w:rsid w:val="005C77AB"/>
    <w:rsid w:val="005D0840"/>
    <w:rsid w:val="005D21F2"/>
    <w:rsid w:val="005E75BC"/>
    <w:rsid w:val="00624679"/>
    <w:rsid w:val="00627157"/>
    <w:rsid w:val="00655690"/>
    <w:rsid w:val="0066349D"/>
    <w:rsid w:val="006B66D8"/>
    <w:rsid w:val="006E2037"/>
    <w:rsid w:val="006E752D"/>
    <w:rsid w:val="006F4988"/>
    <w:rsid w:val="006F4C69"/>
    <w:rsid w:val="00735898"/>
    <w:rsid w:val="007359EA"/>
    <w:rsid w:val="007476CF"/>
    <w:rsid w:val="007512B9"/>
    <w:rsid w:val="00764199"/>
    <w:rsid w:val="007711B8"/>
    <w:rsid w:val="00780D54"/>
    <w:rsid w:val="0078675F"/>
    <w:rsid w:val="007930EA"/>
    <w:rsid w:val="007A2783"/>
    <w:rsid w:val="007A5893"/>
    <w:rsid w:val="007B5988"/>
    <w:rsid w:val="007C5F45"/>
    <w:rsid w:val="007D362B"/>
    <w:rsid w:val="007E4ABF"/>
    <w:rsid w:val="007E5BEB"/>
    <w:rsid w:val="007F1416"/>
    <w:rsid w:val="00807102"/>
    <w:rsid w:val="008233B9"/>
    <w:rsid w:val="008424E7"/>
    <w:rsid w:val="00854C86"/>
    <w:rsid w:val="00856AEA"/>
    <w:rsid w:val="00871C8D"/>
    <w:rsid w:val="00871EA4"/>
    <w:rsid w:val="00874862"/>
    <w:rsid w:val="00875134"/>
    <w:rsid w:val="00884D27"/>
    <w:rsid w:val="00894B76"/>
    <w:rsid w:val="008A189A"/>
    <w:rsid w:val="008A3596"/>
    <w:rsid w:val="008B3E8B"/>
    <w:rsid w:val="008C0AAF"/>
    <w:rsid w:val="008E5ED7"/>
    <w:rsid w:val="008F24B8"/>
    <w:rsid w:val="008F30A8"/>
    <w:rsid w:val="008F42D1"/>
    <w:rsid w:val="008F6410"/>
    <w:rsid w:val="008F6C0C"/>
    <w:rsid w:val="00900026"/>
    <w:rsid w:val="009011D5"/>
    <w:rsid w:val="00906B71"/>
    <w:rsid w:val="00911119"/>
    <w:rsid w:val="00915E9E"/>
    <w:rsid w:val="00920855"/>
    <w:rsid w:val="00943367"/>
    <w:rsid w:val="00952C06"/>
    <w:rsid w:val="00952D94"/>
    <w:rsid w:val="00962CB3"/>
    <w:rsid w:val="00963772"/>
    <w:rsid w:val="00976A45"/>
    <w:rsid w:val="009B2268"/>
    <w:rsid w:val="009B3B61"/>
    <w:rsid w:val="009B3C2F"/>
    <w:rsid w:val="009C31B5"/>
    <w:rsid w:val="009C57CD"/>
    <w:rsid w:val="009C5D0E"/>
    <w:rsid w:val="009D0605"/>
    <w:rsid w:val="009D6B0B"/>
    <w:rsid w:val="009F509D"/>
    <w:rsid w:val="00A169BA"/>
    <w:rsid w:val="00A248CB"/>
    <w:rsid w:val="00A32029"/>
    <w:rsid w:val="00A34B06"/>
    <w:rsid w:val="00A40CE1"/>
    <w:rsid w:val="00A43DE4"/>
    <w:rsid w:val="00A52FF5"/>
    <w:rsid w:val="00A558EE"/>
    <w:rsid w:val="00A60ABB"/>
    <w:rsid w:val="00A81AE2"/>
    <w:rsid w:val="00A85163"/>
    <w:rsid w:val="00A974A7"/>
    <w:rsid w:val="00AA4B11"/>
    <w:rsid w:val="00AA6BDE"/>
    <w:rsid w:val="00AE1B1A"/>
    <w:rsid w:val="00AE74E3"/>
    <w:rsid w:val="00B2723F"/>
    <w:rsid w:val="00B34DAB"/>
    <w:rsid w:val="00B43E62"/>
    <w:rsid w:val="00B63F37"/>
    <w:rsid w:val="00B70617"/>
    <w:rsid w:val="00B9415D"/>
    <w:rsid w:val="00BA7D47"/>
    <w:rsid w:val="00BC5DCD"/>
    <w:rsid w:val="00BD4381"/>
    <w:rsid w:val="00BF4BE7"/>
    <w:rsid w:val="00C1021D"/>
    <w:rsid w:val="00C155A0"/>
    <w:rsid w:val="00C30E24"/>
    <w:rsid w:val="00C42F2E"/>
    <w:rsid w:val="00C60E81"/>
    <w:rsid w:val="00C66D2A"/>
    <w:rsid w:val="00C76516"/>
    <w:rsid w:val="00CA6AE7"/>
    <w:rsid w:val="00CB4C25"/>
    <w:rsid w:val="00CC7A66"/>
    <w:rsid w:val="00CD2462"/>
    <w:rsid w:val="00CD297F"/>
    <w:rsid w:val="00CE3527"/>
    <w:rsid w:val="00CE4177"/>
    <w:rsid w:val="00D0089A"/>
    <w:rsid w:val="00D11295"/>
    <w:rsid w:val="00D20227"/>
    <w:rsid w:val="00D27BF4"/>
    <w:rsid w:val="00D36C43"/>
    <w:rsid w:val="00D7383B"/>
    <w:rsid w:val="00D74E47"/>
    <w:rsid w:val="00D87189"/>
    <w:rsid w:val="00DA6DEE"/>
    <w:rsid w:val="00DC2F6B"/>
    <w:rsid w:val="00DF3BC0"/>
    <w:rsid w:val="00E12CFF"/>
    <w:rsid w:val="00E1545A"/>
    <w:rsid w:val="00E16789"/>
    <w:rsid w:val="00E405AB"/>
    <w:rsid w:val="00E57286"/>
    <w:rsid w:val="00E6605C"/>
    <w:rsid w:val="00E71A01"/>
    <w:rsid w:val="00E864EE"/>
    <w:rsid w:val="00E87F96"/>
    <w:rsid w:val="00EA0D38"/>
    <w:rsid w:val="00EA2BA4"/>
    <w:rsid w:val="00EB1468"/>
    <w:rsid w:val="00ED1579"/>
    <w:rsid w:val="00ED704D"/>
    <w:rsid w:val="00EF4C53"/>
    <w:rsid w:val="00EF7947"/>
    <w:rsid w:val="00F10218"/>
    <w:rsid w:val="00F12AFB"/>
    <w:rsid w:val="00F15FD2"/>
    <w:rsid w:val="00F218BF"/>
    <w:rsid w:val="00F345CD"/>
    <w:rsid w:val="00F53E95"/>
    <w:rsid w:val="00F54B02"/>
    <w:rsid w:val="00F64202"/>
    <w:rsid w:val="00F72FE2"/>
    <w:rsid w:val="00FA397F"/>
    <w:rsid w:val="00FC1928"/>
    <w:rsid w:val="00FD0152"/>
    <w:rsid w:val="00FD14AE"/>
    <w:rsid w:val="00FD1C92"/>
    <w:rsid w:val="00FD5DC5"/>
    <w:rsid w:val="00FF077D"/>
    <w:rsid w:val="08C6E069"/>
    <w:rsid w:val="0AB6FDE2"/>
    <w:rsid w:val="100E0491"/>
    <w:rsid w:val="1986377F"/>
    <w:rsid w:val="1B3C1BC5"/>
    <w:rsid w:val="3CAC8D56"/>
    <w:rsid w:val="576C5B79"/>
    <w:rsid w:val="68E9C689"/>
    <w:rsid w:val="7C49E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4113B"/>
  <w15:docId w15:val="{EBDF0FD6-107A-4C51-BC02-399CE418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679"/>
    <w:pPr>
      <w:spacing w:before="240"/>
      <w:ind w:left="-56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D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DB8"/>
  </w:style>
  <w:style w:type="paragraph" w:styleId="Footer">
    <w:name w:val="footer"/>
    <w:basedOn w:val="Normal"/>
    <w:link w:val="FooterChar"/>
    <w:uiPriority w:val="99"/>
    <w:unhideWhenUsed/>
    <w:rsid w:val="00031D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DB8"/>
  </w:style>
  <w:style w:type="table" w:styleId="TableGrid">
    <w:name w:val="Table Grid"/>
    <w:basedOn w:val="TableNormal"/>
    <w:uiPriority w:val="39"/>
    <w:rsid w:val="00031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1D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DB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24679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A34B06"/>
    <w:pPr>
      <w:ind w:left="720"/>
      <w:contextualSpacing/>
    </w:pPr>
  </w:style>
  <w:style w:type="paragraph" w:customStyle="1" w:styleId="Default">
    <w:name w:val="Default"/>
    <w:rsid w:val="004E35A9"/>
    <w:pPr>
      <w:autoSpaceDE w:val="0"/>
      <w:autoSpaceDN w:val="0"/>
      <w:adjustRightInd w:val="0"/>
      <w:spacing w:after="0" w:line="240" w:lineRule="auto"/>
    </w:pPr>
    <w:rPr>
      <w:rFonts w:ascii="Arimo" w:hAnsi="Arimo" w:cs="Arimo"/>
      <w:color w:val="000000"/>
      <w:sz w:val="24"/>
      <w:szCs w:val="24"/>
    </w:rPr>
  </w:style>
  <w:style w:type="paragraph" w:styleId="NoSpacing">
    <w:name w:val="No Spacing"/>
    <w:uiPriority w:val="1"/>
    <w:qFormat/>
    <w:rsid w:val="00E167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1520</Words>
  <Characters>8664</Characters>
  <Application>Microsoft Office Word</Application>
  <DocSecurity>0</DocSecurity>
  <Lines>72</Lines>
  <Paragraphs>20</Paragraphs>
  <ScaleCrop>false</ScaleCrop>
  <Company/>
  <LinksUpToDate>false</LinksUpToDate>
  <CharactersWithSpaces>10164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Wakeham</dc:creator>
  <cp:keywords/>
  <dc:description/>
  <cp:lastModifiedBy>Tim Wakeham</cp:lastModifiedBy>
  <cp:revision>2</cp:revision>
  <cp:lastPrinted>2024-09-24T22:35:00Z</cp:lastPrinted>
  <dcterms:created xsi:type="dcterms:W3CDTF">2024-10-27T05:32:00Z</dcterms:created>
  <dcterms:modified xsi:type="dcterms:W3CDTF">2024-10-27T05:32:00Z</dcterms:modified>
</cp:coreProperties>
</file>