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129" w:rsidRDefault="00720587" w:rsidP="00FC3085">
      <w:pPr>
        <w:pStyle w:val="Titre"/>
      </w:pPr>
      <w:r>
        <w:t xml:space="preserve">DJF </w:t>
      </w:r>
      <w:r w:rsidR="00413026">
        <w:t>boitier pèse ruche</w:t>
      </w:r>
    </w:p>
    <w:p w:rsidR="00413026" w:rsidRDefault="00413026"/>
    <w:p w:rsidR="00413026" w:rsidRDefault="00413026">
      <w:pPr>
        <w:sectPr w:rsidR="00413026">
          <w:pgSz w:w="11906" w:h="16838"/>
          <w:pgMar w:top="1417" w:right="1417" w:bottom="1417" w:left="1417" w:header="708" w:footer="708" w:gutter="0"/>
          <w:cols w:space="708"/>
          <w:docGrid w:linePitch="360"/>
        </w:sectPr>
      </w:pPr>
    </w:p>
    <w:p w:rsidR="00413026" w:rsidRDefault="00413026" w:rsidP="00413026">
      <w:pPr>
        <w:pStyle w:val="Titre1"/>
      </w:pPr>
      <w:r>
        <w:lastRenderedPageBreak/>
        <w:t>Architecture</w:t>
      </w:r>
      <w:r w:rsidR="0013132B">
        <w:t xml:space="preserve"> complète</w:t>
      </w:r>
    </w:p>
    <w:p w:rsidR="00413026" w:rsidRDefault="00713843" w:rsidP="0041302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75pt;height:373.5pt">
            <v:imagedata r:id="rId6" o:title="Architecture systeme complet"/>
          </v:shape>
        </w:pict>
      </w:r>
    </w:p>
    <w:p w:rsidR="00413026" w:rsidRDefault="00413026" w:rsidP="00413026">
      <w:pPr>
        <w:pStyle w:val="Lgende"/>
        <w:jc w:val="center"/>
      </w:pPr>
      <w:r>
        <w:t xml:space="preserve">Figure </w:t>
      </w:r>
      <w:r w:rsidR="002B3045">
        <w:rPr>
          <w:noProof/>
        </w:rPr>
        <w:fldChar w:fldCharType="begin"/>
      </w:r>
      <w:r w:rsidR="002B3045">
        <w:rPr>
          <w:noProof/>
        </w:rPr>
        <w:instrText xml:space="preserve"> SEQ Figure \* ARABIC </w:instrText>
      </w:r>
      <w:r w:rsidR="002B3045">
        <w:rPr>
          <w:noProof/>
        </w:rPr>
        <w:fldChar w:fldCharType="separate"/>
      </w:r>
      <w:r w:rsidR="00EC5280">
        <w:rPr>
          <w:noProof/>
        </w:rPr>
        <w:t>1</w:t>
      </w:r>
      <w:r w:rsidR="002B3045">
        <w:rPr>
          <w:noProof/>
        </w:rPr>
        <w:fldChar w:fldCharType="end"/>
      </w:r>
      <w:r>
        <w:t xml:space="preserve"> Architecture du système</w:t>
      </w:r>
    </w:p>
    <w:p w:rsidR="00413026" w:rsidRDefault="00413026"/>
    <w:p w:rsidR="00413026" w:rsidRDefault="00413026">
      <w:pPr>
        <w:sectPr w:rsidR="00413026" w:rsidSect="00413026">
          <w:pgSz w:w="16838" w:h="11906" w:orient="landscape"/>
          <w:pgMar w:top="1417" w:right="1417" w:bottom="1417" w:left="1417" w:header="708" w:footer="708" w:gutter="0"/>
          <w:cols w:space="708"/>
          <w:docGrid w:linePitch="360"/>
        </w:sectPr>
      </w:pPr>
    </w:p>
    <w:p w:rsidR="00FC3085" w:rsidRDefault="009C6829" w:rsidP="009C6829">
      <w:pPr>
        <w:pStyle w:val="Titre1"/>
      </w:pPr>
      <w:r>
        <w:lastRenderedPageBreak/>
        <w:t>Afficheur 7 segments 3 digits</w:t>
      </w:r>
    </w:p>
    <w:p w:rsidR="009C6829" w:rsidRDefault="009C6829" w:rsidP="009C6829">
      <w:pPr>
        <w:pStyle w:val="Paragraphedeliste"/>
        <w:numPr>
          <w:ilvl w:val="0"/>
          <w:numId w:val="2"/>
        </w:numPr>
      </w:pPr>
      <w:r>
        <w:t xml:space="preserve">Difficulté de trouver des 7 segments 4 digits avec </w:t>
      </w:r>
      <w:proofErr w:type="spellStart"/>
      <w:r>
        <w:t>bezel</w:t>
      </w:r>
      <w:proofErr w:type="spellEnd"/>
    </w:p>
    <w:p w:rsidR="009C6829" w:rsidRDefault="009C6829" w:rsidP="009C6829">
      <w:pPr>
        <w:pStyle w:val="Titre2"/>
      </w:pPr>
      <w:r>
        <w:t>Anode commune</w:t>
      </w:r>
      <w:r w:rsidR="00E1527C">
        <w:t xml:space="preserve"> (5631BS)</w:t>
      </w:r>
    </w:p>
    <w:p w:rsidR="009C6829" w:rsidRDefault="009C6829" w:rsidP="009C6829">
      <w:r>
        <w:t>Les afficheurs à anode commune sont drivés par une mise à la masse (ne pas oublier la résistance)</w:t>
      </w:r>
    </w:p>
    <w:p w:rsidR="00E1527C" w:rsidRDefault="009C6829" w:rsidP="00E1527C">
      <w:pPr>
        <w:keepNext/>
        <w:jc w:val="center"/>
      </w:pPr>
      <w:r w:rsidRPr="009C6829">
        <w:rPr>
          <w:noProof/>
          <w:lang w:val="en-US"/>
        </w:rPr>
        <w:drawing>
          <wp:inline distT="0" distB="0" distL="0" distR="0" wp14:anchorId="269BD774" wp14:editId="6FC78B09">
            <wp:extent cx="5760720" cy="2839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39720"/>
                    </a:xfrm>
                    <a:prstGeom prst="rect">
                      <a:avLst/>
                    </a:prstGeom>
                  </pic:spPr>
                </pic:pic>
              </a:graphicData>
            </a:graphic>
          </wp:inline>
        </w:drawing>
      </w:r>
    </w:p>
    <w:p w:rsidR="009C6829" w:rsidRDefault="00E1527C" w:rsidP="00E1527C">
      <w:pPr>
        <w:pStyle w:val="Lgende"/>
        <w:jc w:val="center"/>
      </w:pPr>
      <w:r>
        <w:t xml:space="preserve">Figure </w:t>
      </w:r>
      <w:r w:rsidR="006D0070">
        <w:rPr>
          <w:noProof/>
        </w:rPr>
        <w:fldChar w:fldCharType="begin"/>
      </w:r>
      <w:r w:rsidR="006D0070">
        <w:rPr>
          <w:noProof/>
        </w:rPr>
        <w:instrText xml:space="preserve"> SEQ Figure \* ARABIC </w:instrText>
      </w:r>
      <w:r w:rsidR="006D0070">
        <w:rPr>
          <w:noProof/>
        </w:rPr>
        <w:fldChar w:fldCharType="separate"/>
      </w:r>
      <w:r w:rsidR="00EC5280">
        <w:rPr>
          <w:noProof/>
        </w:rPr>
        <w:t>2</w:t>
      </w:r>
      <w:r w:rsidR="006D0070">
        <w:rPr>
          <w:noProof/>
        </w:rPr>
        <w:fldChar w:fldCharType="end"/>
      </w:r>
      <w:r>
        <w:t xml:space="preserve"> Schéma 5631BS</w:t>
      </w:r>
    </w:p>
    <w:p w:rsidR="009C6829" w:rsidRDefault="009C6829" w:rsidP="009C6829">
      <w:r>
        <w:t xml:space="preserve">Le courant recommandé est de 10mA ce qui induit une chute de tension de 1.8V : </w:t>
      </w:r>
    </w:p>
    <w:p w:rsidR="00E1527C" w:rsidRDefault="009C6829" w:rsidP="00E1527C">
      <w:pPr>
        <w:keepNext/>
      </w:pPr>
      <w:r w:rsidRPr="009C6829">
        <w:rPr>
          <w:noProof/>
          <w:lang w:val="en-US"/>
        </w:rPr>
        <w:drawing>
          <wp:inline distT="0" distB="0" distL="0" distR="0" wp14:anchorId="1A98BF1D" wp14:editId="70CB3FF0">
            <wp:extent cx="5760720" cy="1108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8710"/>
                    </a:xfrm>
                    <a:prstGeom prst="rect">
                      <a:avLst/>
                    </a:prstGeom>
                  </pic:spPr>
                </pic:pic>
              </a:graphicData>
            </a:graphic>
          </wp:inline>
        </w:drawing>
      </w:r>
    </w:p>
    <w:p w:rsidR="009C6829" w:rsidRDefault="00E1527C" w:rsidP="00E1527C">
      <w:pPr>
        <w:pStyle w:val="Lgende"/>
        <w:jc w:val="center"/>
      </w:pPr>
      <w:r>
        <w:t xml:space="preserve">Figure </w:t>
      </w:r>
      <w:r w:rsidR="006D0070">
        <w:rPr>
          <w:noProof/>
        </w:rPr>
        <w:fldChar w:fldCharType="begin"/>
      </w:r>
      <w:r w:rsidR="006D0070">
        <w:rPr>
          <w:noProof/>
        </w:rPr>
        <w:instrText xml:space="preserve"> SEQ Figure \* ARABIC </w:instrText>
      </w:r>
      <w:r w:rsidR="006D0070">
        <w:rPr>
          <w:noProof/>
        </w:rPr>
        <w:fldChar w:fldCharType="separate"/>
      </w:r>
      <w:r w:rsidR="00EC5280">
        <w:rPr>
          <w:noProof/>
        </w:rPr>
        <w:t>3</w:t>
      </w:r>
      <w:r w:rsidR="006D0070">
        <w:rPr>
          <w:noProof/>
        </w:rPr>
        <w:fldChar w:fldCharType="end"/>
      </w:r>
      <w:r>
        <w:t xml:space="preserve"> </w:t>
      </w:r>
      <w:proofErr w:type="spellStart"/>
      <w:r>
        <w:t>Datasheet</w:t>
      </w:r>
      <w:proofErr w:type="spellEnd"/>
      <w:r>
        <w:t xml:space="preserve"> 5631BS</w:t>
      </w:r>
    </w:p>
    <w:p w:rsidR="00605F44" w:rsidRDefault="00605F44">
      <w:r>
        <w:br w:type="page"/>
      </w:r>
    </w:p>
    <w:p w:rsidR="00605F44" w:rsidRDefault="00605F44" w:rsidP="00605F44">
      <w:pPr>
        <w:pStyle w:val="Titre2"/>
      </w:pPr>
      <w:r>
        <w:lastRenderedPageBreak/>
        <w:t>Cathode commune</w:t>
      </w:r>
    </w:p>
    <w:p w:rsidR="00605F44" w:rsidRPr="00605F44" w:rsidRDefault="00605F44" w:rsidP="00605F44">
      <w:r>
        <w:t>Les afficheurs à cathode commune sont drivés par une mise à VCC :</w:t>
      </w:r>
    </w:p>
    <w:p w:rsidR="00E1527C" w:rsidRDefault="00605F44" w:rsidP="00E1527C">
      <w:pPr>
        <w:keepNext/>
        <w:jc w:val="center"/>
      </w:pPr>
      <w:r w:rsidRPr="00605F44">
        <w:rPr>
          <w:noProof/>
          <w:lang w:val="en-US"/>
        </w:rPr>
        <w:drawing>
          <wp:inline distT="0" distB="0" distL="0" distR="0" wp14:anchorId="3D35D436" wp14:editId="3DB95427">
            <wp:extent cx="4525006" cy="2172003"/>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2172003"/>
                    </a:xfrm>
                    <a:prstGeom prst="rect">
                      <a:avLst/>
                    </a:prstGeom>
                  </pic:spPr>
                </pic:pic>
              </a:graphicData>
            </a:graphic>
          </wp:inline>
        </w:drawing>
      </w:r>
    </w:p>
    <w:p w:rsidR="00605F44" w:rsidRDefault="00E1527C" w:rsidP="00E1527C">
      <w:pPr>
        <w:pStyle w:val="Lgende"/>
        <w:jc w:val="center"/>
      </w:pPr>
      <w:r>
        <w:t xml:space="preserve">Figure </w:t>
      </w:r>
      <w:r w:rsidR="006D0070">
        <w:rPr>
          <w:noProof/>
        </w:rPr>
        <w:fldChar w:fldCharType="begin"/>
      </w:r>
      <w:r w:rsidR="006D0070">
        <w:rPr>
          <w:noProof/>
        </w:rPr>
        <w:instrText xml:space="preserve"> SEQ Figure \* ARABIC </w:instrText>
      </w:r>
      <w:r w:rsidR="006D0070">
        <w:rPr>
          <w:noProof/>
        </w:rPr>
        <w:fldChar w:fldCharType="separate"/>
      </w:r>
      <w:r w:rsidR="00EC5280">
        <w:rPr>
          <w:noProof/>
        </w:rPr>
        <w:t>4</w:t>
      </w:r>
      <w:r w:rsidR="006D0070">
        <w:rPr>
          <w:noProof/>
        </w:rPr>
        <w:fldChar w:fldCharType="end"/>
      </w:r>
      <w:r>
        <w:t xml:space="preserve"> Schéma 5631AS</w:t>
      </w:r>
    </w:p>
    <w:p w:rsidR="00605F44" w:rsidRDefault="00605F44" w:rsidP="00605F44">
      <w:r>
        <w:t xml:space="preserve">Le courant et la chute de tension sont identiques aux systèmes à anode commune : </w:t>
      </w:r>
    </w:p>
    <w:p w:rsidR="00E1527C" w:rsidRDefault="00605F44" w:rsidP="00E1527C">
      <w:pPr>
        <w:keepNext/>
      </w:pPr>
      <w:r w:rsidRPr="009C6829">
        <w:rPr>
          <w:noProof/>
          <w:lang w:val="en-US"/>
        </w:rPr>
        <w:drawing>
          <wp:inline distT="0" distB="0" distL="0" distR="0" wp14:anchorId="46C32CD9" wp14:editId="489C4983">
            <wp:extent cx="5760720" cy="1108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8710"/>
                    </a:xfrm>
                    <a:prstGeom prst="rect">
                      <a:avLst/>
                    </a:prstGeom>
                  </pic:spPr>
                </pic:pic>
              </a:graphicData>
            </a:graphic>
          </wp:inline>
        </w:drawing>
      </w:r>
    </w:p>
    <w:p w:rsidR="00605F44" w:rsidRDefault="00E1527C" w:rsidP="00E1527C">
      <w:pPr>
        <w:pStyle w:val="Lgende"/>
        <w:jc w:val="center"/>
      </w:pPr>
      <w:r>
        <w:t xml:space="preserve">Figure </w:t>
      </w:r>
      <w:r w:rsidR="006D0070">
        <w:rPr>
          <w:noProof/>
        </w:rPr>
        <w:fldChar w:fldCharType="begin"/>
      </w:r>
      <w:r w:rsidR="006D0070">
        <w:rPr>
          <w:noProof/>
        </w:rPr>
        <w:instrText xml:space="preserve"> SEQ Figure \* ARABIC </w:instrText>
      </w:r>
      <w:r w:rsidR="006D0070">
        <w:rPr>
          <w:noProof/>
        </w:rPr>
        <w:fldChar w:fldCharType="separate"/>
      </w:r>
      <w:r w:rsidR="00EC5280">
        <w:rPr>
          <w:noProof/>
        </w:rPr>
        <w:t>5</w:t>
      </w:r>
      <w:r w:rsidR="006D0070">
        <w:rPr>
          <w:noProof/>
        </w:rPr>
        <w:fldChar w:fldCharType="end"/>
      </w:r>
      <w:r w:rsidRPr="00D6625E">
        <w:t xml:space="preserve"> </w:t>
      </w:r>
      <w:proofErr w:type="spellStart"/>
      <w:r>
        <w:t>Datasheet</w:t>
      </w:r>
      <w:proofErr w:type="spellEnd"/>
      <w:r w:rsidRPr="00D6625E">
        <w:t xml:space="preserve"> 5631AS</w:t>
      </w:r>
    </w:p>
    <w:p w:rsidR="00912E14" w:rsidRDefault="00912E14">
      <w:r>
        <w:br w:type="page"/>
      </w:r>
    </w:p>
    <w:p w:rsidR="00912E14" w:rsidRDefault="00912E14" w:rsidP="00912E14">
      <w:pPr>
        <w:pStyle w:val="Titre2"/>
      </w:pPr>
      <w:r>
        <w:lastRenderedPageBreak/>
        <w:t>Courant consommé</w:t>
      </w:r>
    </w:p>
    <w:p w:rsidR="00912E14" w:rsidRDefault="00912E14" w:rsidP="00912E14">
      <w:r>
        <w:t xml:space="preserve">Chaque segment consommant 10mA, si les 8 segments (7 chiffres + point) sont allumés en même temps, la consommation sera de 80mA. </w:t>
      </w:r>
    </w:p>
    <w:p w:rsidR="00912E14" w:rsidRDefault="00912E14" w:rsidP="00912E14"/>
    <w:p w:rsidR="00912E14" w:rsidRDefault="00912E14" w:rsidP="00912E14">
      <w:pPr>
        <w:pStyle w:val="Titre2"/>
      </w:pPr>
      <w:r>
        <w:t xml:space="preserve">Courant délivré par les I/O </w:t>
      </w:r>
      <w:proofErr w:type="spellStart"/>
      <w:r>
        <w:t>arduino</w:t>
      </w:r>
      <w:proofErr w:type="spellEnd"/>
      <w:r w:rsidR="0088251A">
        <w:t xml:space="preserve"> (</w:t>
      </w:r>
      <w:proofErr w:type="spellStart"/>
      <w:r w:rsidR="0088251A">
        <w:t>sourcé</w:t>
      </w:r>
      <w:proofErr w:type="spellEnd"/>
      <w:r w:rsidR="0088251A">
        <w:t>)</w:t>
      </w:r>
    </w:p>
    <w:p w:rsidR="00653B24" w:rsidRPr="00653B24" w:rsidRDefault="00653B24" w:rsidP="00653B24"/>
    <w:p w:rsidR="00C2399B" w:rsidRDefault="00653B24" w:rsidP="00C2399B">
      <w:pPr>
        <w:keepNext/>
      </w:pPr>
      <w:r w:rsidRPr="00653B24">
        <w:rPr>
          <w:noProof/>
          <w:lang w:val="en-US"/>
        </w:rPr>
        <w:drawing>
          <wp:inline distT="0" distB="0" distL="0" distR="0" wp14:anchorId="55AFDB6E" wp14:editId="54D4A61C">
            <wp:extent cx="5760720" cy="2428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28875"/>
                    </a:xfrm>
                    <a:prstGeom prst="rect">
                      <a:avLst/>
                    </a:prstGeom>
                  </pic:spPr>
                </pic:pic>
              </a:graphicData>
            </a:graphic>
          </wp:inline>
        </w:drawing>
      </w:r>
    </w:p>
    <w:p w:rsidR="00912E14" w:rsidRDefault="00C2399B" w:rsidP="00C2399B">
      <w:pPr>
        <w:pStyle w:val="Lgende"/>
        <w:jc w:val="center"/>
      </w:pPr>
      <w:r>
        <w:t xml:space="preserve">Figure </w:t>
      </w:r>
      <w:r w:rsidR="006D0070">
        <w:rPr>
          <w:noProof/>
        </w:rPr>
        <w:fldChar w:fldCharType="begin"/>
      </w:r>
      <w:r w:rsidR="006D0070">
        <w:rPr>
          <w:noProof/>
        </w:rPr>
        <w:instrText xml:space="preserve"> SEQ Figure \* ARABIC </w:instrText>
      </w:r>
      <w:r w:rsidR="006D0070">
        <w:rPr>
          <w:noProof/>
        </w:rPr>
        <w:fldChar w:fldCharType="separate"/>
      </w:r>
      <w:r w:rsidR="00EC5280">
        <w:rPr>
          <w:noProof/>
        </w:rPr>
        <w:t>6</w:t>
      </w:r>
      <w:r w:rsidR="006D0070">
        <w:rPr>
          <w:noProof/>
        </w:rPr>
        <w:fldChar w:fldCharType="end"/>
      </w:r>
      <w:r>
        <w:t xml:space="preserve"> </w:t>
      </w:r>
      <w:proofErr w:type="spellStart"/>
      <w:r>
        <w:t>Datasheet</w:t>
      </w:r>
      <w:proofErr w:type="spellEnd"/>
      <w:r>
        <w:t xml:space="preserve"> ATMEG328P</w:t>
      </w:r>
    </w:p>
    <w:p w:rsidR="00A8573F" w:rsidRDefault="00653B24" w:rsidP="00912E14">
      <w:r>
        <w:t>Chaque entrée délivre 40mA max, pour un total par PORT de 30mA et un total pour le µ de 200mA</w:t>
      </w:r>
      <w:r w:rsidR="00F46DA0">
        <w:t>.</w:t>
      </w:r>
    </w:p>
    <w:p w:rsidR="00C2399B" w:rsidRDefault="00F46DA0" w:rsidP="00C2399B">
      <w:pPr>
        <w:keepNext/>
      </w:pPr>
      <w:r w:rsidRPr="00F46DA0">
        <w:rPr>
          <w:noProof/>
          <w:lang w:val="en-US"/>
        </w:rPr>
        <w:drawing>
          <wp:inline distT="0" distB="0" distL="0" distR="0" wp14:anchorId="343A6424" wp14:editId="3BEBA3A1">
            <wp:extent cx="5760720" cy="37877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87775"/>
                    </a:xfrm>
                    <a:prstGeom prst="rect">
                      <a:avLst/>
                    </a:prstGeom>
                  </pic:spPr>
                </pic:pic>
              </a:graphicData>
            </a:graphic>
          </wp:inline>
        </w:drawing>
      </w:r>
    </w:p>
    <w:p w:rsidR="00F46DA0" w:rsidRDefault="00C2399B" w:rsidP="00C2399B">
      <w:pPr>
        <w:pStyle w:val="Lgende"/>
        <w:jc w:val="center"/>
      </w:pPr>
      <w:r>
        <w:t xml:space="preserve">Figure </w:t>
      </w:r>
      <w:r w:rsidR="006D0070">
        <w:rPr>
          <w:noProof/>
        </w:rPr>
        <w:fldChar w:fldCharType="begin"/>
      </w:r>
      <w:r w:rsidR="006D0070">
        <w:rPr>
          <w:noProof/>
        </w:rPr>
        <w:instrText xml:space="preserve"> SEQ Figure \* ARABIC </w:instrText>
      </w:r>
      <w:r w:rsidR="006D0070">
        <w:rPr>
          <w:noProof/>
        </w:rPr>
        <w:fldChar w:fldCharType="separate"/>
      </w:r>
      <w:r w:rsidR="00EC5280">
        <w:rPr>
          <w:noProof/>
        </w:rPr>
        <w:t>7</w:t>
      </w:r>
      <w:r w:rsidR="006D0070">
        <w:rPr>
          <w:noProof/>
        </w:rPr>
        <w:fldChar w:fldCharType="end"/>
      </w:r>
      <w:r>
        <w:t xml:space="preserve"> </w:t>
      </w:r>
      <w:proofErr w:type="spellStart"/>
      <w:r w:rsidRPr="002E1732">
        <w:t>Datasheet</w:t>
      </w:r>
      <w:proofErr w:type="spellEnd"/>
      <w:r w:rsidRPr="002E1732">
        <w:t xml:space="preserve"> ATMEG328P</w:t>
      </w:r>
      <w:r w:rsidR="00F46DA0">
        <w:br w:type="page"/>
      </w:r>
    </w:p>
    <w:p w:rsidR="0088251A" w:rsidRDefault="0088251A" w:rsidP="0088251A">
      <w:pPr>
        <w:pStyle w:val="Titre2"/>
      </w:pPr>
      <w:r>
        <w:lastRenderedPageBreak/>
        <w:t xml:space="preserve">Courant </w:t>
      </w:r>
      <w:r w:rsidR="008164C1">
        <w:t>absorbé</w:t>
      </w:r>
      <w:r>
        <w:t xml:space="preserve"> par les I/O </w:t>
      </w:r>
      <w:proofErr w:type="spellStart"/>
      <w:r>
        <w:t>arduino</w:t>
      </w:r>
      <w:proofErr w:type="spellEnd"/>
      <w:r>
        <w:t xml:space="preserve"> (</w:t>
      </w:r>
      <w:proofErr w:type="spellStart"/>
      <w:r>
        <w:t>sinké</w:t>
      </w:r>
      <w:proofErr w:type="spellEnd"/>
      <w:r>
        <w:t>)</w:t>
      </w:r>
    </w:p>
    <w:p w:rsidR="00912E14" w:rsidRPr="00912E14" w:rsidRDefault="00F0137C" w:rsidP="00912E14">
      <w:r>
        <w:t>Voir ci-dessus</w:t>
      </w:r>
    </w:p>
    <w:p w:rsidR="00F0137C" w:rsidRDefault="00F0137C" w:rsidP="00F0137C">
      <w:pPr>
        <w:pStyle w:val="Titre2"/>
      </w:pPr>
      <w:r>
        <w:t xml:space="preserve">Mise en place d’un </w:t>
      </w:r>
      <w:proofErr w:type="spellStart"/>
      <w:r>
        <w:t>buffer</w:t>
      </w:r>
      <w:proofErr w:type="spellEnd"/>
      <w:r>
        <w:t>: ULN200x</w:t>
      </w:r>
    </w:p>
    <w:p w:rsidR="00F0137C" w:rsidRPr="00F0137C" w:rsidRDefault="00F0137C" w:rsidP="00F0137C">
      <w:r>
        <w:t xml:space="preserve">Pour être serein au niveau du courant/puissance géré par l’ATMEGA, on peut implémenter </w:t>
      </w:r>
      <w:proofErr w:type="gramStart"/>
      <w:r>
        <w:t>une</w:t>
      </w:r>
      <w:proofErr w:type="gramEnd"/>
      <w:r>
        <w:t xml:space="preserve"> buffer de type ULN200x</w:t>
      </w:r>
    </w:p>
    <w:p w:rsidR="00912E14" w:rsidRDefault="00F0137C" w:rsidP="00605F44">
      <w:r>
        <w:t xml:space="preserve">Le ULN200x est un montage à multiples transistors Darlington intégrés permettant de contrôler jusqu’à 500mA </w:t>
      </w:r>
      <w:r w:rsidR="00D652C0">
        <w:t>par voie avec un courant de commande de 0.5mA (5V)</w:t>
      </w:r>
    </w:p>
    <w:p w:rsidR="00D55BB2" w:rsidRDefault="00F0137C" w:rsidP="00D55BB2">
      <w:pPr>
        <w:keepNext/>
      </w:pPr>
      <w:r w:rsidRPr="00F0137C">
        <w:rPr>
          <w:noProof/>
          <w:lang w:val="en-US"/>
        </w:rPr>
        <w:drawing>
          <wp:inline distT="0" distB="0" distL="0" distR="0" wp14:anchorId="11ED6159" wp14:editId="699F49DE">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26970"/>
                    </a:xfrm>
                    <a:prstGeom prst="rect">
                      <a:avLst/>
                    </a:prstGeom>
                  </pic:spPr>
                </pic:pic>
              </a:graphicData>
            </a:graphic>
          </wp:inline>
        </w:drawing>
      </w:r>
    </w:p>
    <w:p w:rsidR="00F0137C" w:rsidRDefault="00D55BB2" w:rsidP="00D55BB2">
      <w:pPr>
        <w:pStyle w:val="Lgende"/>
        <w:jc w:val="center"/>
      </w:pPr>
      <w:r>
        <w:t xml:space="preserve">Figure </w:t>
      </w:r>
      <w:r w:rsidR="006D0070">
        <w:rPr>
          <w:noProof/>
        </w:rPr>
        <w:fldChar w:fldCharType="begin"/>
      </w:r>
      <w:r w:rsidR="006D0070">
        <w:rPr>
          <w:noProof/>
        </w:rPr>
        <w:instrText xml:space="preserve"> SEQ Figure \* ARABIC </w:instrText>
      </w:r>
      <w:r w:rsidR="006D0070">
        <w:rPr>
          <w:noProof/>
        </w:rPr>
        <w:fldChar w:fldCharType="separate"/>
      </w:r>
      <w:r w:rsidR="00EC5280">
        <w:rPr>
          <w:noProof/>
        </w:rPr>
        <w:t>8</w:t>
      </w:r>
      <w:r w:rsidR="006D0070">
        <w:rPr>
          <w:noProof/>
        </w:rPr>
        <w:fldChar w:fldCharType="end"/>
      </w:r>
      <w:r>
        <w:t xml:space="preserve"> </w:t>
      </w:r>
      <w:proofErr w:type="spellStart"/>
      <w:r w:rsidRPr="005D1079">
        <w:t>Datasheet</w:t>
      </w:r>
      <w:proofErr w:type="spellEnd"/>
      <w:r w:rsidRPr="005D1079">
        <w:t xml:space="preserve"> </w:t>
      </w:r>
      <w:r>
        <w:t>ULN200x</w:t>
      </w:r>
      <w:r w:rsidR="00D652C0">
        <w:t xml:space="preserve"> – courant max drivé</w:t>
      </w:r>
    </w:p>
    <w:p w:rsidR="00D652C0" w:rsidRDefault="00D652C0" w:rsidP="00D652C0">
      <w:pPr>
        <w:keepNext/>
      </w:pPr>
      <w:r w:rsidRPr="00D652C0">
        <w:rPr>
          <w:noProof/>
          <w:lang w:val="en-US"/>
        </w:rPr>
        <w:drawing>
          <wp:inline distT="0" distB="0" distL="0" distR="0" wp14:anchorId="6A5AFD98" wp14:editId="49CBA536">
            <wp:extent cx="5760720" cy="47498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4980"/>
                    </a:xfrm>
                    <a:prstGeom prst="rect">
                      <a:avLst/>
                    </a:prstGeom>
                  </pic:spPr>
                </pic:pic>
              </a:graphicData>
            </a:graphic>
          </wp:inline>
        </w:drawing>
      </w:r>
    </w:p>
    <w:p w:rsidR="00D652C0" w:rsidRDefault="00D652C0" w:rsidP="00D652C0">
      <w:pPr>
        <w:pStyle w:val="Lgende"/>
        <w:jc w:val="center"/>
      </w:pPr>
      <w:r>
        <w:t xml:space="preserve">Figure </w:t>
      </w:r>
      <w:r w:rsidR="006D0070">
        <w:rPr>
          <w:noProof/>
        </w:rPr>
        <w:fldChar w:fldCharType="begin"/>
      </w:r>
      <w:r w:rsidR="006D0070">
        <w:rPr>
          <w:noProof/>
        </w:rPr>
        <w:instrText xml:space="preserve"> SEQ Figure \* ARABIC </w:instrText>
      </w:r>
      <w:r w:rsidR="006D0070">
        <w:rPr>
          <w:noProof/>
        </w:rPr>
        <w:fldChar w:fldCharType="separate"/>
      </w:r>
      <w:r w:rsidR="00EC5280">
        <w:rPr>
          <w:noProof/>
        </w:rPr>
        <w:t>9</w:t>
      </w:r>
      <w:r w:rsidR="006D0070">
        <w:rPr>
          <w:noProof/>
        </w:rPr>
        <w:fldChar w:fldCharType="end"/>
      </w:r>
      <w:r>
        <w:t xml:space="preserve"> </w:t>
      </w:r>
      <w:proofErr w:type="spellStart"/>
      <w:r w:rsidRPr="00FE175E">
        <w:t>Datasheet</w:t>
      </w:r>
      <w:proofErr w:type="spellEnd"/>
      <w:r w:rsidRPr="00FE175E">
        <w:t xml:space="preserve"> ULN200x – courant </w:t>
      </w:r>
      <w:r>
        <w:t>de commande max</w:t>
      </w:r>
    </w:p>
    <w:p w:rsidR="00DE750F" w:rsidRDefault="00A85C86" w:rsidP="00DE750F">
      <w:pPr>
        <w:rPr>
          <w:b/>
        </w:rPr>
      </w:pPr>
      <w:r>
        <w:t xml:space="preserve">Les ULN200x étant des montages de type Darlington, ces derniers ne peuvent se placer qu’en </w:t>
      </w:r>
      <w:r>
        <w:rPr>
          <w:b/>
        </w:rPr>
        <w:t xml:space="preserve"> LOW SIDE, </w:t>
      </w:r>
      <w:r>
        <w:t xml:space="preserve">donc ne travailler qu’avec des afficheurs 7 segments à </w:t>
      </w:r>
      <w:r w:rsidR="0027665B">
        <w:rPr>
          <w:b/>
        </w:rPr>
        <w:t>ANODE commune (la commande se fait par une mise à la masse).</w:t>
      </w:r>
    </w:p>
    <w:p w:rsidR="00736DD8" w:rsidRDefault="00736DD8">
      <w:pPr>
        <w:rPr>
          <w:b/>
        </w:rPr>
      </w:pPr>
      <w:r>
        <w:rPr>
          <w:b/>
        </w:rPr>
        <w:br w:type="page"/>
      </w:r>
    </w:p>
    <w:p w:rsidR="00E54D6D" w:rsidRDefault="00E54D6D" w:rsidP="00E54D6D">
      <w:pPr>
        <w:pStyle w:val="Titre2"/>
      </w:pPr>
      <w:r>
        <w:lastRenderedPageBreak/>
        <w:t>Contrôle du multiplexage</w:t>
      </w:r>
    </w:p>
    <w:p w:rsidR="00E54D6D" w:rsidRDefault="00E54D6D" w:rsidP="00E54D6D">
      <w:r>
        <w:t>Pour économiser des broches, les 3 digits de l’afficheur sont multiplexés (</w:t>
      </w:r>
      <w:proofErr w:type="spellStart"/>
      <w:r>
        <w:t>pb</w:t>
      </w:r>
      <w:proofErr w:type="spellEnd"/>
      <w:r>
        <w:t xml:space="preserve"> de scintillement ?).</w:t>
      </w:r>
    </w:p>
    <w:p w:rsidR="00E54D6D" w:rsidRDefault="00E54D6D" w:rsidP="00E54D6D">
      <w:r>
        <w:t>Ceci implique 3 broches (1 par digit) de l’</w:t>
      </w:r>
      <w:r w:rsidR="00067F92">
        <w:t>ATMEGA supplémentaires.</w:t>
      </w:r>
    </w:p>
    <w:p w:rsidR="00067F92" w:rsidRDefault="00067F92" w:rsidP="00E54D6D">
      <w:r>
        <w:t>Etant donné l’important courant (80mA), la mise en place d’un transistor est nécessaire.</w:t>
      </w:r>
    </w:p>
    <w:p w:rsidR="00067F92" w:rsidRPr="00E54D6D" w:rsidRDefault="00067F92" w:rsidP="00E54D6D">
      <w:r>
        <w:t>Si les afficheurs sont à anode commune, il est nécessaire de couper HIGH SIDE, donc d’utiliser un PNP.</w:t>
      </w:r>
    </w:p>
    <w:p w:rsidR="00736DD8" w:rsidRDefault="00736DD8" w:rsidP="00736DD8">
      <w:pPr>
        <w:keepNext/>
      </w:pPr>
      <w:r w:rsidRPr="00736DD8">
        <w:rPr>
          <w:noProof/>
          <w:lang w:val="en-US"/>
        </w:rPr>
        <w:drawing>
          <wp:inline distT="0" distB="0" distL="0" distR="0" wp14:anchorId="5FDC076B" wp14:editId="21E9AF42">
            <wp:extent cx="5760720" cy="32613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61360"/>
                    </a:xfrm>
                    <a:prstGeom prst="rect">
                      <a:avLst/>
                    </a:prstGeom>
                  </pic:spPr>
                </pic:pic>
              </a:graphicData>
            </a:graphic>
          </wp:inline>
        </w:drawing>
      </w:r>
    </w:p>
    <w:p w:rsidR="001664A3" w:rsidRDefault="00736DD8" w:rsidP="00736DD8">
      <w:pPr>
        <w:pStyle w:val="Lgende"/>
        <w:jc w:val="center"/>
      </w:pPr>
      <w:r>
        <w:t xml:space="preserve">Figure </w:t>
      </w:r>
      <w:r w:rsidR="006D0070">
        <w:rPr>
          <w:noProof/>
        </w:rPr>
        <w:fldChar w:fldCharType="begin"/>
      </w:r>
      <w:r w:rsidR="006D0070">
        <w:rPr>
          <w:noProof/>
        </w:rPr>
        <w:instrText xml:space="preserve"> SEQ Figure \* ARABIC </w:instrText>
      </w:r>
      <w:r w:rsidR="006D0070">
        <w:rPr>
          <w:noProof/>
        </w:rPr>
        <w:fldChar w:fldCharType="separate"/>
      </w:r>
      <w:r w:rsidR="00EC5280">
        <w:rPr>
          <w:noProof/>
        </w:rPr>
        <w:t>10</w:t>
      </w:r>
      <w:r w:rsidR="006D0070">
        <w:rPr>
          <w:noProof/>
        </w:rPr>
        <w:fldChar w:fldCharType="end"/>
      </w:r>
      <w:r>
        <w:t xml:space="preserve"> Contrôle du multiplexage</w:t>
      </w:r>
    </w:p>
    <w:p w:rsidR="00BF4C9C" w:rsidRDefault="00BF4C9C" w:rsidP="00BF4C9C">
      <w:r>
        <w:t xml:space="preserve">Si les afficheurs sont à cathode commune, il est nécessaire </w:t>
      </w:r>
      <w:proofErr w:type="gramStart"/>
      <w:r>
        <w:t>de occuper</w:t>
      </w:r>
      <w:proofErr w:type="gramEnd"/>
      <w:r>
        <w:t xml:space="preserve"> LOW SIDE, donc d’utiliser un NPN</w:t>
      </w:r>
      <w:r w:rsidR="00256BAA">
        <w:t>.</w:t>
      </w:r>
    </w:p>
    <w:p w:rsidR="00256BAA" w:rsidRDefault="00256BAA" w:rsidP="00BF4C9C"/>
    <w:p w:rsidR="00256BAA" w:rsidRDefault="00256BAA" w:rsidP="00BF4C9C">
      <w:r>
        <w:t>Le résumé est disponible :</w:t>
      </w:r>
    </w:p>
    <w:tbl>
      <w:tblPr>
        <w:tblStyle w:val="Grilledutableau"/>
        <w:tblW w:w="0" w:type="auto"/>
        <w:tblLook w:val="04A0" w:firstRow="1" w:lastRow="0" w:firstColumn="1" w:lastColumn="0" w:noHBand="0" w:noVBand="1"/>
      </w:tblPr>
      <w:tblGrid>
        <w:gridCol w:w="3020"/>
        <w:gridCol w:w="3021"/>
        <w:gridCol w:w="3021"/>
      </w:tblGrid>
      <w:tr w:rsidR="00256BAA" w:rsidTr="00256BAA">
        <w:tc>
          <w:tcPr>
            <w:tcW w:w="3020" w:type="dxa"/>
          </w:tcPr>
          <w:p w:rsidR="00256BAA" w:rsidRPr="00256BAA" w:rsidRDefault="00256BAA" w:rsidP="00256BAA">
            <w:pPr>
              <w:jc w:val="center"/>
              <w:rPr>
                <w:b/>
                <w:sz w:val="24"/>
                <w:szCs w:val="24"/>
              </w:rPr>
            </w:pPr>
            <w:r w:rsidRPr="00256BAA">
              <w:rPr>
                <w:b/>
                <w:sz w:val="24"/>
                <w:szCs w:val="24"/>
              </w:rPr>
              <w:t>Technologie 7 segments</w:t>
            </w:r>
          </w:p>
        </w:tc>
        <w:tc>
          <w:tcPr>
            <w:tcW w:w="3021" w:type="dxa"/>
          </w:tcPr>
          <w:p w:rsidR="00256BAA" w:rsidRDefault="00256BAA" w:rsidP="00256BAA">
            <w:pPr>
              <w:jc w:val="center"/>
            </w:pPr>
            <w:r>
              <w:rPr>
                <w:b/>
                <w:sz w:val="24"/>
                <w:szCs w:val="24"/>
              </w:rPr>
              <w:t>Etat GPIO pour allumer</w:t>
            </w:r>
          </w:p>
        </w:tc>
        <w:tc>
          <w:tcPr>
            <w:tcW w:w="3021" w:type="dxa"/>
          </w:tcPr>
          <w:p w:rsidR="00256BAA" w:rsidRDefault="00256BAA" w:rsidP="00256BAA">
            <w:pPr>
              <w:jc w:val="center"/>
            </w:pPr>
            <w:r>
              <w:rPr>
                <w:b/>
                <w:sz w:val="24"/>
                <w:szCs w:val="24"/>
              </w:rPr>
              <w:t>BJT technologie pour multiplexer</w:t>
            </w:r>
          </w:p>
        </w:tc>
      </w:tr>
      <w:tr w:rsidR="00256BAA" w:rsidTr="00256BAA">
        <w:tc>
          <w:tcPr>
            <w:tcW w:w="3020" w:type="dxa"/>
          </w:tcPr>
          <w:p w:rsidR="00256BAA" w:rsidRDefault="00256BAA" w:rsidP="00256BAA">
            <w:pPr>
              <w:jc w:val="center"/>
            </w:pPr>
            <w:r>
              <w:t>Anode commune</w:t>
            </w:r>
          </w:p>
        </w:tc>
        <w:tc>
          <w:tcPr>
            <w:tcW w:w="3021" w:type="dxa"/>
          </w:tcPr>
          <w:p w:rsidR="00256BAA" w:rsidRDefault="003D736C" w:rsidP="00256BAA">
            <w:pPr>
              <w:jc w:val="center"/>
            </w:pPr>
            <w:r>
              <w:t>0</w:t>
            </w:r>
          </w:p>
        </w:tc>
        <w:tc>
          <w:tcPr>
            <w:tcW w:w="3021" w:type="dxa"/>
          </w:tcPr>
          <w:p w:rsidR="00256BAA" w:rsidRDefault="00256BAA" w:rsidP="00256BAA">
            <w:pPr>
              <w:jc w:val="center"/>
            </w:pPr>
            <w:r>
              <w:t>PNP</w:t>
            </w:r>
          </w:p>
        </w:tc>
      </w:tr>
      <w:tr w:rsidR="00256BAA" w:rsidTr="00256BAA">
        <w:tc>
          <w:tcPr>
            <w:tcW w:w="3020" w:type="dxa"/>
          </w:tcPr>
          <w:p w:rsidR="00256BAA" w:rsidRDefault="003D736C" w:rsidP="00256BAA">
            <w:pPr>
              <w:jc w:val="center"/>
            </w:pPr>
            <w:r>
              <w:t>Cathode</w:t>
            </w:r>
            <w:r w:rsidR="00256BAA">
              <w:t xml:space="preserve"> commune</w:t>
            </w:r>
          </w:p>
        </w:tc>
        <w:tc>
          <w:tcPr>
            <w:tcW w:w="3021" w:type="dxa"/>
          </w:tcPr>
          <w:p w:rsidR="00256BAA" w:rsidRDefault="003D736C" w:rsidP="00256BAA">
            <w:pPr>
              <w:jc w:val="center"/>
            </w:pPr>
            <w:r>
              <w:t>1</w:t>
            </w:r>
          </w:p>
        </w:tc>
        <w:tc>
          <w:tcPr>
            <w:tcW w:w="3021" w:type="dxa"/>
          </w:tcPr>
          <w:p w:rsidR="00256BAA" w:rsidRDefault="00256BAA" w:rsidP="006D0070">
            <w:pPr>
              <w:keepNext/>
              <w:jc w:val="center"/>
            </w:pPr>
            <w:r>
              <w:t>NPN</w:t>
            </w:r>
          </w:p>
        </w:tc>
      </w:tr>
    </w:tbl>
    <w:p w:rsidR="00256BAA" w:rsidRDefault="006D0070" w:rsidP="006D0070">
      <w:pPr>
        <w:pStyle w:val="Lgende"/>
        <w:jc w:val="center"/>
      </w:pPr>
      <w:r>
        <w:t xml:space="preserve">Tableau </w:t>
      </w:r>
      <w:r w:rsidR="0092555B">
        <w:rPr>
          <w:noProof/>
        </w:rPr>
        <w:fldChar w:fldCharType="begin"/>
      </w:r>
      <w:r w:rsidR="0092555B">
        <w:rPr>
          <w:noProof/>
        </w:rPr>
        <w:instrText xml:space="preserve"> SEQ Tableau \* ARABIC </w:instrText>
      </w:r>
      <w:r w:rsidR="0092555B">
        <w:rPr>
          <w:noProof/>
        </w:rPr>
        <w:fldChar w:fldCharType="separate"/>
      </w:r>
      <w:r>
        <w:rPr>
          <w:noProof/>
        </w:rPr>
        <w:t>1</w:t>
      </w:r>
      <w:r w:rsidR="0092555B">
        <w:rPr>
          <w:noProof/>
        </w:rPr>
        <w:fldChar w:fldCharType="end"/>
      </w:r>
      <w:r>
        <w:t xml:space="preserve"> Logique de contrôle de l'afficheur 7 segments</w:t>
      </w:r>
    </w:p>
    <w:p w:rsidR="001F2880" w:rsidRDefault="001F2880" w:rsidP="00BF4C9C">
      <w:pPr>
        <w:sectPr w:rsidR="001F2880">
          <w:pgSz w:w="11906" w:h="16838"/>
          <w:pgMar w:top="1417" w:right="1417" w:bottom="1417" w:left="1417" w:header="708" w:footer="708" w:gutter="0"/>
          <w:cols w:space="708"/>
          <w:docGrid w:linePitch="360"/>
        </w:sectPr>
      </w:pPr>
    </w:p>
    <w:p w:rsidR="0013132B" w:rsidRDefault="0013132B" w:rsidP="0013132B">
      <w:pPr>
        <w:pStyle w:val="Titre1"/>
      </w:pPr>
      <w:r>
        <w:lastRenderedPageBreak/>
        <w:t xml:space="preserve">Architecture des protections BMS + </w:t>
      </w:r>
      <w:r w:rsidR="001F2880">
        <w:t>accu</w:t>
      </w:r>
    </w:p>
    <w:p w:rsidR="0013132B" w:rsidRDefault="001F2880" w:rsidP="0013132B">
      <w:r>
        <w:t>L’architecture de protection du BMS et de l’accu est la suivante :</w:t>
      </w:r>
    </w:p>
    <w:p w:rsidR="005E3C43" w:rsidRDefault="002B7C3D" w:rsidP="005E3C43">
      <w:pPr>
        <w:keepNext/>
      </w:pPr>
      <w:r w:rsidRPr="002B7C3D">
        <w:rPr>
          <w:noProof/>
          <w:lang w:val="en-US"/>
        </w:rPr>
        <w:drawing>
          <wp:inline distT="0" distB="0" distL="0" distR="0" wp14:anchorId="761410E9" wp14:editId="29239D15">
            <wp:extent cx="8892540" cy="2149475"/>
            <wp:effectExtent l="0" t="0" r="381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2540" cy="2149475"/>
                    </a:xfrm>
                    <a:prstGeom prst="rect">
                      <a:avLst/>
                    </a:prstGeom>
                  </pic:spPr>
                </pic:pic>
              </a:graphicData>
            </a:graphic>
          </wp:inline>
        </w:drawing>
      </w:r>
    </w:p>
    <w:p w:rsidR="001F2880" w:rsidRDefault="005E3C43" w:rsidP="005E3C43">
      <w:pPr>
        <w:pStyle w:val="Lgende"/>
        <w:jc w:val="center"/>
      </w:pPr>
      <w:r>
        <w:t xml:space="preserve">Figure </w:t>
      </w:r>
      <w:r w:rsidR="00CA343E">
        <w:rPr>
          <w:noProof/>
        </w:rPr>
        <w:fldChar w:fldCharType="begin"/>
      </w:r>
      <w:r w:rsidR="00CA343E">
        <w:rPr>
          <w:noProof/>
        </w:rPr>
        <w:instrText xml:space="preserve"> SEQ Figure \* ARABIC </w:instrText>
      </w:r>
      <w:r w:rsidR="00CA343E">
        <w:rPr>
          <w:noProof/>
        </w:rPr>
        <w:fldChar w:fldCharType="separate"/>
      </w:r>
      <w:r w:rsidR="00EC5280">
        <w:rPr>
          <w:noProof/>
        </w:rPr>
        <w:t>11</w:t>
      </w:r>
      <w:r w:rsidR="00CA343E">
        <w:rPr>
          <w:noProof/>
        </w:rPr>
        <w:fldChar w:fldCharType="end"/>
      </w:r>
      <w:r>
        <w:t xml:space="preserve"> Architecture protection BMS + accu</w:t>
      </w:r>
    </w:p>
    <w:p w:rsidR="001F2880" w:rsidRDefault="001F2880" w:rsidP="00BF4C9C"/>
    <w:p w:rsidR="001F2880" w:rsidRDefault="001F2880" w:rsidP="00BF4C9C">
      <w:pPr>
        <w:sectPr w:rsidR="001F2880" w:rsidSect="001F2880">
          <w:pgSz w:w="16838" w:h="11906" w:orient="landscape"/>
          <w:pgMar w:top="1417" w:right="1417" w:bottom="1417" w:left="1417" w:header="708" w:footer="708" w:gutter="0"/>
          <w:cols w:space="708"/>
          <w:docGrid w:linePitch="360"/>
        </w:sectPr>
      </w:pPr>
    </w:p>
    <w:p w:rsidR="001266B6" w:rsidRDefault="001266B6" w:rsidP="001266B6">
      <w:pPr>
        <w:pStyle w:val="Titre2"/>
      </w:pPr>
      <w:r>
        <w:lastRenderedPageBreak/>
        <w:t xml:space="preserve">U1 : protection surtension du chargeur single </w:t>
      </w:r>
      <w:proofErr w:type="spellStart"/>
      <w:r>
        <w:t>cell</w:t>
      </w:r>
      <w:proofErr w:type="spellEnd"/>
      <w:r>
        <w:t xml:space="preserve"> Li-Ion</w:t>
      </w:r>
    </w:p>
    <w:p w:rsidR="009900C0" w:rsidRPr="004D0A7F" w:rsidRDefault="009900C0" w:rsidP="009900C0">
      <w:pPr>
        <w:pStyle w:val="Titre3"/>
      </w:pPr>
      <w:r>
        <w:t>Tension maximale en entrée sur U2</w:t>
      </w:r>
    </w:p>
    <w:p w:rsidR="00CA5F05" w:rsidRDefault="00CA5F05" w:rsidP="009900C0">
      <w:r>
        <w:t>U2, le MCP73837, ne doit pas voir sa tension d’alimentation être supérieure à 6V :</w:t>
      </w:r>
    </w:p>
    <w:p w:rsidR="00CA5F05" w:rsidRDefault="00CA5F05" w:rsidP="00CA5F05">
      <w:pPr>
        <w:keepNext/>
      </w:pPr>
      <w:r w:rsidRPr="00CA5F05">
        <w:rPr>
          <w:noProof/>
          <w:lang w:val="en-US"/>
        </w:rPr>
        <w:drawing>
          <wp:inline distT="0" distB="0" distL="0" distR="0" wp14:anchorId="1FD4043F" wp14:editId="04F3F894">
            <wp:extent cx="5760720" cy="99314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93140"/>
                    </a:xfrm>
                    <a:prstGeom prst="rect">
                      <a:avLst/>
                    </a:prstGeom>
                  </pic:spPr>
                </pic:pic>
              </a:graphicData>
            </a:graphic>
          </wp:inline>
        </w:drawing>
      </w:r>
    </w:p>
    <w:p w:rsidR="00CA5F05" w:rsidRPr="000B4BDC" w:rsidRDefault="00CA5F05" w:rsidP="00CA5F05">
      <w:pPr>
        <w:pStyle w:val="Lgende"/>
        <w:jc w:val="center"/>
        <w:rPr>
          <w:lang w:val="en-US"/>
        </w:rPr>
      </w:pPr>
      <w:r w:rsidRPr="000B4BDC">
        <w:rPr>
          <w:lang w:val="en-US"/>
        </w:rPr>
        <w:t xml:space="preserve">Figure </w:t>
      </w:r>
      <w:r>
        <w:fldChar w:fldCharType="begin"/>
      </w:r>
      <w:r w:rsidRPr="000B4BDC">
        <w:rPr>
          <w:lang w:val="en-US"/>
        </w:rPr>
        <w:instrText xml:space="preserve"> SEQ Figure \* ARABIC </w:instrText>
      </w:r>
      <w:r>
        <w:fldChar w:fldCharType="separate"/>
      </w:r>
      <w:r w:rsidR="00EC5280">
        <w:rPr>
          <w:noProof/>
          <w:lang w:val="en-US"/>
        </w:rPr>
        <w:t>12</w:t>
      </w:r>
      <w:r>
        <w:fldChar w:fldCharType="end"/>
      </w:r>
      <w:r w:rsidRPr="000B4BDC">
        <w:rPr>
          <w:lang w:val="en-US"/>
        </w:rPr>
        <w:t xml:space="preserve"> Absolute electrical characteristics of MCP73837</w:t>
      </w:r>
    </w:p>
    <w:p w:rsidR="004D0A7F" w:rsidRPr="004D0A7F" w:rsidRDefault="004D0A7F" w:rsidP="004D0A7F">
      <w:pPr>
        <w:pStyle w:val="Titre3"/>
      </w:pPr>
      <w:r>
        <w:t>Tension et courant de « clamp »</w:t>
      </w:r>
    </w:p>
    <w:p w:rsidR="001266B6" w:rsidRDefault="00494A7D" w:rsidP="001266B6">
      <w:r>
        <w:t>Le fusible F1 et la TVS D2 ne suffisent pas, à eux seuls, à protéger U2.</w:t>
      </w:r>
    </w:p>
    <w:p w:rsidR="00494A7D" w:rsidRDefault="00494A7D" w:rsidP="001266B6">
      <w:r>
        <w:t>La courbe (V, I) des diodes TVS présente en effet un « coude » caractéristique :</w:t>
      </w:r>
    </w:p>
    <w:p w:rsidR="00494A7D" w:rsidRDefault="00494A7D" w:rsidP="00494A7D">
      <w:pPr>
        <w:keepNext/>
        <w:jc w:val="center"/>
      </w:pPr>
      <w:r w:rsidRPr="00494A7D">
        <w:rPr>
          <w:noProof/>
          <w:lang w:val="en-US"/>
        </w:rPr>
        <w:drawing>
          <wp:inline distT="0" distB="0" distL="0" distR="0" wp14:anchorId="46917F9A" wp14:editId="44BC258B">
            <wp:extent cx="4601217" cy="3229426"/>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1217" cy="3229426"/>
                    </a:xfrm>
                    <a:prstGeom prst="rect">
                      <a:avLst/>
                    </a:prstGeom>
                  </pic:spPr>
                </pic:pic>
              </a:graphicData>
            </a:graphic>
          </wp:inline>
        </w:drawing>
      </w:r>
    </w:p>
    <w:p w:rsidR="00494A7D" w:rsidRDefault="00494A7D" w:rsidP="00494A7D">
      <w:pPr>
        <w:pStyle w:val="Lgende"/>
        <w:jc w:val="center"/>
      </w:pPr>
      <w:r>
        <w:t xml:space="preserve">Figure </w:t>
      </w:r>
      <w:r w:rsidR="00CA343E">
        <w:rPr>
          <w:noProof/>
        </w:rPr>
        <w:fldChar w:fldCharType="begin"/>
      </w:r>
      <w:r w:rsidR="00CA343E">
        <w:rPr>
          <w:noProof/>
        </w:rPr>
        <w:instrText xml:space="preserve"> SEQ Figure \* ARABIC </w:instrText>
      </w:r>
      <w:r w:rsidR="00CA343E">
        <w:rPr>
          <w:noProof/>
        </w:rPr>
        <w:fldChar w:fldCharType="separate"/>
      </w:r>
      <w:r w:rsidR="00EC5280">
        <w:rPr>
          <w:noProof/>
        </w:rPr>
        <w:t>13</w:t>
      </w:r>
      <w:r w:rsidR="00CA343E">
        <w:rPr>
          <w:noProof/>
        </w:rPr>
        <w:fldChar w:fldCharType="end"/>
      </w:r>
      <w:r>
        <w:t xml:space="preserve"> Courbe V, I d'une TVS</w:t>
      </w:r>
    </w:p>
    <w:p w:rsidR="00494A7D" w:rsidRPr="00494A7D" w:rsidRDefault="00494A7D" w:rsidP="00494A7D"/>
    <w:p w:rsidR="00494A7D" w:rsidRDefault="00494A7D" w:rsidP="00494A7D">
      <w:pPr>
        <w:keepNext/>
      </w:pPr>
      <w:r w:rsidRPr="00494A7D">
        <w:rPr>
          <w:noProof/>
          <w:lang w:val="en-US"/>
        </w:rPr>
        <w:drawing>
          <wp:inline distT="0" distB="0" distL="0" distR="0" wp14:anchorId="29913835" wp14:editId="1BF8B58F">
            <wp:extent cx="5760720" cy="771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71525"/>
                    </a:xfrm>
                    <a:prstGeom prst="rect">
                      <a:avLst/>
                    </a:prstGeom>
                  </pic:spPr>
                </pic:pic>
              </a:graphicData>
            </a:graphic>
          </wp:inline>
        </w:drawing>
      </w:r>
    </w:p>
    <w:p w:rsidR="001266B6" w:rsidRPr="001266B6" w:rsidRDefault="00494A7D" w:rsidP="00494A7D">
      <w:pPr>
        <w:pStyle w:val="Lgende"/>
        <w:jc w:val="center"/>
      </w:pPr>
      <w:r>
        <w:t xml:space="preserve">Figure </w:t>
      </w:r>
      <w:r w:rsidR="00CA343E">
        <w:rPr>
          <w:noProof/>
        </w:rPr>
        <w:fldChar w:fldCharType="begin"/>
      </w:r>
      <w:r w:rsidR="00CA343E">
        <w:rPr>
          <w:noProof/>
        </w:rPr>
        <w:instrText xml:space="preserve"> SEQ Figure \* ARABIC </w:instrText>
      </w:r>
      <w:r w:rsidR="00CA343E">
        <w:rPr>
          <w:noProof/>
        </w:rPr>
        <w:fldChar w:fldCharType="separate"/>
      </w:r>
      <w:r w:rsidR="00EC5280">
        <w:rPr>
          <w:noProof/>
        </w:rPr>
        <w:t>14</w:t>
      </w:r>
      <w:r w:rsidR="00CA343E">
        <w:rPr>
          <w:noProof/>
        </w:rPr>
        <w:fldChar w:fldCharType="end"/>
      </w:r>
      <w:r>
        <w:t xml:space="preserve"> Exemples de valeurs </w:t>
      </w:r>
      <w:proofErr w:type="spellStart"/>
      <w:r>
        <w:t>Vf@I</w:t>
      </w:r>
      <w:proofErr w:type="spellEnd"/>
      <w:r>
        <w:t xml:space="preserve"> de diodes TVS</w:t>
      </w:r>
    </w:p>
    <w:p w:rsidR="002B7C3D" w:rsidRDefault="002B7C3D" w:rsidP="00BF4C9C">
      <w:r>
        <w:t xml:space="preserve">Ainsi, le courant minimal garanti circulant dans la diode pour une tension de 7.00V sera de </w:t>
      </w:r>
      <w:r w:rsidRPr="002B7C3D">
        <w:rPr>
          <w:b/>
        </w:rPr>
        <w:t>10mA</w:t>
      </w:r>
      <w:r>
        <w:rPr>
          <w:b/>
        </w:rPr>
        <w:t xml:space="preserve">, </w:t>
      </w:r>
      <w:r>
        <w:t>soit une conduction insuffisante pour faire s’écrouler la tension à protéger.</w:t>
      </w:r>
    </w:p>
    <w:p w:rsidR="002B7C3D" w:rsidRDefault="002B7C3D" w:rsidP="00BF4C9C">
      <w:r>
        <w:t>Dans l’idéal, le circuit U1 doit pouvoir tenir 9.2V, tension à laquelle le courant de conduction de la diode est de 65.3A, soit bien assez pour déclencher le fusible.</w:t>
      </w:r>
    </w:p>
    <w:p w:rsidR="004D0A7F" w:rsidRDefault="004D0A7F">
      <w:r>
        <w:lastRenderedPageBreak/>
        <w:br w:type="page"/>
      </w:r>
    </w:p>
    <w:p w:rsidR="004D0A7F" w:rsidRDefault="004D0A7F" w:rsidP="004D0A7F">
      <w:pPr>
        <w:pStyle w:val="Titre3"/>
      </w:pPr>
      <w:r>
        <w:lastRenderedPageBreak/>
        <w:t>Puissance à absorber par la TVS pour déclencher le fusible</w:t>
      </w:r>
    </w:p>
    <w:p w:rsidR="004D0A7F" w:rsidRDefault="004D0A7F" w:rsidP="004D0A7F">
      <w:r>
        <w:t>Dans ce type de montage, le risque est le suivant :</w:t>
      </w:r>
    </w:p>
    <w:p w:rsidR="004D0A7F" w:rsidRDefault="004D0A7F" w:rsidP="004D0A7F">
      <w:r>
        <w:t>La TVS prend une surintensité et « claque » en circuit ouvert, ne garantissant alors plus aucune protection.</w:t>
      </w:r>
    </w:p>
    <w:p w:rsidR="004D0A7F" w:rsidRDefault="004D0A7F" w:rsidP="004D0A7F">
      <w:r>
        <w:t xml:space="preserve">Pour s’assurer que le fusible s’ouvrira avant la TVS, il faut regarder la puissance absorbable par cette dernière : </w:t>
      </w:r>
    </w:p>
    <w:p w:rsidR="004D0A7F" w:rsidRDefault="004D0A7F" w:rsidP="004D0A7F">
      <w:pPr>
        <w:keepNext/>
        <w:jc w:val="center"/>
      </w:pPr>
      <w:r w:rsidRPr="004D0A7F">
        <w:rPr>
          <w:noProof/>
          <w:lang w:val="en-US"/>
        </w:rPr>
        <w:drawing>
          <wp:inline distT="0" distB="0" distL="0" distR="0" wp14:anchorId="5E5F8D73" wp14:editId="0A1DEA25">
            <wp:extent cx="5223089" cy="4607626"/>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7649" cy="4611649"/>
                    </a:xfrm>
                    <a:prstGeom prst="rect">
                      <a:avLst/>
                    </a:prstGeom>
                  </pic:spPr>
                </pic:pic>
              </a:graphicData>
            </a:graphic>
          </wp:inline>
        </w:drawing>
      </w:r>
    </w:p>
    <w:p w:rsidR="004D0A7F" w:rsidRPr="00CE4C02" w:rsidRDefault="004D0A7F" w:rsidP="004D0A7F">
      <w:pPr>
        <w:pStyle w:val="Lgende"/>
        <w:jc w:val="center"/>
        <w:rPr>
          <w:lang w:val="en-US"/>
        </w:rPr>
      </w:pPr>
      <w:r w:rsidRPr="00CE4C02">
        <w:rPr>
          <w:lang w:val="en-US"/>
        </w:rPr>
        <w:t xml:space="preserve">Figure </w:t>
      </w:r>
      <w:r>
        <w:fldChar w:fldCharType="begin"/>
      </w:r>
      <w:r w:rsidRPr="00CE4C02">
        <w:rPr>
          <w:lang w:val="en-US"/>
        </w:rPr>
        <w:instrText xml:space="preserve"> SEQ Figure \* ARABIC </w:instrText>
      </w:r>
      <w:r>
        <w:fldChar w:fldCharType="separate"/>
      </w:r>
      <w:r w:rsidR="00EC5280">
        <w:rPr>
          <w:noProof/>
          <w:lang w:val="en-US"/>
        </w:rPr>
        <w:t>15</w:t>
      </w:r>
      <w:r>
        <w:fldChar w:fldCharType="end"/>
      </w:r>
      <w:r w:rsidRPr="00CE4C02">
        <w:rPr>
          <w:lang w:val="en-US"/>
        </w:rPr>
        <w:t xml:space="preserve"> Maximum ratings SMAJ LITTLEFUSE</w:t>
      </w:r>
    </w:p>
    <w:p w:rsidR="00916226" w:rsidRPr="00CE4C02" w:rsidRDefault="00916226">
      <w:pPr>
        <w:rPr>
          <w:lang w:val="en-US"/>
        </w:rPr>
      </w:pPr>
      <w:r w:rsidRPr="00CE4C02">
        <w:rPr>
          <w:lang w:val="en-US"/>
        </w:rPr>
        <w:br w:type="page"/>
      </w:r>
    </w:p>
    <w:p w:rsidR="008B37F3" w:rsidRDefault="008B37F3" w:rsidP="008B37F3">
      <w:pPr>
        <w:pStyle w:val="Paragraphedeliste"/>
        <w:numPr>
          <w:ilvl w:val="0"/>
          <w:numId w:val="4"/>
        </w:numPr>
      </w:pPr>
      <w:r>
        <w:lastRenderedPageBreak/>
        <w:t>Calcul « pire » cas</w:t>
      </w:r>
    </w:p>
    <w:p w:rsidR="008B37F3" w:rsidRDefault="008B37F3" w:rsidP="008B37F3">
      <w:pPr>
        <w:ind w:left="360"/>
      </w:pPr>
      <w:r>
        <w:t>Supposons une surintensité égale à 9.2V.</w:t>
      </w:r>
    </w:p>
    <w:p w:rsidR="008B37F3" w:rsidRDefault="008B37F3" w:rsidP="008B37F3">
      <w:pPr>
        <w:ind w:left="360"/>
      </w:pPr>
      <w:r>
        <w:t xml:space="preserve">Dans ce </w:t>
      </w:r>
      <w:proofErr w:type="spellStart"/>
      <w:r>
        <w:t>cas là</w:t>
      </w:r>
      <w:proofErr w:type="spellEnd"/>
      <w:r>
        <w:t xml:space="preserve">, le courant sera égal à 500mA </w:t>
      </w:r>
    </w:p>
    <w:p w:rsidR="008B37F3" w:rsidRDefault="008B37F3" w:rsidP="008B37F3">
      <w:pPr>
        <w:ind w:left="360"/>
      </w:pPr>
      <w:r>
        <w:t>Ce qui correspond à une puissance de 9.2*0.5 = 4.6W.</w:t>
      </w:r>
    </w:p>
    <w:p w:rsidR="008B37F3" w:rsidRDefault="008B37F3" w:rsidP="008B37F3">
      <w:pPr>
        <w:ind w:left="360"/>
      </w:pPr>
      <w:r>
        <w:t xml:space="preserve">Il faudrait raisonner en </w:t>
      </w:r>
      <w:proofErr w:type="gramStart"/>
      <w:r>
        <w:t>terme d’énergie</w:t>
      </w:r>
      <w:proofErr w:type="gramEnd"/>
      <w:r>
        <w:t xml:space="preserve"> et pour cela savoir le temps d’ouverture du fusible.</w:t>
      </w:r>
    </w:p>
    <w:p w:rsidR="008B37F3" w:rsidRDefault="008B37F3" w:rsidP="008B37F3">
      <w:pPr>
        <w:ind w:left="360"/>
      </w:pPr>
      <w:r>
        <w:t xml:space="preserve">Ce dernier étant de type rapide, </w:t>
      </w:r>
      <w:r w:rsidR="00916226">
        <w:t xml:space="preserve">son A²t est de cet ordre de grandeur : </w:t>
      </w:r>
    </w:p>
    <w:p w:rsidR="00916226" w:rsidRDefault="00916226" w:rsidP="00916226">
      <w:pPr>
        <w:keepNext/>
        <w:ind w:left="360"/>
      </w:pPr>
      <w:r w:rsidRPr="00916226">
        <w:rPr>
          <w:noProof/>
          <w:lang w:val="en-US"/>
        </w:rPr>
        <w:drawing>
          <wp:inline distT="0" distB="0" distL="0" distR="0" wp14:anchorId="00CEC5EC" wp14:editId="6D641FB9">
            <wp:extent cx="5760720" cy="5238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23875"/>
                    </a:xfrm>
                    <a:prstGeom prst="rect">
                      <a:avLst/>
                    </a:prstGeom>
                  </pic:spPr>
                </pic:pic>
              </a:graphicData>
            </a:graphic>
          </wp:inline>
        </w:drawing>
      </w:r>
    </w:p>
    <w:p w:rsidR="00916226" w:rsidRDefault="00916226" w:rsidP="00916226">
      <w:pPr>
        <w:pStyle w:val="Lgende"/>
        <w:jc w:val="center"/>
      </w:pPr>
      <w:r>
        <w:t xml:space="preserve">Figure </w:t>
      </w:r>
      <w:r w:rsidR="00CA343E">
        <w:rPr>
          <w:noProof/>
        </w:rPr>
        <w:fldChar w:fldCharType="begin"/>
      </w:r>
      <w:r w:rsidR="00CA343E">
        <w:rPr>
          <w:noProof/>
        </w:rPr>
        <w:instrText xml:space="preserve"> SEQ Figure \* ARABIC </w:instrText>
      </w:r>
      <w:r w:rsidR="00CA343E">
        <w:rPr>
          <w:noProof/>
        </w:rPr>
        <w:fldChar w:fldCharType="separate"/>
      </w:r>
      <w:r w:rsidR="00EC5280">
        <w:rPr>
          <w:noProof/>
        </w:rPr>
        <w:t>16</w:t>
      </w:r>
      <w:r w:rsidR="00CA343E">
        <w:rPr>
          <w:noProof/>
        </w:rPr>
        <w:fldChar w:fldCharType="end"/>
      </w:r>
      <w:r>
        <w:t xml:space="preserve"> A²t fusible rapide courant de 2.5A</w:t>
      </w:r>
    </w:p>
    <w:p w:rsidR="00CA7DA8" w:rsidRDefault="00CA7DA8">
      <w:r>
        <w:br w:type="page"/>
      </w:r>
    </w:p>
    <w:p w:rsidR="00CA7DA8" w:rsidRDefault="00CA7DA8" w:rsidP="00CA7DA8">
      <w:pPr>
        <w:pStyle w:val="Titre3"/>
      </w:pPr>
      <w:r>
        <w:lastRenderedPageBreak/>
        <w:t>Piste du LDO pour U1 :</w:t>
      </w:r>
    </w:p>
    <w:p w:rsidR="00CA7DA8" w:rsidRDefault="00CA7DA8" w:rsidP="00CA7DA8">
      <w:r>
        <w:t xml:space="preserve">Un LDO, avec sa grande plage d’entrée, et sa tension de sortie régulée, de manière plus fine qu’un DC/DC (attention </w:t>
      </w:r>
      <w:proofErr w:type="spellStart"/>
      <w:r>
        <w:t>spikes</w:t>
      </w:r>
      <w:proofErr w:type="spellEnd"/>
      <w:r>
        <w:t xml:space="preserve"> au démarrage, voir soft-</w:t>
      </w:r>
      <w:proofErr w:type="spellStart"/>
      <w:r>
        <w:t>start</w:t>
      </w:r>
      <w:proofErr w:type="spellEnd"/>
      <w:r>
        <w:t xml:space="preserve">), semble à première </w:t>
      </w:r>
      <w:proofErr w:type="spellStart"/>
      <w:r>
        <w:t>vu</w:t>
      </w:r>
      <w:proofErr w:type="spellEnd"/>
      <w:r>
        <w:t xml:space="preserve"> convenir.</w:t>
      </w:r>
    </w:p>
    <w:p w:rsidR="00CA7DA8" w:rsidRDefault="00CA7DA8" w:rsidP="00CA7DA8">
      <w:r>
        <w:t>Il fa</w:t>
      </w:r>
      <w:r w:rsidR="00FF1BBB">
        <w:t>ut cependant prendre en compte les éléments suivants :</w:t>
      </w:r>
    </w:p>
    <w:p w:rsidR="00C132D9" w:rsidRDefault="00C132D9" w:rsidP="00C132D9">
      <w:pPr>
        <w:pStyle w:val="Paragraphedeliste"/>
        <w:numPr>
          <w:ilvl w:val="0"/>
          <w:numId w:val="2"/>
        </w:numPr>
      </w:pPr>
      <w:r>
        <w:t>Tension maximale en entrée</w:t>
      </w:r>
    </w:p>
    <w:p w:rsidR="00FF1BBB" w:rsidRDefault="00FF1BBB" w:rsidP="00FF1BBB">
      <w:pPr>
        <w:pStyle w:val="Paragraphedeliste"/>
        <w:numPr>
          <w:ilvl w:val="0"/>
          <w:numId w:val="2"/>
        </w:numPr>
      </w:pPr>
      <w:r>
        <w:t>Courant maximal (élévation de température)</w:t>
      </w:r>
    </w:p>
    <w:p w:rsidR="00FF1BBB" w:rsidRDefault="00FF1BBB" w:rsidP="00FF1BBB">
      <w:pPr>
        <w:pStyle w:val="Paragraphedeliste"/>
        <w:numPr>
          <w:ilvl w:val="0"/>
          <w:numId w:val="2"/>
        </w:numPr>
      </w:pPr>
      <w:r>
        <w:t xml:space="preserve">Chute de tension (dropout </w:t>
      </w:r>
      <w:r>
        <w:sym w:font="Wingdings" w:char="F0F3"/>
      </w:r>
      <w:r>
        <w:t xml:space="preserve"> résistance interne)</w:t>
      </w:r>
    </w:p>
    <w:p w:rsidR="00CA7DA8" w:rsidRPr="00CA7DA8" w:rsidRDefault="00CA7DA8" w:rsidP="00CA7DA8"/>
    <w:p w:rsidR="00CA7DA8" w:rsidRDefault="00C132D9" w:rsidP="00CA7DA8">
      <w:r>
        <w:t>Sur un LDO « classique » : L7805A, la plage de tension d’entrée est largement suffisante </w:t>
      </w:r>
      <w:r w:rsidR="00CE4C02">
        <w:t xml:space="preserve"> (rappel, on veut au minimum 9.2V)</w:t>
      </w:r>
      <w:r>
        <w:t xml:space="preserve">: </w:t>
      </w:r>
    </w:p>
    <w:p w:rsidR="00C132D9" w:rsidRDefault="00C132D9" w:rsidP="00C132D9">
      <w:pPr>
        <w:keepNext/>
      </w:pPr>
      <w:r w:rsidRPr="00C132D9">
        <w:rPr>
          <w:noProof/>
          <w:lang w:val="en-US"/>
        </w:rPr>
        <w:drawing>
          <wp:inline distT="0" distB="0" distL="0" distR="0" wp14:anchorId="76A6B204" wp14:editId="6C29A9C0">
            <wp:extent cx="5760720" cy="662940"/>
            <wp:effectExtent l="0" t="0" r="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62940"/>
                    </a:xfrm>
                    <a:prstGeom prst="rect">
                      <a:avLst/>
                    </a:prstGeom>
                  </pic:spPr>
                </pic:pic>
              </a:graphicData>
            </a:graphic>
          </wp:inline>
        </w:drawing>
      </w:r>
    </w:p>
    <w:p w:rsidR="00C132D9" w:rsidRDefault="00C132D9" w:rsidP="00C132D9">
      <w:pPr>
        <w:pStyle w:val="Lgende"/>
        <w:jc w:val="center"/>
      </w:pPr>
      <w:r>
        <w:t xml:space="preserve">Figure </w:t>
      </w:r>
      <w:r w:rsidR="00CA343E">
        <w:rPr>
          <w:noProof/>
        </w:rPr>
        <w:fldChar w:fldCharType="begin"/>
      </w:r>
      <w:r w:rsidR="00CA343E">
        <w:rPr>
          <w:noProof/>
        </w:rPr>
        <w:instrText xml:space="preserve"> SEQ Figure \* ARABIC </w:instrText>
      </w:r>
      <w:r w:rsidR="00CA343E">
        <w:rPr>
          <w:noProof/>
        </w:rPr>
        <w:fldChar w:fldCharType="separate"/>
      </w:r>
      <w:r w:rsidR="00EC5280">
        <w:rPr>
          <w:noProof/>
        </w:rPr>
        <w:t>17</w:t>
      </w:r>
      <w:r w:rsidR="00CA343E">
        <w:rPr>
          <w:noProof/>
        </w:rPr>
        <w:fldChar w:fldCharType="end"/>
      </w:r>
      <w:r>
        <w:t xml:space="preserve"> Plage de tension d'entrée du L7805A</w:t>
      </w:r>
    </w:p>
    <w:p w:rsidR="00CE4C02" w:rsidRDefault="00CE4C02" w:rsidP="00CE4C02">
      <w:r>
        <w:t>Pour un courant de 1A, le dropout est de 2V</w:t>
      </w:r>
    </w:p>
    <w:p w:rsidR="00CE4C02" w:rsidRDefault="00CE4C02" w:rsidP="00CE4C02">
      <w:pPr>
        <w:keepNext/>
      </w:pPr>
      <w:r w:rsidRPr="00CE4C02">
        <w:rPr>
          <w:noProof/>
          <w:lang w:val="en-US"/>
        </w:rPr>
        <w:drawing>
          <wp:inline distT="0" distB="0" distL="0" distR="0" wp14:anchorId="2E3C418B" wp14:editId="3B13C7E9">
            <wp:extent cx="5760720" cy="20447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4470"/>
                    </a:xfrm>
                    <a:prstGeom prst="rect">
                      <a:avLst/>
                    </a:prstGeom>
                  </pic:spPr>
                </pic:pic>
              </a:graphicData>
            </a:graphic>
          </wp:inline>
        </w:drawing>
      </w:r>
    </w:p>
    <w:p w:rsidR="00CE4C02" w:rsidRDefault="00CE4C02" w:rsidP="00CE4C02">
      <w:pPr>
        <w:pStyle w:val="Lgende"/>
        <w:jc w:val="center"/>
      </w:pPr>
      <w:r>
        <w:t xml:space="preserve">Figure </w:t>
      </w:r>
      <w:r w:rsidR="00CA343E">
        <w:rPr>
          <w:noProof/>
        </w:rPr>
        <w:fldChar w:fldCharType="begin"/>
      </w:r>
      <w:r w:rsidR="00CA343E">
        <w:rPr>
          <w:noProof/>
        </w:rPr>
        <w:instrText xml:space="preserve"> SEQ Figure \* ARABIC </w:instrText>
      </w:r>
      <w:r w:rsidR="00CA343E">
        <w:rPr>
          <w:noProof/>
        </w:rPr>
        <w:fldChar w:fldCharType="separate"/>
      </w:r>
      <w:r w:rsidR="00EC5280">
        <w:rPr>
          <w:noProof/>
        </w:rPr>
        <w:t>18</w:t>
      </w:r>
      <w:r w:rsidR="00CA343E">
        <w:rPr>
          <w:noProof/>
        </w:rPr>
        <w:fldChar w:fldCharType="end"/>
      </w:r>
      <w:r>
        <w:t xml:space="preserve"> Dropout Voltage @I=1A L7805A</w:t>
      </w:r>
    </w:p>
    <w:p w:rsidR="00CE4C02" w:rsidRDefault="00CE4C02" w:rsidP="00CE4C02">
      <w:r>
        <w:t>Un LDO n’est pas prévu pour cette application, il faut se tourner vers des circuits spécialisés qui commandent ou ont des MOS internes, permettant d’avoir une faible RDSON.</w:t>
      </w:r>
    </w:p>
    <w:p w:rsidR="007E0A80" w:rsidRDefault="007E0A80">
      <w:r>
        <w:br w:type="page"/>
      </w:r>
    </w:p>
    <w:p w:rsidR="007E0A80" w:rsidRDefault="007E0A80" w:rsidP="007E0A80">
      <w:pPr>
        <w:pStyle w:val="Titre3"/>
      </w:pPr>
      <w:r>
        <w:lastRenderedPageBreak/>
        <w:t>Piste du circuit spécialisé avec MOS pour U1</w:t>
      </w:r>
      <w:r w:rsidR="000B4BDC">
        <w:t> : bq2438xx</w:t>
      </w:r>
    </w:p>
    <w:p w:rsidR="00651617" w:rsidRDefault="00651617" w:rsidP="00651617">
      <w:pPr>
        <w:pStyle w:val="Paragraphedeliste"/>
        <w:numPr>
          <w:ilvl w:val="0"/>
          <w:numId w:val="2"/>
        </w:numPr>
      </w:pPr>
      <w:r>
        <w:t>Permet de réaliser U1 et U3 avec un seul composant</w:t>
      </w:r>
    </w:p>
    <w:p w:rsidR="00651617" w:rsidRDefault="00651617" w:rsidP="00651617">
      <w:pPr>
        <w:pStyle w:val="Paragraphedeliste"/>
        <w:numPr>
          <w:ilvl w:val="0"/>
          <w:numId w:val="2"/>
        </w:numPr>
      </w:pPr>
      <w:r>
        <w:t>Tension d’entrée max = 30V = largement OK</w:t>
      </w:r>
    </w:p>
    <w:p w:rsidR="001D4AC5" w:rsidRDefault="001D4AC5">
      <w:r>
        <w:br w:type="page"/>
      </w:r>
    </w:p>
    <w:p w:rsidR="001D4AC5" w:rsidRDefault="001D4AC5" w:rsidP="001D4AC5">
      <w:pPr>
        <w:pStyle w:val="Titre1"/>
      </w:pPr>
      <w:r>
        <w:lastRenderedPageBreak/>
        <w:t>Tension finale de charge du 18650</w:t>
      </w:r>
    </w:p>
    <w:p w:rsidR="00926324" w:rsidRDefault="001D4AC5" w:rsidP="00926324">
      <w:pPr>
        <w:pStyle w:val="Paragraphedeliste"/>
        <w:numPr>
          <w:ilvl w:val="0"/>
          <w:numId w:val="2"/>
        </w:numPr>
      </w:pPr>
      <w:r>
        <w:t>Dépend du modèle de 18650 : entre 4.2 et 4.4V</w:t>
      </w:r>
    </w:p>
    <w:p w:rsidR="00926324" w:rsidRDefault="00926324">
      <w:r>
        <w:br w:type="page"/>
      </w:r>
    </w:p>
    <w:p w:rsidR="00926324" w:rsidRDefault="00926324" w:rsidP="00926324">
      <w:pPr>
        <w:pStyle w:val="Titre1"/>
      </w:pPr>
      <w:r>
        <w:lastRenderedPageBreak/>
        <w:t>Chargeur MCP73837</w:t>
      </w:r>
    </w:p>
    <w:p w:rsidR="00B72183" w:rsidRDefault="00B72183" w:rsidP="00B72183">
      <w:pPr>
        <w:pStyle w:val="Titre2"/>
      </w:pPr>
      <w:r>
        <w:t>Réglage du courant de charge (PROG1)</w:t>
      </w:r>
    </w:p>
    <w:p w:rsidR="00B72183" w:rsidRDefault="00B72183" w:rsidP="00B72183">
      <w:r>
        <w:t>Le courant de charge est réglé avec une résistance placée entre PROG1 et la masse, selon l’équation suivante :</w:t>
      </w:r>
    </w:p>
    <w:p w:rsidR="00B72183" w:rsidRPr="00B72183" w:rsidRDefault="00B72183" w:rsidP="00B72183">
      <m:oMathPara>
        <m:oMath>
          <m:r>
            <w:rPr>
              <w:rFonts w:ascii="Cambria Math" w:hAnsi="Cambria Math"/>
            </w:rPr>
            <m:t>Ireg =</m:t>
          </m:r>
          <m:f>
            <m:fPr>
              <m:ctrlPr>
                <w:rPr>
                  <w:rFonts w:ascii="Cambria Math" w:hAnsi="Cambria Math"/>
                  <w:i/>
                </w:rPr>
              </m:ctrlPr>
            </m:fPr>
            <m:num>
              <m:r>
                <w:rPr>
                  <w:rFonts w:ascii="Cambria Math" w:hAnsi="Cambria Math"/>
                </w:rPr>
                <m:t>1000V</m:t>
              </m:r>
            </m:num>
            <m:den>
              <m:r>
                <w:rPr>
                  <w:rFonts w:ascii="Cambria Math" w:hAnsi="Cambria Math"/>
                </w:rPr>
                <m:t>Rprog</m:t>
              </m:r>
            </m:den>
          </m:f>
        </m:oMath>
      </m:oMathPara>
    </w:p>
    <w:p w:rsidR="00B72183" w:rsidRPr="00DD390B" w:rsidRDefault="0087680D" w:rsidP="00B72183">
      <w:pPr>
        <w:rPr>
          <w:u w:val="single"/>
        </w:rPr>
      </w:pPr>
      <w:r w:rsidRPr="00DD390B">
        <w:rPr>
          <w:u w:val="single"/>
        </w:rPr>
        <w:t>Avec :</w:t>
      </w:r>
    </w:p>
    <w:p w:rsidR="0087680D" w:rsidRDefault="0087680D" w:rsidP="0087680D">
      <w:pPr>
        <w:pStyle w:val="Paragraphedeliste"/>
        <w:numPr>
          <w:ilvl w:val="0"/>
          <w:numId w:val="2"/>
        </w:numPr>
      </w:pPr>
      <w:proofErr w:type="spellStart"/>
      <w:r>
        <w:t>Ireg</w:t>
      </w:r>
      <w:proofErr w:type="spellEnd"/>
      <w:r>
        <w:t xml:space="preserve"> (mA)</w:t>
      </w:r>
    </w:p>
    <w:p w:rsidR="00B72183" w:rsidRDefault="0087680D" w:rsidP="0087680D">
      <w:pPr>
        <w:pStyle w:val="Paragraphedeliste"/>
        <w:numPr>
          <w:ilvl w:val="0"/>
          <w:numId w:val="2"/>
        </w:numPr>
      </w:pPr>
      <w:proofErr w:type="spellStart"/>
      <w:r>
        <w:t>Rprog</w:t>
      </w:r>
      <w:proofErr w:type="spellEnd"/>
      <w:r>
        <w:t xml:space="preserve"> (</w:t>
      </w:r>
      <w:proofErr w:type="spellStart"/>
      <w:r>
        <w:t>kR</w:t>
      </w:r>
      <w:proofErr w:type="spellEnd"/>
      <w:r>
        <w:t>)</w:t>
      </w:r>
    </w:p>
    <w:p w:rsidR="00DD390B" w:rsidRDefault="00DD390B" w:rsidP="00DD390B">
      <w:r>
        <w:t>Donc si l’on souhaite un courant de 500mA,</w:t>
      </w:r>
    </w:p>
    <w:p w:rsidR="00DD390B" w:rsidRPr="00B72183" w:rsidRDefault="00DD390B" w:rsidP="00DD390B">
      <m:oMathPara>
        <m:oMath>
          <m:r>
            <w:rPr>
              <w:rFonts w:ascii="Cambria Math" w:hAnsi="Cambria Math"/>
            </w:rPr>
            <m:t>Rprog=</m:t>
          </m:r>
          <m:f>
            <m:fPr>
              <m:ctrlPr>
                <w:rPr>
                  <w:rFonts w:ascii="Cambria Math" w:hAnsi="Cambria Math"/>
                  <w:i/>
                </w:rPr>
              </m:ctrlPr>
            </m:fPr>
            <m:num>
              <m:r>
                <w:rPr>
                  <w:rFonts w:ascii="Cambria Math" w:hAnsi="Cambria Math"/>
                </w:rPr>
                <m:t>1000V</m:t>
              </m:r>
            </m:num>
            <m:den>
              <m:r>
                <w:rPr>
                  <w:rFonts w:ascii="Cambria Math" w:hAnsi="Cambria Math"/>
                </w:rPr>
                <m:t>Ireg</m:t>
              </m:r>
            </m:den>
          </m:f>
        </m:oMath>
      </m:oMathPara>
    </w:p>
    <w:p w:rsidR="00926324" w:rsidRDefault="00926324" w:rsidP="00926324"/>
    <w:p w:rsidR="00926324" w:rsidRDefault="00DD390B" w:rsidP="00926324">
      <w:pPr>
        <w:rPr>
          <w:u w:val="single"/>
        </w:rPr>
      </w:pPr>
      <w:r w:rsidRPr="00DD390B">
        <w:rPr>
          <w:u w:val="single"/>
        </w:rPr>
        <w:t>A.N :</w:t>
      </w:r>
    </w:p>
    <w:p w:rsidR="00DD390B" w:rsidRDefault="00DD390B" w:rsidP="00DD390B">
      <w:pPr>
        <w:rPr>
          <w:rFonts w:eastAsiaTheme="minorEastAsia"/>
        </w:rPr>
      </w:pPr>
      <m:oMath>
        <m:r>
          <w:rPr>
            <w:rFonts w:ascii="Cambria Math" w:hAnsi="Cambria Math"/>
          </w:rPr>
          <m:t>Rprog=</m:t>
        </m:r>
        <m:f>
          <m:fPr>
            <m:ctrlPr>
              <w:rPr>
                <w:rFonts w:ascii="Cambria Math" w:hAnsi="Cambria Math"/>
                <w:i/>
              </w:rPr>
            </m:ctrlPr>
          </m:fPr>
          <m:num>
            <m:r>
              <w:rPr>
                <w:rFonts w:ascii="Cambria Math" w:hAnsi="Cambria Math"/>
              </w:rPr>
              <m:t>1000V</m:t>
            </m:r>
          </m:num>
          <m:den>
            <m:r>
              <w:rPr>
                <w:rFonts w:ascii="Cambria Math" w:hAnsi="Cambria Math"/>
              </w:rPr>
              <m:t>500</m:t>
            </m:r>
          </m:den>
        </m:f>
      </m:oMath>
      <w:r>
        <w:rPr>
          <w:rFonts w:eastAsiaTheme="minorEastAsia"/>
        </w:rPr>
        <w:t>= 2kR</w:t>
      </w:r>
    </w:p>
    <w:p w:rsidR="00F95BB5" w:rsidRDefault="00F95BB5" w:rsidP="00DD390B">
      <w:pPr>
        <w:rPr>
          <w:rFonts w:eastAsiaTheme="minorEastAsia"/>
        </w:rPr>
      </w:pPr>
      <w:r>
        <w:rPr>
          <w:rFonts w:eastAsiaTheme="minorEastAsia"/>
        </w:rPr>
        <w:t>Le courant circulant est au maximum de :</w:t>
      </w:r>
    </w:p>
    <w:p w:rsidR="00527C9E" w:rsidRDefault="00527C9E">
      <w:pPr>
        <w:rPr>
          <w:rFonts w:eastAsiaTheme="minorEastAsia"/>
        </w:rPr>
      </w:pPr>
      <w:r>
        <w:rPr>
          <w:rFonts w:eastAsiaTheme="minorEastAsia"/>
        </w:rPr>
        <w:br w:type="page"/>
      </w:r>
    </w:p>
    <w:p w:rsidR="00F95BB5" w:rsidRDefault="00F95BB5" w:rsidP="00F95BB5">
      <w:pPr>
        <w:pStyle w:val="Titre2"/>
      </w:pPr>
      <w:r>
        <w:lastRenderedPageBreak/>
        <w:t>Sécurité thermistance</w:t>
      </w:r>
    </w:p>
    <w:p w:rsidR="00F95BB5" w:rsidRDefault="00F95BB5" w:rsidP="00F95BB5">
      <w:r>
        <w:t>Le circuit dispose d’une broche (I/O) pour y câbler une thermistance NTC de 10kOhm. Une source de courant interne fournit un courant de 50µA.</w:t>
      </w:r>
    </w:p>
    <w:p w:rsidR="00F95BB5" w:rsidRPr="00F95BB5" w:rsidRDefault="00F95BB5" w:rsidP="00F95BB5">
      <w:r>
        <w:t>Les seuils de déclenchement sont les suivants :</w:t>
      </w:r>
    </w:p>
    <w:p w:rsidR="00F95BB5" w:rsidRDefault="00F95BB5" w:rsidP="00F95BB5">
      <w:pPr>
        <w:keepNext/>
      </w:pPr>
      <w:r w:rsidRPr="00F95BB5">
        <w:rPr>
          <w:noProof/>
          <w:lang w:val="en-US"/>
        </w:rPr>
        <w:drawing>
          <wp:inline distT="0" distB="0" distL="0" distR="0" wp14:anchorId="38000C88" wp14:editId="101DD34C">
            <wp:extent cx="5760720" cy="20859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85975"/>
                    </a:xfrm>
                    <a:prstGeom prst="rect">
                      <a:avLst/>
                    </a:prstGeom>
                  </pic:spPr>
                </pic:pic>
              </a:graphicData>
            </a:graphic>
          </wp:inline>
        </w:drawing>
      </w:r>
    </w:p>
    <w:p w:rsidR="00F95BB5" w:rsidRDefault="00F95BB5" w:rsidP="00F95BB5">
      <w:pPr>
        <w:pStyle w:val="Lgende"/>
        <w:jc w:val="center"/>
      </w:pPr>
      <w:r>
        <w:t xml:space="preserve">Figure </w:t>
      </w:r>
      <w:r w:rsidR="00CD715D">
        <w:rPr>
          <w:noProof/>
        </w:rPr>
        <w:fldChar w:fldCharType="begin"/>
      </w:r>
      <w:r w:rsidR="00CD715D">
        <w:rPr>
          <w:noProof/>
        </w:rPr>
        <w:instrText xml:space="preserve"> SEQ Figure \* ARABIC </w:instrText>
      </w:r>
      <w:r w:rsidR="00CD715D">
        <w:rPr>
          <w:noProof/>
        </w:rPr>
        <w:fldChar w:fldCharType="separate"/>
      </w:r>
      <w:r w:rsidR="00EC5280">
        <w:rPr>
          <w:noProof/>
        </w:rPr>
        <w:t>19</w:t>
      </w:r>
      <w:r w:rsidR="00CD715D">
        <w:rPr>
          <w:noProof/>
        </w:rPr>
        <w:fldChar w:fldCharType="end"/>
      </w:r>
      <w:r>
        <w:t xml:space="preserve"> Seuils de déclenchement </w:t>
      </w:r>
      <w:proofErr w:type="gramStart"/>
      <w:r>
        <w:t>du comparateur</w:t>
      </w:r>
      <w:proofErr w:type="gramEnd"/>
      <w:r>
        <w:t xml:space="preserve"> thermistance</w:t>
      </w:r>
    </w:p>
    <w:p w:rsidR="00527C9E" w:rsidRDefault="00527C9E">
      <w:r>
        <w:t>Ceci correspond à une température de :</w:t>
      </w:r>
    </w:p>
    <w:p w:rsidR="00CF1880" w:rsidRDefault="00CF1880" w:rsidP="00CF1880">
      <w:pPr>
        <w:keepNext/>
      </w:pPr>
      <w:r>
        <w:rPr>
          <w:noProof/>
          <w:lang w:val="en-US"/>
        </w:rPr>
        <w:drawing>
          <wp:inline distT="0" distB="0" distL="0" distR="0">
            <wp:extent cx="5600700" cy="3476625"/>
            <wp:effectExtent l="0" t="0" r="0" b="9525"/>
            <wp:docPr id="12" name="Image 12" descr="ntc 10k thermistor table | www.microfinanceind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c 10k thermistor table | www.microfinanceindia.or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3476625"/>
                    </a:xfrm>
                    <a:prstGeom prst="rect">
                      <a:avLst/>
                    </a:prstGeom>
                    <a:noFill/>
                    <a:ln>
                      <a:noFill/>
                    </a:ln>
                  </pic:spPr>
                </pic:pic>
              </a:graphicData>
            </a:graphic>
          </wp:inline>
        </w:drawing>
      </w:r>
    </w:p>
    <w:p w:rsidR="00527C9E" w:rsidRPr="00627655" w:rsidRDefault="00CF1880" w:rsidP="00CF1880">
      <w:pPr>
        <w:pStyle w:val="Lgende"/>
        <w:jc w:val="center"/>
        <w:rPr>
          <w:lang w:val="en-US"/>
        </w:rPr>
      </w:pPr>
      <w:r w:rsidRPr="00627655">
        <w:rPr>
          <w:lang w:val="en-US"/>
        </w:rPr>
        <w:t xml:space="preserve">Figure </w:t>
      </w:r>
      <w:r>
        <w:fldChar w:fldCharType="begin"/>
      </w:r>
      <w:r w:rsidRPr="00627655">
        <w:rPr>
          <w:lang w:val="en-US"/>
        </w:rPr>
        <w:instrText xml:space="preserve"> SEQ Figure \* ARABIC </w:instrText>
      </w:r>
      <w:r>
        <w:fldChar w:fldCharType="separate"/>
      </w:r>
      <w:r w:rsidR="00EC5280">
        <w:rPr>
          <w:noProof/>
          <w:lang w:val="en-US"/>
        </w:rPr>
        <w:t>20</w:t>
      </w:r>
      <w:r>
        <w:fldChar w:fldCharType="end"/>
      </w:r>
      <w:r w:rsidRPr="00627655">
        <w:rPr>
          <w:lang w:val="en-US"/>
        </w:rPr>
        <w:t xml:space="preserve"> NTC resi</w:t>
      </w:r>
      <w:r w:rsidR="00FF4E8E" w:rsidRPr="00627655">
        <w:rPr>
          <w:lang w:val="en-US"/>
        </w:rPr>
        <w:t>s</w:t>
      </w:r>
      <w:r w:rsidRPr="00627655">
        <w:rPr>
          <w:lang w:val="en-US"/>
        </w:rPr>
        <w:t>tor values table</w:t>
      </w:r>
    </w:p>
    <w:p w:rsidR="00527C9E" w:rsidRPr="00F91355" w:rsidRDefault="00627655">
      <w:pPr>
        <w:rPr>
          <w:lang w:val="en-US"/>
        </w:rPr>
      </w:pPr>
      <w:r w:rsidRPr="00F91355">
        <w:rPr>
          <w:lang w:val="en-US"/>
        </w:rPr>
        <w:t>R =U/I</w:t>
      </w:r>
    </w:p>
    <w:p w:rsidR="00527C9E" w:rsidRDefault="00627655">
      <w:pPr>
        <w:rPr>
          <w:rFonts w:eastAsiaTheme="minorEastAsia"/>
        </w:rPr>
      </w:pPr>
      <w:r>
        <w:t xml:space="preserve">Seuil haut VT1 : </w:t>
      </w:r>
      <m:oMath>
        <m:r>
          <w:rPr>
            <w:rFonts w:ascii="Cambria Math" w:hAnsi="Cambria Math"/>
          </w:rPr>
          <m:t>R =</m:t>
        </m:r>
        <m:f>
          <m:fPr>
            <m:ctrlPr>
              <w:rPr>
                <w:rFonts w:ascii="Cambria Math" w:hAnsi="Cambria Math"/>
                <w:i/>
              </w:rPr>
            </m:ctrlPr>
          </m:fPr>
          <m:num>
            <m:r>
              <w:rPr>
                <w:rFonts w:ascii="Cambria Math" w:hAnsi="Cambria Math"/>
              </w:rPr>
              <m:t>1.26</m:t>
            </m:r>
          </m:num>
          <m:den>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 </m:t>
        </m:r>
      </m:oMath>
      <w:r w:rsidR="00240D9A">
        <w:rPr>
          <w:rFonts w:eastAsiaTheme="minorEastAsia"/>
        </w:rPr>
        <w:t xml:space="preserve">25200 Ohm </w:t>
      </w:r>
    </w:p>
    <w:p w:rsidR="00240D9A" w:rsidRDefault="00240D9A">
      <w:pPr>
        <w:rPr>
          <w:rFonts w:eastAsiaTheme="minorEastAsia"/>
        </w:rPr>
      </w:pPr>
      <w:r>
        <w:rPr>
          <w:rFonts w:eastAsiaTheme="minorEastAsia"/>
        </w:rPr>
        <w:t>Ce qui correspond à un peu moins de 5°C.</w:t>
      </w:r>
    </w:p>
    <w:p w:rsidR="00240D9A" w:rsidRDefault="00240D9A">
      <w:pPr>
        <w:rPr>
          <w:rFonts w:eastAsiaTheme="minorEastAsia"/>
        </w:rPr>
      </w:pPr>
      <w:r>
        <w:rPr>
          <w:rFonts w:eastAsiaTheme="minorEastAsia"/>
        </w:rPr>
        <w:t xml:space="preserve">C’est en fait le seuil en </w:t>
      </w:r>
      <w:r>
        <w:rPr>
          <w:rFonts w:eastAsiaTheme="minorEastAsia"/>
          <w:b/>
        </w:rPr>
        <w:t>dessous</w:t>
      </w:r>
      <w:r>
        <w:rPr>
          <w:rFonts w:eastAsiaTheme="minorEastAsia"/>
        </w:rPr>
        <w:t xml:space="preserve"> duquel le chargeur s’arrête (seuil </w:t>
      </w:r>
      <w:proofErr w:type="spellStart"/>
      <w:r>
        <w:rPr>
          <w:rFonts w:eastAsiaTheme="minorEastAsia"/>
        </w:rPr>
        <w:t>inf</w:t>
      </w:r>
      <w:proofErr w:type="spellEnd"/>
      <w:r>
        <w:rPr>
          <w:rFonts w:eastAsiaTheme="minorEastAsia"/>
        </w:rPr>
        <w:t>).</w:t>
      </w:r>
    </w:p>
    <w:p w:rsidR="00240D9A" w:rsidRPr="00F91355" w:rsidRDefault="006D26D6">
      <w:r w:rsidRPr="00F91355">
        <w:lastRenderedPageBreak/>
        <w:t xml:space="preserve">VT2: </w:t>
      </w:r>
      <m:oMath>
        <m:r>
          <w:rPr>
            <w:rFonts w:ascii="Cambria Math" w:hAnsi="Cambria Math"/>
          </w:rPr>
          <m:t>R =</m:t>
        </m:r>
        <m:f>
          <m:fPr>
            <m:ctrlPr>
              <w:rPr>
                <w:rFonts w:ascii="Cambria Math" w:hAnsi="Cambria Math"/>
                <w:i/>
              </w:rPr>
            </m:ctrlPr>
          </m:fPr>
          <m:num>
            <m:r>
              <w:rPr>
                <w:rFonts w:ascii="Cambria Math" w:hAnsi="Cambria Math"/>
              </w:rPr>
              <m:t>0.235</m:t>
            </m:r>
          </m:num>
          <m:den>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 </m:t>
        </m:r>
      </m:oMath>
      <w:r w:rsidRPr="00F91355">
        <w:rPr>
          <w:rFonts w:eastAsiaTheme="minorEastAsia"/>
        </w:rPr>
        <w:t>4700 Ohm</w:t>
      </w:r>
    </w:p>
    <w:p w:rsidR="006D26D6" w:rsidRDefault="006D26D6" w:rsidP="006D26D6">
      <w:pPr>
        <w:rPr>
          <w:rFonts w:eastAsiaTheme="minorEastAsia"/>
        </w:rPr>
      </w:pPr>
      <w:r>
        <w:rPr>
          <w:rFonts w:eastAsiaTheme="minorEastAsia"/>
        </w:rPr>
        <w:t>Ce qui correspond à un peu moins de 45°C. C’est le seuil à partir duquel le chargeur se met en sécurité sur température.</w:t>
      </w:r>
    </w:p>
    <w:p w:rsidR="00627655" w:rsidRDefault="00926883">
      <w:r>
        <w:t xml:space="preserve">Il est possible, en ajoutant des résistances en série et //(en // de la thermistance), </w:t>
      </w:r>
      <w:r w:rsidR="002F2C98">
        <w:t xml:space="preserve">de régler les seuils de déclenchement comme l’indique la </w:t>
      </w:r>
      <w:proofErr w:type="spellStart"/>
      <w:r w:rsidR="002F2C98">
        <w:t>datasheet</w:t>
      </w:r>
      <w:proofErr w:type="spellEnd"/>
      <w:r w:rsidR="002F2C98">
        <w:t xml:space="preserve"> : </w:t>
      </w:r>
    </w:p>
    <w:p w:rsidR="00CA343E" w:rsidRDefault="00CA343E" w:rsidP="00CA343E">
      <w:pPr>
        <w:keepNext/>
        <w:jc w:val="center"/>
      </w:pPr>
      <w:r w:rsidRPr="00CA343E">
        <w:rPr>
          <w:noProof/>
          <w:lang w:val="en-US"/>
        </w:rPr>
        <w:drawing>
          <wp:inline distT="0" distB="0" distL="0" distR="0" wp14:anchorId="12EE1137" wp14:editId="57B0D439">
            <wp:extent cx="3458058" cy="325800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8058" cy="3258005"/>
                    </a:xfrm>
                    <a:prstGeom prst="rect">
                      <a:avLst/>
                    </a:prstGeom>
                  </pic:spPr>
                </pic:pic>
              </a:graphicData>
            </a:graphic>
          </wp:inline>
        </w:drawing>
      </w:r>
    </w:p>
    <w:p w:rsidR="002F2C98" w:rsidRPr="006D26D6" w:rsidRDefault="00CA343E" w:rsidP="00CA343E">
      <w:pPr>
        <w:pStyle w:val="Lgende"/>
        <w:jc w:val="center"/>
      </w:pPr>
      <w:r>
        <w:t xml:space="preserve">Figure </w:t>
      </w:r>
      <w:r w:rsidR="00CD715D">
        <w:rPr>
          <w:noProof/>
        </w:rPr>
        <w:fldChar w:fldCharType="begin"/>
      </w:r>
      <w:r w:rsidR="00CD715D">
        <w:rPr>
          <w:noProof/>
        </w:rPr>
        <w:instrText xml:space="preserve"> SEQ Figure \* ARABIC </w:instrText>
      </w:r>
      <w:r w:rsidR="00CD715D">
        <w:rPr>
          <w:noProof/>
        </w:rPr>
        <w:fldChar w:fldCharType="separate"/>
      </w:r>
      <w:r w:rsidR="00EC5280">
        <w:rPr>
          <w:noProof/>
        </w:rPr>
        <w:t>21</w:t>
      </w:r>
      <w:r w:rsidR="00CD715D">
        <w:rPr>
          <w:noProof/>
        </w:rPr>
        <w:fldChar w:fldCharType="end"/>
      </w:r>
      <w:r>
        <w:t xml:space="preserve"> Fixation des seuils de déclenchement sécurité température</w:t>
      </w:r>
    </w:p>
    <w:p w:rsidR="00DA6226" w:rsidRPr="006D26D6" w:rsidRDefault="00DA6226">
      <w:r w:rsidRPr="006D26D6">
        <w:br w:type="page"/>
      </w:r>
    </w:p>
    <w:p w:rsidR="00DA6226" w:rsidRPr="006D26D6" w:rsidRDefault="00DA6226" w:rsidP="00DA6226">
      <w:pPr>
        <w:pStyle w:val="Titre2"/>
        <w:rPr>
          <w:lang w:val="en-US"/>
        </w:rPr>
      </w:pPr>
      <w:r w:rsidRPr="006D26D6">
        <w:rPr>
          <w:lang w:val="en-US"/>
        </w:rPr>
        <w:lastRenderedPageBreak/>
        <w:t>Pass transistor ON-resistance</w:t>
      </w:r>
    </w:p>
    <w:p w:rsidR="00DA6226" w:rsidRPr="006D26D6" w:rsidRDefault="00DA6226" w:rsidP="00DA6226">
      <w:pPr>
        <w:keepNext/>
        <w:rPr>
          <w:lang w:val="en-US"/>
        </w:rPr>
      </w:pPr>
      <w:r w:rsidRPr="00DA6226">
        <w:rPr>
          <w:noProof/>
          <w:lang w:val="en-US"/>
        </w:rPr>
        <w:drawing>
          <wp:inline distT="0" distB="0" distL="0" distR="0" wp14:anchorId="05AA679E" wp14:editId="1A3BC621">
            <wp:extent cx="5760720" cy="3721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72110"/>
                    </a:xfrm>
                    <a:prstGeom prst="rect">
                      <a:avLst/>
                    </a:prstGeom>
                  </pic:spPr>
                </pic:pic>
              </a:graphicData>
            </a:graphic>
          </wp:inline>
        </w:drawing>
      </w:r>
    </w:p>
    <w:p w:rsidR="00DA6226" w:rsidRPr="006D26D6" w:rsidRDefault="00DA6226" w:rsidP="00DA6226">
      <w:pPr>
        <w:pStyle w:val="Lgende"/>
        <w:jc w:val="center"/>
        <w:rPr>
          <w:lang w:val="en-US"/>
        </w:rPr>
      </w:pPr>
      <w:r w:rsidRPr="006D26D6">
        <w:rPr>
          <w:lang w:val="en-US"/>
        </w:rPr>
        <w:t xml:space="preserve">Figure </w:t>
      </w:r>
      <w:r>
        <w:fldChar w:fldCharType="begin"/>
      </w:r>
      <w:r w:rsidRPr="006D26D6">
        <w:rPr>
          <w:lang w:val="en-US"/>
        </w:rPr>
        <w:instrText xml:space="preserve"> SEQ Figure \* ARABIC </w:instrText>
      </w:r>
      <w:r>
        <w:fldChar w:fldCharType="separate"/>
      </w:r>
      <w:r w:rsidR="00EC5280">
        <w:rPr>
          <w:noProof/>
          <w:lang w:val="en-US"/>
        </w:rPr>
        <w:t>22</w:t>
      </w:r>
      <w:r>
        <w:fldChar w:fldCharType="end"/>
      </w:r>
      <w:r w:rsidRPr="006D26D6">
        <w:rPr>
          <w:lang w:val="en-US"/>
        </w:rPr>
        <w:t xml:space="preserve"> Pass transistor ON resistance</w:t>
      </w:r>
    </w:p>
    <w:p w:rsidR="003A0217" w:rsidRDefault="003A0217" w:rsidP="003A0217">
      <w:pPr>
        <w:pStyle w:val="Titre2"/>
        <w:rPr>
          <w:lang w:val="en-US"/>
        </w:rPr>
      </w:pPr>
      <w:r w:rsidRPr="003A0217">
        <w:rPr>
          <w:lang w:val="en-US"/>
        </w:rPr>
        <w:t>Stat</w:t>
      </w:r>
      <w:r w:rsidR="00CD715D">
        <w:rPr>
          <w:lang w:val="en-US"/>
        </w:rPr>
        <w:t>us output summary (STAT1, STAT2,</w:t>
      </w:r>
      <w:r w:rsidRPr="003A0217">
        <w:rPr>
          <w:lang w:val="en-US"/>
        </w:rPr>
        <w:t xml:space="preserve"> </w:t>
      </w:r>
      <w:r>
        <w:rPr>
          <w:lang w:val="en-US"/>
        </w:rPr>
        <w:t>PG)</w:t>
      </w:r>
    </w:p>
    <w:p w:rsidR="000E61DE" w:rsidRDefault="000E61DE" w:rsidP="000E61DE">
      <w:pPr>
        <w:keepNext/>
        <w:jc w:val="center"/>
      </w:pPr>
      <w:r w:rsidRPr="000E61DE">
        <w:rPr>
          <w:noProof/>
          <w:lang w:val="en-US"/>
        </w:rPr>
        <w:drawing>
          <wp:inline distT="0" distB="0" distL="0" distR="0" wp14:anchorId="70E5D9B9" wp14:editId="7EBDE2DB">
            <wp:extent cx="4086795" cy="2781688"/>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6795" cy="2781688"/>
                    </a:xfrm>
                    <a:prstGeom prst="rect">
                      <a:avLst/>
                    </a:prstGeom>
                  </pic:spPr>
                </pic:pic>
              </a:graphicData>
            </a:graphic>
          </wp:inline>
        </w:drawing>
      </w:r>
    </w:p>
    <w:p w:rsidR="003A0217" w:rsidRDefault="000E61DE" w:rsidP="000E61DE">
      <w:pPr>
        <w:pStyle w:val="Lgende"/>
        <w:jc w:val="center"/>
      </w:pPr>
      <w:r>
        <w:t xml:space="preserve">Figure </w:t>
      </w:r>
      <w:r w:rsidR="00CD715D">
        <w:rPr>
          <w:noProof/>
        </w:rPr>
        <w:fldChar w:fldCharType="begin"/>
      </w:r>
      <w:r w:rsidR="00CD715D">
        <w:rPr>
          <w:noProof/>
        </w:rPr>
        <w:instrText xml:space="preserve"> SEQ Figure \* ARABIC </w:instrText>
      </w:r>
      <w:r w:rsidR="00CD715D">
        <w:rPr>
          <w:noProof/>
        </w:rPr>
        <w:fldChar w:fldCharType="separate"/>
      </w:r>
      <w:r w:rsidR="00EC5280">
        <w:rPr>
          <w:noProof/>
        </w:rPr>
        <w:t>23</w:t>
      </w:r>
      <w:r w:rsidR="00CD715D">
        <w:rPr>
          <w:noProof/>
        </w:rPr>
        <w:fldChar w:fldCharType="end"/>
      </w:r>
      <w:r>
        <w:t xml:space="preserve"> </w:t>
      </w:r>
      <w:proofErr w:type="spellStart"/>
      <w:r>
        <w:t>Status</w:t>
      </w:r>
      <w:proofErr w:type="spellEnd"/>
      <w:r>
        <w:t xml:space="preserve"> output </w:t>
      </w:r>
      <w:proofErr w:type="spellStart"/>
      <w:r>
        <w:t>summary</w:t>
      </w:r>
      <w:proofErr w:type="spellEnd"/>
    </w:p>
    <w:p w:rsidR="00F91355" w:rsidRPr="00F91355" w:rsidRDefault="00F91355" w:rsidP="00F91355"/>
    <w:p w:rsidR="00F91355" w:rsidRDefault="00F91355" w:rsidP="00F91355">
      <w:pPr>
        <w:pStyle w:val="Titre2"/>
        <w:rPr>
          <w:lang w:val="en-US"/>
        </w:rPr>
      </w:pPr>
      <w:r>
        <w:rPr>
          <w:lang w:val="en-US"/>
        </w:rPr>
        <w:t xml:space="preserve">Package – </w:t>
      </w:r>
      <w:proofErr w:type="spellStart"/>
      <w:r>
        <w:rPr>
          <w:lang w:val="en-US"/>
        </w:rPr>
        <w:t>élévation</w:t>
      </w:r>
      <w:proofErr w:type="spellEnd"/>
      <w:r>
        <w:rPr>
          <w:lang w:val="en-US"/>
        </w:rPr>
        <w:t xml:space="preserve"> de </w:t>
      </w:r>
      <w:proofErr w:type="spellStart"/>
      <w:r>
        <w:rPr>
          <w:lang w:val="en-US"/>
        </w:rPr>
        <w:t>température</w:t>
      </w:r>
      <w:proofErr w:type="spellEnd"/>
    </w:p>
    <w:p w:rsidR="00DA6226" w:rsidRDefault="00F91355" w:rsidP="00DA6226">
      <w:r w:rsidRPr="00F91355">
        <w:t>Le MCP73837 existe en deux bo</w:t>
      </w:r>
      <w:r>
        <w:t xml:space="preserve">îtiers : </w:t>
      </w:r>
    </w:p>
    <w:p w:rsidR="00F91355" w:rsidRDefault="00F91355" w:rsidP="00F91355">
      <w:pPr>
        <w:pStyle w:val="Paragraphedeliste"/>
        <w:numPr>
          <w:ilvl w:val="0"/>
          <w:numId w:val="2"/>
        </w:numPr>
      </w:pPr>
      <w:r>
        <w:t>MSOP-10</w:t>
      </w:r>
      <w:r w:rsidR="00816F98">
        <w:t xml:space="preserve"> (option </w:t>
      </w:r>
      <w:r w:rsidR="007558F3">
        <w:t>UN</w:t>
      </w:r>
      <w:r w:rsidR="00816F98">
        <w:t>)</w:t>
      </w:r>
    </w:p>
    <w:p w:rsidR="00F91355" w:rsidRDefault="00F91355" w:rsidP="00F91355">
      <w:pPr>
        <w:pStyle w:val="Paragraphedeliste"/>
        <w:numPr>
          <w:ilvl w:val="0"/>
          <w:numId w:val="2"/>
        </w:numPr>
      </w:pPr>
      <w:r>
        <w:t>DFN-10</w:t>
      </w:r>
      <w:r w:rsidR="00816F98">
        <w:t xml:space="preserve"> (option </w:t>
      </w:r>
      <w:r w:rsidR="007558F3">
        <w:t>MF</w:t>
      </w:r>
      <w:r w:rsidR="00816F98">
        <w:t>)</w:t>
      </w:r>
    </w:p>
    <w:p w:rsidR="00F91355" w:rsidRDefault="00F91355" w:rsidP="00F91355">
      <w:r>
        <w:t>La différence de résistance thermique entre les deux boîtiers est la suivante :</w:t>
      </w:r>
    </w:p>
    <w:p w:rsidR="00F91355" w:rsidRDefault="00F91355" w:rsidP="00F91355">
      <w:pPr>
        <w:keepNext/>
        <w:jc w:val="center"/>
      </w:pPr>
      <w:r w:rsidRPr="00F91355">
        <w:rPr>
          <w:noProof/>
          <w:lang w:val="en-US"/>
        </w:rPr>
        <w:drawing>
          <wp:inline distT="0" distB="0" distL="0" distR="0" wp14:anchorId="3BAE661C" wp14:editId="77166020">
            <wp:extent cx="5760720" cy="8521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852170"/>
                    </a:xfrm>
                    <a:prstGeom prst="rect">
                      <a:avLst/>
                    </a:prstGeom>
                  </pic:spPr>
                </pic:pic>
              </a:graphicData>
            </a:graphic>
          </wp:inline>
        </w:drawing>
      </w:r>
    </w:p>
    <w:p w:rsidR="00F91355" w:rsidRDefault="00F91355" w:rsidP="00F91355">
      <w:pPr>
        <w:pStyle w:val="Lgende"/>
        <w:jc w:val="center"/>
      </w:pPr>
      <w:r>
        <w:t xml:space="preserve">Figure </w:t>
      </w:r>
      <w:r w:rsidR="005E5CC1">
        <w:rPr>
          <w:noProof/>
        </w:rPr>
        <w:fldChar w:fldCharType="begin"/>
      </w:r>
      <w:r w:rsidR="005E5CC1">
        <w:rPr>
          <w:noProof/>
        </w:rPr>
        <w:instrText xml:space="preserve"> SEQ Figure \* ARABIC </w:instrText>
      </w:r>
      <w:r w:rsidR="005E5CC1">
        <w:rPr>
          <w:noProof/>
        </w:rPr>
        <w:fldChar w:fldCharType="separate"/>
      </w:r>
      <w:r w:rsidR="00EC5280">
        <w:rPr>
          <w:noProof/>
        </w:rPr>
        <w:t>24</w:t>
      </w:r>
      <w:r w:rsidR="005E5CC1">
        <w:rPr>
          <w:noProof/>
        </w:rPr>
        <w:fldChar w:fldCharType="end"/>
      </w:r>
      <w:r>
        <w:t xml:space="preserve"> Résistance thermique des deux boîtiers</w:t>
      </w:r>
    </w:p>
    <w:p w:rsidR="00F91355" w:rsidRDefault="00F91355">
      <w:r>
        <w:br w:type="page"/>
      </w:r>
    </w:p>
    <w:p w:rsidR="00F91355" w:rsidRDefault="00F91355" w:rsidP="00F91355">
      <w:r>
        <w:lastRenderedPageBreak/>
        <w:t>Afin de savoir si un package MSOP est utilisable, il faut calculer la puissance dissipée pour en déduire l’élévation de température et s’assurer qu’elle ne dépasse pas la valeur maximale de 125°C :</w:t>
      </w:r>
    </w:p>
    <w:p w:rsidR="00F91355" w:rsidRDefault="00F91355" w:rsidP="00F91355">
      <w:pPr>
        <w:keepNext/>
      </w:pPr>
      <w:r w:rsidRPr="00F91355">
        <w:rPr>
          <w:noProof/>
          <w:lang w:val="en-US"/>
        </w:rPr>
        <w:drawing>
          <wp:inline distT="0" distB="0" distL="0" distR="0" wp14:anchorId="1F49832F" wp14:editId="45D1E493">
            <wp:extent cx="5760720" cy="1350010"/>
            <wp:effectExtent l="0" t="0" r="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50010"/>
                    </a:xfrm>
                    <a:prstGeom prst="rect">
                      <a:avLst/>
                    </a:prstGeom>
                  </pic:spPr>
                </pic:pic>
              </a:graphicData>
            </a:graphic>
          </wp:inline>
        </w:drawing>
      </w:r>
    </w:p>
    <w:p w:rsidR="00F91355" w:rsidRDefault="00F91355" w:rsidP="00F91355">
      <w:pPr>
        <w:pStyle w:val="Lgende"/>
        <w:jc w:val="center"/>
      </w:pPr>
      <w:r>
        <w:t xml:space="preserve">Figure </w:t>
      </w:r>
      <w:r w:rsidR="005E5CC1">
        <w:rPr>
          <w:noProof/>
        </w:rPr>
        <w:fldChar w:fldCharType="begin"/>
      </w:r>
      <w:r w:rsidR="005E5CC1">
        <w:rPr>
          <w:noProof/>
        </w:rPr>
        <w:instrText xml:space="preserve"> SEQ Figure \* ARABIC </w:instrText>
      </w:r>
      <w:r w:rsidR="005E5CC1">
        <w:rPr>
          <w:noProof/>
        </w:rPr>
        <w:fldChar w:fldCharType="separate"/>
      </w:r>
      <w:r w:rsidR="00EC5280">
        <w:rPr>
          <w:noProof/>
        </w:rPr>
        <w:t>25</w:t>
      </w:r>
      <w:r w:rsidR="005E5CC1">
        <w:rPr>
          <w:noProof/>
        </w:rPr>
        <w:fldChar w:fldCharType="end"/>
      </w:r>
      <w:r>
        <w:t xml:space="preserve"> Températures de fonctionnement</w:t>
      </w:r>
    </w:p>
    <w:p w:rsidR="00FD4BFB" w:rsidRDefault="00FD4BFB" w:rsidP="00FD4BFB">
      <w:pPr>
        <w:keepNext/>
        <w:jc w:val="center"/>
      </w:pPr>
      <w:r w:rsidRPr="00FD4BFB">
        <w:rPr>
          <w:noProof/>
          <w:lang w:val="en-US"/>
        </w:rPr>
        <w:drawing>
          <wp:inline distT="0" distB="0" distL="0" distR="0" wp14:anchorId="14BA6ED2" wp14:editId="4556E454">
            <wp:extent cx="4105848" cy="5591955"/>
            <wp:effectExtent l="0" t="0" r="9525"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5848" cy="5591955"/>
                    </a:xfrm>
                    <a:prstGeom prst="rect">
                      <a:avLst/>
                    </a:prstGeom>
                  </pic:spPr>
                </pic:pic>
              </a:graphicData>
            </a:graphic>
          </wp:inline>
        </w:drawing>
      </w:r>
    </w:p>
    <w:p w:rsidR="00FD4BFB" w:rsidRDefault="00FD4BFB" w:rsidP="00FD4BFB">
      <w:pPr>
        <w:pStyle w:val="Lgende"/>
        <w:jc w:val="center"/>
      </w:pPr>
      <w:r>
        <w:t xml:space="preserve">Figure </w:t>
      </w:r>
      <w:r w:rsidR="005E5CC1">
        <w:rPr>
          <w:noProof/>
        </w:rPr>
        <w:fldChar w:fldCharType="begin"/>
      </w:r>
      <w:r w:rsidR="005E5CC1">
        <w:rPr>
          <w:noProof/>
        </w:rPr>
        <w:instrText xml:space="preserve"> SEQ Figure \* ARABIC </w:instrText>
      </w:r>
      <w:r w:rsidR="005E5CC1">
        <w:rPr>
          <w:noProof/>
        </w:rPr>
        <w:fldChar w:fldCharType="separate"/>
      </w:r>
      <w:r w:rsidR="00EC5280">
        <w:rPr>
          <w:noProof/>
        </w:rPr>
        <w:t>26</w:t>
      </w:r>
      <w:r w:rsidR="005E5CC1">
        <w:rPr>
          <w:noProof/>
        </w:rPr>
        <w:fldChar w:fldCharType="end"/>
      </w:r>
      <w:r>
        <w:t xml:space="preserve"> Puissance dissipée</w:t>
      </w:r>
    </w:p>
    <w:p w:rsidR="00895079" w:rsidRDefault="00895079">
      <w:r>
        <w:br w:type="page"/>
      </w:r>
    </w:p>
    <w:p w:rsidR="00895079" w:rsidRDefault="00895079" w:rsidP="00895079">
      <w:pPr>
        <w:pStyle w:val="Titre1"/>
      </w:pPr>
      <w:r>
        <w:lastRenderedPageBreak/>
        <w:t>Division de la tension batterie sur la broche AIN</w:t>
      </w:r>
    </w:p>
    <w:p w:rsidR="003B7484" w:rsidRDefault="003B7484" w:rsidP="003B7484">
      <w:r>
        <w:t xml:space="preserve">La référence de tension utilisée sera la référence </w:t>
      </w:r>
      <w:r w:rsidRPr="00713843">
        <w:rPr>
          <w:b/>
        </w:rPr>
        <w:t>1.1V</w:t>
      </w:r>
      <w:r>
        <w:t xml:space="preserve"> interne de l’ADC (la plus stable du système étant donné qu’il n’y a pas de référence externe).</w:t>
      </w:r>
    </w:p>
    <w:p w:rsidR="00053A77" w:rsidRDefault="00053A77" w:rsidP="00053A77">
      <w:pPr>
        <w:keepNext/>
      </w:pPr>
      <w:r w:rsidRPr="00053A77">
        <w:drawing>
          <wp:inline distT="0" distB="0" distL="0" distR="0" wp14:anchorId="2605E47B" wp14:editId="5C453BD2">
            <wp:extent cx="5760720" cy="205105"/>
            <wp:effectExtent l="0" t="0" r="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05105"/>
                    </a:xfrm>
                    <a:prstGeom prst="rect">
                      <a:avLst/>
                    </a:prstGeom>
                  </pic:spPr>
                </pic:pic>
              </a:graphicData>
            </a:graphic>
          </wp:inline>
        </w:drawing>
      </w:r>
    </w:p>
    <w:p w:rsidR="003B7484" w:rsidRPr="003B7484" w:rsidRDefault="00053A77" w:rsidP="00053A77">
      <w:pPr>
        <w:pStyle w:val="Lgende"/>
        <w:jc w:val="center"/>
      </w:pPr>
      <w:r>
        <w:t xml:space="preserve">Figure </w:t>
      </w:r>
      <w:fldSimple w:instr=" SEQ Figure \* ARABIC ">
        <w:r w:rsidR="00EC5280">
          <w:rPr>
            <w:noProof/>
          </w:rPr>
          <w:t>27</w:t>
        </w:r>
      </w:fldSimple>
      <w:r>
        <w:t xml:space="preserve"> Valeurs pour la tension de référence analogique interne</w:t>
      </w:r>
    </w:p>
    <w:p w:rsidR="00FA7599" w:rsidRDefault="00FA7599" w:rsidP="00895079">
      <w:r>
        <w:t>Si l’on suppose une valeur de 1.1V et une tension maximale de la batterie de 4.5V (</w:t>
      </w:r>
      <w:proofErr w:type="spellStart"/>
      <w:r>
        <w:t>ceiling</w:t>
      </w:r>
      <w:proofErr w:type="spellEnd"/>
      <w:r>
        <w:t xml:space="preserve">), le ratio de division devra être de : </w:t>
      </w:r>
    </w:p>
    <w:p w:rsidR="00FA7599" w:rsidRDefault="00FA7599" w:rsidP="00E51A9F">
      <w:pPr>
        <w:jc w:val="center"/>
        <w:rPr>
          <w:rFonts w:eastAsiaTheme="minorEastAsia"/>
        </w:rPr>
      </w:pPr>
      <m:oMath>
        <m:r>
          <w:rPr>
            <w:rFonts w:ascii="Cambria Math" w:hAnsi="Cambria Math"/>
          </w:rPr>
          <m:t>r =</m:t>
        </m:r>
        <m:f>
          <m:fPr>
            <m:ctrlPr>
              <w:rPr>
                <w:rFonts w:ascii="Cambria Math" w:hAnsi="Cambria Math"/>
                <w:i/>
              </w:rPr>
            </m:ctrlPr>
          </m:fPr>
          <m:num>
            <m:r>
              <w:rPr>
                <w:rFonts w:ascii="Cambria Math" w:hAnsi="Cambria Math"/>
              </w:rPr>
              <m:t>4.5</m:t>
            </m:r>
          </m:num>
          <m:den>
            <m:r>
              <w:rPr>
                <w:rFonts w:ascii="Cambria Math" w:hAnsi="Cambria Math"/>
              </w:rPr>
              <m:t>1.1</m:t>
            </m:r>
          </m:den>
        </m:f>
        <m:r>
          <w:rPr>
            <w:rFonts w:ascii="Cambria Math" w:hAnsi="Cambria Math"/>
          </w:rPr>
          <m:t xml:space="preserve">= </m:t>
        </m:r>
      </m:oMath>
      <w:r w:rsidR="00E51A9F">
        <w:rPr>
          <w:rFonts w:eastAsiaTheme="minorEastAsia"/>
        </w:rPr>
        <w:t>4,09</w:t>
      </w:r>
    </w:p>
    <w:p w:rsidR="00EC5280" w:rsidRDefault="00E51A9F" w:rsidP="00EC5280">
      <w:pPr>
        <w:keepNext/>
        <w:jc w:val="center"/>
      </w:pPr>
      <w:r w:rsidRPr="00E51A9F">
        <w:drawing>
          <wp:inline distT="0" distB="0" distL="0" distR="0" wp14:anchorId="47DD84B3" wp14:editId="45C35051">
            <wp:extent cx="3743325" cy="3046548"/>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6998" cy="3049537"/>
                    </a:xfrm>
                    <a:prstGeom prst="rect">
                      <a:avLst/>
                    </a:prstGeom>
                  </pic:spPr>
                </pic:pic>
              </a:graphicData>
            </a:graphic>
          </wp:inline>
        </w:drawing>
      </w:r>
    </w:p>
    <w:p w:rsidR="00FA7599" w:rsidRDefault="00EC5280" w:rsidP="00EC5280">
      <w:pPr>
        <w:pStyle w:val="Lgende"/>
        <w:jc w:val="center"/>
      </w:pPr>
      <w:r>
        <w:t xml:space="preserve">Figure </w:t>
      </w:r>
      <w:fldSimple w:instr=" SEQ Figure \* ARABIC ">
        <w:r>
          <w:rPr>
            <w:noProof/>
          </w:rPr>
          <w:t>28</w:t>
        </w:r>
      </w:fldSimple>
      <w:r>
        <w:t xml:space="preserve"> Pont diviseur de tension</w:t>
      </w:r>
    </w:p>
    <w:p w:rsidR="00EC5280" w:rsidRPr="00EC5280" w:rsidRDefault="00EC5280" w:rsidP="00EC5280"/>
    <w:p w:rsidR="00EC5280" w:rsidRDefault="00EC5280" w:rsidP="00EC5280">
      <w:pPr>
        <w:keepNext/>
        <w:jc w:val="center"/>
      </w:pPr>
      <w:r w:rsidRPr="00EC5280">
        <w:drawing>
          <wp:inline distT="0" distB="0" distL="0" distR="0" wp14:anchorId="7E39127D" wp14:editId="24B9B533">
            <wp:extent cx="4467849" cy="64779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7849" cy="647790"/>
                    </a:xfrm>
                    <a:prstGeom prst="rect">
                      <a:avLst/>
                    </a:prstGeom>
                  </pic:spPr>
                </pic:pic>
              </a:graphicData>
            </a:graphic>
          </wp:inline>
        </w:drawing>
      </w:r>
    </w:p>
    <w:p w:rsidR="00895079" w:rsidRDefault="00EC5280" w:rsidP="00EC5280">
      <w:pPr>
        <w:pStyle w:val="Lgende"/>
        <w:jc w:val="center"/>
      </w:pPr>
      <w:r>
        <w:t xml:space="preserve">Figure </w:t>
      </w:r>
      <w:fldSimple w:instr=" SEQ Figure \* ARABIC ">
        <w:r>
          <w:rPr>
            <w:noProof/>
          </w:rPr>
          <w:t>29</w:t>
        </w:r>
      </w:fldSimple>
      <w:r>
        <w:t xml:space="preserve"> Valeurs de résistances pour le pont diviseur de tension</w:t>
      </w:r>
    </w:p>
    <w:p w:rsidR="00E72587" w:rsidRPr="00E72587" w:rsidRDefault="00E72587" w:rsidP="00E72587">
      <w:bookmarkStart w:id="0" w:name="_GoBack"/>
      <w:bookmarkEnd w:id="0"/>
    </w:p>
    <w:sectPr w:rsidR="00E72587" w:rsidRPr="00E72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B19A0"/>
    <w:multiLevelType w:val="hybridMultilevel"/>
    <w:tmpl w:val="5302E3FE"/>
    <w:lvl w:ilvl="0" w:tplc="3E9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27250"/>
    <w:multiLevelType w:val="hybridMultilevel"/>
    <w:tmpl w:val="50AE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E4E96"/>
    <w:multiLevelType w:val="hybridMultilevel"/>
    <w:tmpl w:val="4C20DEFA"/>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26AB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DE"/>
    <w:rsid w:val="00053A77"/>
    <w:rsid w:val="00067F92"/>
    <w:rsid w:val="000B4BDC"/>
    <w:rsid w:val="000E61DE"/>
    <w:rsid w:val="001266B6"/>
    <w:rsid w:val="0013132B"/>
    <w:rsid w:val="001664A3"/>
    <w:rsid w:val="001D4AC5"/>
    <w:rsid w:val="001F2880"/>
    <w:rsid w:val="00240D9A"/>
    <w:rsid w:val="00256BAA"/>
    <w:rsid w:val="0027665B"/>
    <w:rsid w:val="002B3045"/>
    <w:rsid w:val="002B7C3D"/>
    <w:rsid w:val="002F2C98"/>
    <w:rsid w:val="002F5E77"/>
    <w:rsid w:val="003A0217"/>
    <w:rsid w:val="003B7484"/>
    <w:rsid w:val="003D736C"/>
    <w:rsid w:val="00413026"/>
    <w:rsid w:val="00474D3B"/>
    <w:rsid w:val="00494A7D"/>
    <w:rsid w:val="004D0A7F"/>
    <w:rsid w:val="004D2F26"/>
    <w:rsid w:val="004F09DE"/>
    <w:rsid w:val="00527C9E"/>
    <w:rsid w:val="00557D61"/>
    <w:rsid w:val="005E3C43"/>
    <w:rsid w:val="005E5CC1"/>
    <w:rsid w:val="00605F44"/>
    <w:rsid w:val="00627655"/>
    <w:rsid w:val="00651617"/>
    <w:rsid w:val="00653B24"/>
    <w:rsid w:val="006D0070"/>
    <w:rsid w:val="006D26D6"/>
    <w:rsid w:val="00713843"/>
    <w:rsid w:val="00720587"/>
    <w:rsid w:val="00736DD8"/>
    <w:rsid w:val="007558F3"/>
    <w:rsid w:val="007E0A80"/>
    <w:rsid w:val="008164C1"/>
    <w:rsid w:val="00816F98"/>
    <w:rsid w:val="00827641"/>
    <w:rsid w:val="0087680D"/>
    <w:rsid w:val="0088251A"/>
    <w:rsid w:val="00895079"/>
    <w:rsid w:val="008B37F3"/>
    <w:rsid w:val="00912E14"/>
    <w:rsid w:val="00916226"/>
    <w:rsid w:val="0092555B"/>
    <w:rsid w:val="00926324"/>
    <w:rsid w:val="00926883"/>
    <w:rsid w:val="009900C0"/>
    <w:rsid w:val="009C6829"/>
    <w:rsid w:val="00A01236"/>
    <w:rsid w:val="00A8573F"/>
    <w:rsid w:val="00A85C86"/>
    <w:rsid w:val="00B72183"/>
    <w:rsid w:val="00BC24DF"/>
    <w:rsid w:val="00BF4C9C"/>
    <w:rsid w:val="00C132D9"/>
    <w:rsid w:val="00C2399B"/>
    <w:rsid w:val="00CA343E"/>
    <w:rsid w:val="00CA3846"/>
    <w:rsid w:val="00CA5F05"/>
    <w:rsid w:val="00CA7DA8"/>
    <w:rsid w:val="00CD715D"/>
    <w:rsid w:val="00CE4C02"/>
    <w:rsid w:val="00CF1880"/>
    <w:rsid w:val="00D55BB2"/>
    <w:rsid w:val="00D652C0"/>
    <w:rsid w:val="00DA6226"/>
    <w:rsid w:val="00DD390B"/>
    <w:rsid w:val="00DE750F"/>
    <w:rsid w:val="00E1527C"/>
    <w:rsid w:val="00E50ECF"/>
    <w:rsid w:val="00E51A9F"/>
    <w:rsid w:val="00E54D6D"/>
    <w:rsid w:val="00E72587"/>
    <w:rsid w:val="00EC5280"/>
    <w:rsid w:val="00F0137C"/>
    <w:rsid w:val="00F3698A"/>
    <w:rsid w:val="00F46DA0"/>
    <w:rsid w:val="00F76129"/>
    <w:rsid w:val="00F91355"/>
    <w:rsid w:val="00F95BB5"/>
    <w:rsid w:val="00FA7599"/>
    <w:rsid w:val="00FC3085"/>
    <w:rsid w:val="00FD4BFB"/>
    <w:rsid w:val="00FF1BBB"/>
    <w:rsid w:val="00FF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23164-96C1-4820-9E44-F539649E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6D6"/>
  </w:style>
  <w:style w:type="paragraph" w:styleId="Titre1">
    <w:name w:val="heading 1"/>
    <w:basedOn w:val="Normal"/>
    <w:next w:val="Normal"/>
    <w:link w:val="Titre1Car"/>
    <w:uiPriority w:val="9"/>
    <w:qFormat/>
    <w:rsid w:val="009C682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C682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682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C682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C682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C68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C68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C68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C68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30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08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C682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9C6829"/>
    <w:pPr>
      <w:ind w:left="720"/>
      <w:contextualSpacing/>
    </w:pPr>
  </w:style>
  <w:style w:type="character" w:customStyle="1" w:styleId="Titre2Car">
    <w:name w:val="Titre 2 Car"/>
    <w:basedOn w:val="Policepardfaut"/>
    <w:link w:val="Titre2"/>
    <w:uiPriority w:val="9"/>
    <w:rsid w:val="009C682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C682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9C682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9C682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C682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C682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C682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C6829"/>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E1527C"/>
    <w:pPr>
      <w:spacing w:after="200" w:line="240" w:lineRule="auto"/>
    </w:pPr>
    <w:rPr>
      <w:i/>
      <w:iCs/>
      <w:color w:val="44546A" w:themeColor="text2"/>
      <w:sz w:val="18"/>
      <w:szCs w:val="18"/>
    </w:rPr>
  </w:style>
  <w:style w:type="table" w:styleId="Grilledutableau">
    <w:name w:val="Table Grid"/>
    <w:basedOn w:val="TableauNormal"/>
    <w:uiPriority w:val="39"/>
    <w:rsid w:val="00256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C5589-D6B0-4FAA-98C0-3373C3F6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21</Pages>
  <Words>1265</Words>
  <Characters>7216</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WALTER</dc:creator>
  <cp:keywords/>
  <dc:description/>
  <cp:lastModifiedBy>Thomas WALTER</cp:lastModifiedBy>
  <cp:revision>83</cp:revision>
  <dcterms:created xsi:type="dcterms:W3CDTF">2022-03-15T12:46:00Z</dcterms:created>
  <dcterms:modified xsi:type="dcterms:W3CDTF">2022-03-17T16:11:00Z</dcterms:modified>
</cp:coreProperties>
</file>