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478"/>
        <w:gridCol w:w="478"/>
        <w:gridCol w:w="479"/>
        <w:gridCol w:w="478"/>
        <w:gridCol w:w="479"/>
        <w:gridCol w:w="499"/>
        <w:gridCol w:w="511"/>
        <w:gridCol w:w="478"/>
        <w:gridCol w:w="515"/>
        <w:gridCol w:w="763"/>
        <w:gridCol w:w="796"/>
        <w:gridCol w:w="800"/>
        <w:gridCol w:w="759"/>
      </w:tblGrid>
      <w:tr w:rsidR="00333452" w:rsidRPr="00423FA3" w:rsidTr="00E2370B">
        <w:tc>
          <w:tcPr>
            <w:tcW w:w="1701" w:type="dxa"/>
            <w:tcBorders>
              <w:right w:val="double" w:sz="4" w:space="0" w:color="auto"/>
            </w:tcBorders>
          </w:tcPr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>Type of Logic</w:t>
            </w:r>
          </w:p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>→</w:t>
            </w:r>
          </w:p>
        </w:tc>
        <w:tc>
          <w:tcPr>
            <w:tcW w:w="1435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 xml:space="preserve">User Interface </w:t>
            </w:r>
          </w:p>
        </w:tc>
        <w:tc>
          <w:tcPr>
            <w:tcW w:w="1456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 xml:space="preserve">Task Specific </w:t>
            </w:r>
          </w:p>
        </w:tc>
        <w:tc>
          <w:tcPr>
            <w:tcW w:w="1504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>Domain Generic</w:t>
            </w:r>
          </w:p>
        </w:tc>
        <w:tc>
          <w:tcPr>
            <w:tcW w:w="1559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>Infrastructure Abstraction</w:t>
            </w:r>
          </w:p>
        </w:tc>
        <w:tc>
          <w:tcPr>
            <w:tcW w:w="1559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>Infrastructure</w:t>
            </w:r>
          </w:p>
        </w:tc>
      </w:tr>
      <w:tr w:rsidR="00333452" w:rsidRPr="00423FA3" w:rsidTr="00E2370B">
        <w:trPr>
          <w:cantSplit/>
          <w:trHeight w:val="2564"/>
        </w:trPr>
        <w:tc>
          <w:tcPr>
            <w:tcW w:w="1701" w:type="dxa"/>
            <w:tcBorders>
              <w:bottom w:val="double" w:sz="4" w:space="0" w:color="auto"/>
              <w:right w:val="double" w:sz="4" w:space="0" w:color="auto"/>
            </w:tcBorders>
          </w:tcPr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>Responsibility →</w:t>
            </w:r>
          </w:p>
          <w:p w:rsidR="00333452" w:rsidRPr="00423FA3" w:rsidRDefault="00333452" w:rsidP="00E2370B">
            <w:pPr>
              <w:rPr>
                <w:lang w:val="en-GB"/>
              </w:rPr>
            </w:pPr>
          </w:p>
          <w:p w:rsidR="00333452" w:rsidRPr="00423FA3" w:rsidRDefault="00333452" w:rsidP="00E2370B">
            <w:pPr>
              <w:rPr>
                <w:lang w:val="en-GB"/>
              </w:rPr>
            </w:pPr>
          </w:p>
          <w:p w:rsidR="00333452" w:rsidRPr="00423FA3" w:rsidRDefault="00333452" w:rsidP="00E2370B">
            <w:pPr>
              <w:rPr>
                <w:lang w:val="en-GB"/>
              </w:rPr>
            </w:pPr>
          </w:p>
          <w:p w:rsidR="00333452" w:rsidRPr="00423FA3" w:rsidRDefault="00333452" w:rsidP="00E2370B">
            <w:pPr>
              <w:rPr>
                <w:lang w:val="en-GB"/>
              </w:rPr>
            </w:pPr>
          </w:p>
          <w:p w:rsidR="00333452" w:rsidRPr="00423FA3" w:rsidRDefault="00333452" w:rsidP="00E2370B">
            <w:pPr>
              <w:rPr>
                <w:lang w:val="en-GB"/>
              </w:rPr>
            </w:pPr>
          </w:p>
          <w:p w:rsidR="00333452" w:rsidRPr="00423FA3" w:rsidRDefault="00333452" w:rsidP="00E2370B">
            <w:pPr>
              <w:rPr>
                <w:lang w:val="en-GB"/>
              </w:rPr>
            </w:pPr>
          </w:p>
          <w:p w:rsidR="00333452" w:rsidRPr="00423FA3" w:rsidRDefault="00333452" w:rsidP="00E2370B">
            <w:pPr>
              <w:rPr>
                <w:lang w:val="en-GB"/>
              </w:rPr>
            </w:pPr>
          </w:p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>Software Layer ↓</w:t>
            </w:r>
          </w:p>
        </w:tc>
        <w:tc>
          <w:tcPr>
            <w:tcW w:w="478" w:type="dxa"/>
            <w:tcBorders>
              <w:left w:val="double" w:sz="4" w:space="0" w:color="auto"/>
              <w:bottom w:val="double" w:sz="4" w:space="0" w:color="auto"/>
            </w:tcBorders>
            <w:textDirection w:val="tbRl"/>
          </w:tcPr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>UI Construction</w:t>
            </w:r>
          </w:p>
        </w:tc>
        <w:tc>
          <w:tcPr>
            <w:tcW w:w="478" w:type="dxa"/>
            <w:tcBorders>
              <w:bottom w:val="double" w:sz="4" w:space="0" w:color="auto"/>
            </w:tcBorders>
            <w:textDirection w:val="tbRl"/>
          </w:tcPr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>Event Capturing</w:t>
            </w:r>
          </w:p>
        </w:tc>
        <w:tc>
          <w:tcPr>
            <w:tcW w:w="479" w:type="dxa"/>
            <w:tcBorders>
              <w:bottom w:val="double" w:sz="4" w:space="0" w:color="auto"/>
              <w:right w:val="double" w:sz="4" w:space="0" w:color="auto"/>
            </w:tcBorders>
            <w:textDirection w:val="tbRl"/>
          </w:tcPr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>Event Processing</w:t>
            </w:r>
          </w:p>
        </w:tc>
        <w:tc>
          <w:tcPr>
            <w:tcW w:w="478" w:type="dxa"/>
            <w:tcBorders>
              <w:left w:val="double" w:sz="4" w:space="0" w:color="auto"/>
              <w:bottom w:val="double" w:sz="4" w:space="0" w:color="auto"/>
            </w:tcBorders>
            <w:textDirection w:val="tbRl"/>
          </w:tcPr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>Task Control</w:t>
            </w:r>
          </w:p>
        </w:tc>
        <w:tc>
          <w:tcPr>
            <w:tcW w:w="479" w:type="dxa"/>
            <w:tcBorders>
              <w:bottom w:val="double" w:sz="4" w:space="0" w:color="auto"/>
            </w:tcBorders>
            <w:textDirection w:val="tbRl"/>
          </w:tcPr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>Task State Maintenance</w:t>
            </w:r>
          </w:p>
        </w:tc>
        <w:tc>
          <w:tcPr>
            <w:tcW w:w="499" w:type="dxa"/>
            <w:tcBorders>
              <w:bottom w:val="double" w:sz="4" w:space="0" w:color="auto"/>
              <w:right w:val="double" w:sz="4" w:space="0" w:color="auto"/>
            </w:tcBorders>
            <w:textDirection w:val="tbRl"/>
          </w:tcPr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>TS Operation</w:t>
            </w:r>
          </w:p>
        </w:tc>
        <w:tc>
          <w:tcPr>
            <w:tcW w:w="511" w:type="dxa"/>
            <w:tcBorders>
              <w:left w:val="double" w:sz="4" w:space="0" w:color="auto"/>
              <w:bottom w:val="double" w:sz="4" w:space="0" w:color="auto"/>
            </w:tcBorders>
            <w:textDirection w:val="tbRl"/>
          </w:tcPr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>DG Service Control</w:t>
            </w:r>
          </w:p>
        </w:tc>
        <w:tc>
          <w:tcPr>
            <w:tcW w:w="478" w:type="dxa"/>
            <w:tcBorders>
              <w:bottom w:val="double" w:sz="4" w:space="0" w:color="auto"/>
            </w:tcBorders>
            <w:textDirection w:val="tbRl"/>
          </w:tcPr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>DG Data Transfer</w:t>
            </w:r>
          </w:p>
        </w:tc>
        <w:tc>
          <w:tcPr>
            <w:tcW w:w="515" w:type="dxa"/>
            <w:tcBorders>
              <w:bottom w:val="double" w:sz="4" w:space="0" w:color="auto"/>
              <w:right w:val="double" w:sz="4" w:space="0" w:color="auto"/>
            </w:tcBorders>
            <w:textDirection w:val="tbRl"/>
          </w:tcPr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>DG Operation</w:t>
            </w:r>
          </w:p>
        </w:tc>
        <w:tc>
          <w:tcPr>
            <w:tcW w:w="763" w:type="dxa"/>
            <w:tcBorders>
              <w:left w:val="double" w:sz="4" w:space="0" w:color="auto"/>
              <w:bottom w:val="double" w:sz="4" w:space="0" w:color="auto"/>
            </w:tcBorders>
            <w:textDirection w:val="tbRl"/>
          </w:tcPr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>Application Platform Abstraction</w:t>
            </w:r>
          </w:p>
        </w:tc>
        <w:tc>
          <w:tcPr>
            <w:tcW w:w="796" w:type="dxa"/>
            <w:tcBorders>
              <w:bottom w:val="double" w:sz="4" w:space="0" w:color="auto"/>
              <w:right w:val="double" w:sz="4" w:space="0" w:color="auto"/>
            </w:tcBorders>
            <w:textDirection w:val="tbRl"/>
          </w:tcPr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>Infrastructure Application Abstraction</w:t>
            </w:r>
          </w:p>
        </w:tc>
        <w:tc>
          <w:tcPr>
            <w:tcW w:w="800" w:type="dxa"/>
            <w:tcBorders>
              <w:left w:val="double" w:sz="4" w:space="0" w:color="auto"/>
              <w:bottom w:val="double" w:sz="4" w:space="0" w:color="auto"/>
            </w:tcBorders>
            <w:textDirection w:val="tbRl"/>
          </w:tcPr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>Application Platform Service</w:t>
            </w:r>
          </w:p>
        </w:tc>
        <w:tc>
          <w:tcPr>
            <w:tcW w:w="759" w:type="dxa"/>
            <w:tcBorders>
              <w:bottom w:val="double" w:sz="4" w:space="0" w:color="auto"/>
              <w:right w:val="double" w:sz="4" w:space="0" w:color="auto"/>
            </w:tcBorders>
            <w:textDirection w:val="tbRl"/>
          </w:tcPr>
          <w:p w:rsidR="00333452" w:rsidRPr="00423FA3" w:rsidRDefault="00333452" w:rsidP="00E2370B">
            <w:pPr>
              <w:rPr>
                <w:lang w:val="en-GB"/>
              </w:rPr>
            </w:pPr>
            <w:r w:rsidRPr="00423FA3">
              <w:rPr>
                <w:lang w:val="en-GB"/>
              </w:rPr>
              <w:t>Infrastructure Application Service</w:t>
            </w:r>
          </w:p>
        </w:tc>
      </w:tr>
      <w:tr w:rsidR="00333452" w:rsidRPr="00423FA3" w:rsidTr="00E2370B">
        <w:tc>
          <w:tcPr>
            <w:tcW w:w="1701" w:type="dxa"/>
            <w:tcBorders>
              <w:top w:val="double" w:sz="4" w:space="0" w:color="auto"/>
              <w:right w:val="double" w:sz="4" w:space="0" w:color="auto"/>
            </w:tcBorders>
          </w:tcPr>
          <w:p w:rsidR="00333452" w:rsidRPr="00333452" w:rsidRDefault="00333452" w:rsidP="00E2370B">
            <w:pPr>
              <w:spacing w:before="120" w:after="120"/>
              <w:rPr>
                <w:sz w:val="16"/>
                <w:szCs w:val="16"/>
                <w:lang w:val="en-GB"/>
              </w:rPr>
            </w:pPr>
            <w:r w:rsidRPr="00333452">
              <w:rPr>
                <w:sz w:val="16"/>
                <w:szCs w:val="16"/>
                <w:lang w:val="en-GB"/>
              </w:rPr>
              <w:t>Define</w:t>
            </w:r>
          </w:p>
        </w:tc>
        <w:tc>
          <w:tcPr>
            <w:tcW w:w="478" w:type="dxa"/>
            <w:tcBorders>
              <w:top w:val="double" w:sz="4" w:space="0" w:color="auto"/>
              <w:left w:val="double" w:sz="4" w:space="0" w:color="auto"/>
            </w:tcBorders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8" w:type="dxa"/>
            <w:tcBorders>
              <w:top w:val="double" w:sz="4" w:space="0" w:color="auto"/>
            </w:tcBorders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9" w:type="dxa"/>
            <w:tcBorders>
              <w:top w:val="double" w:sz="4" w:space="0" w:color="auto"/>
            </w:tcBorders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8" w:type="dxa"/>
            <w:tcBorders>
              <w:top w:val="double" w:sz="4" w:space="0" w:color="auto"/>
            </w:tcBorders>
          </w:tcPr>
          <w:p w:rsidR="00333452" w:rsidRPr="00423FA3" w:rsidRDefault="00371C8D" w:rsidP="00E2370B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479" w:type="dxa"/>
            <w:tcBorders>
              <w:top w:val="double" w:sz="4" w:space="0" w:color="auto"/>
            </w:tcBorders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99" w:type="dxa"/>
            <w:tcBorders>
              <w:top w:val="double" w:sz="4" w:space="0" w:color="auto"/>
            </w:tcBorders>
          </w:tcPr>
          <w:p w:rsidR="00333452" w:rsidRPr="00423FA3" w:rsidRDefault="00371C8D" w:rsidP="00E2370B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11" w:type="dxa"/>
            <w:tcBorders>
              <w:top w:val="double" w:sz="4" w:space="0" w:color="auto"/>
            </w:tcBorders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8" w:type="dxa"/>
            <w:tcBorders>
              <w:top w:val="double" w:sz="4" w:space="0" w:color="auto"/>
            </w:tcBorders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515" w:type="dxa"/>
            <w:tcBorders>
              <w:top w:val="double" w:sz="4" w:space="0" w:color="auto"/>
            </w:tcBorders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763" w:type="dxa"/>
            <w:tcBorders>
              <w:top w:val="double" w:sz="4" w:space="0" w:color="auto"/>
            </w:tcBorders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796" w:type="dxa"/>
            <w:tcBorders>
              <w:top w:val="double" w:sz="4" w:space="0" w:color="auto"/>
            </w:tcBorders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800" w:type="dxa"/>
            <w:tcBorders>
              <w:top w:val="double" w:sz="4" w:space="0" w:color="auto"/>
            </w:tcBorders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759" w:type="dxa"/>
            <w:tcBorders>
              <w:top w:val="double" w:sz="4" w:space="0" w:color="auto"/>
            </w:tcBorders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</w:tr>
      <w:tr w:rsidR="00333452" w:rsidRPr="00423FA3" w:rsidTr="00E2370B">
        <w:tc>
          <w:tcPr>
            <w:tcW w:w="1701" w:type="dxa"/>
            <w:tcBorders>
              <w:right w:val="double" w:sz="4" w:space="0" w:color="auto"/>
            </w:tcBorders>
          </w:tcPr>
          <w:p w:rsidR="00333452" w:rsidRPr="00333452" w:rsidRDefault="00333452" w:rsidP="00E2370B">
            <w:pPr>
              <w:spacing w:before="120" w:after="120"/>
              <w:rPr>
                <w:sz w:val="16"/>
                <w:szCs w:val="16"/>
                <w:lang w:val="en-GB"/>
              </w:rPr>
            </w:pPr>
            <w:proofErr w:type="spellStart"/>
            <w:r w:rsidRPr="00333452">
              <w:rPr>
                <w:sz w:val="16"/>
                <w:szCs w:val="16"/>
                <w:lang w:val="en-GB"/>
              </w:rPr>
              <w:t>Analyzer</w:t>
            </w:r>
            <w:proofErr w:type="spellEnd"/>
          </w:p>
        </w:tc>
        <w:tc>
          <w:tcPr>
            <w:tcW w:w="478" w:type="dxa"/>
            <w:tcBorders>
              <w:left w:val="double" w:sz="4" w:space="0" w:color="auto"/>
            </w:tcBorders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8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9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8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9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99" w:type="dxa"/>
          </w:tcPr>
          <w:p w:rsidR="00333452" w:rsidRPr="00423FA3" w:rsidRDefault="00371C8D" w:rsidP="00E2370B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11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8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515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763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796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800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759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</w:tr>
      <w:tr w:rsidR="00333452" w:rsidRPr="00423FA3" w:rsidTr="00E2370B">
        <w:tc>
          <w:tcPr>
            <w:tcW w:w="1701" w:type="dxa"/>
            <w:tcBorders>
              <w:right w:val="double" w:sz="4" w:space="0" w:color="auto"/>
            </w:tcBorders>
          </w:tcPr>
          <w:p w:rsidR="00333452" w:rsidRPr="00333452" w:rsidRDefault="00333452" w:rsidP="00E2370B">
            <w:pPr>
              <w:spacing w:before="120" w:after="120"/>
              <w:rPr>
                <w:sz w:val="16"/>
                <w:szCs w:val="16"/>
                <w:lang w:val="en-GB"/>
              </w:rPr>
            </w:pPr>
            <w:r w:rsidRPr="00333452">
              <w:rPr>
                <w:sz w:val="16"/>
                <w:szCs w:val="16"/>
                <w:lang w:val="en-GB"/>
              </w:rPr>
              <w:t>Domain</w:t>
            </w:r>
          </w:p>
        </w:tc>
        <w:tc>
          <w:tcPr>
            <w:tcW w:w="478" w:type="dxa"/>
            <w:tcBorders>
              <w:left w:val="double" w:sz="4" w:space="0" w:color="auto"/>
            </w:tcBorders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8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9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8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9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99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511" w:type="dxa"/>
          </w:tcPr>
          <w:p w:rsidR="00333452" w:rsidRPr="00423FA3" w:rsidRDefault="00371C8D" w:rsidP="00E2370B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478" w:type="dxa"/>
          </w:tcPr>
          <w:p w:rsidR="00333452" w:rsidRPr="00423FA3" w:rsidRDefault="00371C8D" w:rsidP="00E2370B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15" w:type="dxa"/>
          </w:tcPr>
          <w:p w:rsidR="00333452" w:rsidRPr="00423FA3" w:rsidRDefault="00371C8D" w:rsidP="00E2370B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763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796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800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759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</w:tr>
      <w:tr w:rsidR="00333452" w:rsidRPr="00423FA3" w:rsidTr="00E2370B">
        <w:tc>
          <w:tcPr>
            <w:tcW w:w="1701" w:type="dxa"/>
            <w:tcBorders>
              <w:right w:val="double" w:sz="4" w:space="0" w:color="auto"/>
            </w:tcBorders>
          </w:tcPr>
          <w:p w:rsidR="00333452" w:rsidRPr="00333452" w:rsidRDefault="00333452" w:rsidP="00E2370B">
            <w:pPr>
              <w:spacing w:before="120" w:after="120"/>
              <w:rPr>
                <w:sz w:val="16"/>
                <w:szCs w:val="16"/>
                <w:lang w:val="en-GB"/>
              </w:rPr>
            </w:pPr>
            <w:r w:rsidRPr="00333452">
              <w:rPr>
                <w:sz w:val="16"/>
                <w:szCs w:val="16"/>
                <w:lang w:val="en-GB"/>
              </w:rPr>
              <w:t>Persistency</w:t>
            </w:r>
          </w:p>
        </w:tc>
        <w:tc>
          <w:tcPr>
            <w:tcW w:w="478" w:type="dxa"/>
            <w:tcBorders>
              <w:left w:val="double" w:sz="4" w:space="0" w:color="auto"/>
            </w:tcBorders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8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9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8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9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99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511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8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515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763" w:type="dxa"/>
          </w:tcPr>
          <w:p w:rsidR="00333452" w:rsidRPr="00423FA3" w:rsidRDefault="00371C8D" w:rsidP="00E2370B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796" w:type="dxa"/>
          </w:tcPr>
          <w:p w:rsidR="00333452" w:rsidRPr="00A15FDF" w:rsidRDefault="00371C8D" w:rsidP="00E2370B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800" w:type="dxa"/>
          </w:tcPr>
          <w:p w:rsidR="00333452" w:rsidRPr="00423FA3" w:rsidRDefault="00371C8D" w:rsidP="00E2370B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759" w:type="dxa"/>
          </w:tcPr>
          <w:p w:rsidR="00333452" w:rsidRPr="00423FA3" w:rsidRDefault="00371C8D" w:rsidP="00E2370B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x</w:t>
            </w:r>
            <w:bookmarkStart w:id="0" w:name="_GoBack"/>
            <w:bookmarkEnd w:id="0"/>
          </w:p>
        </w:tc>
      </w:tr>
      <w:tr w:rsidR="00333452" w:rsidRPr="00423FA3" w:rsidTr="00E2370B">
        <w:tc>
          <w:tcPr>
            <w:tcW w:w="1701" w:type="dxa"/>
            <w:tcBorders>
              <w:right w:val="double" w:sz="4" w:space="0" w:color="auto"/>
            </w:tcBorders>
          </w:tcPr>
          <w:p w:rsidR="00333452" w:rsidRPr="00333452" w:rsidRDefault="00333452" w:rsidP="00E2370B">
            <w:pPr>
              <w:spacing w:before="120" w:after="120"/>
              <w:rPr>
                <w:sz w:val="16"/>
                <w:szCs w:val="16"/>
                <w:lang w:val="en-GB"/>
              </w:rPr>
            </w:pPr>
            <w:r w:rsidRPr="00333452">
              <w:rPr>
                <w:sz w:val="16"/>
                <w:szCs w:val="16"/>
                <w:lang w:val="en-GB"/>
              </w:rPr>
              <w:t>Presentation</w:t>
            </w:r>
          </w:p>
        </w:tc>
        <w:tc>
          <w:tcPr>
            <w:tcW w:w="478" w:type="dxa"/>
            <w:tcBorders>
              <w:left w:val="double" w:sz="4" w:space="0" w:color="auto"/>
            </w:tcBorders>
          </w:tcPr>
          <w:p w:rsidR="00333452" w:rsidRPr="00423FA3" w:rsidRDefault="00371C8D" w:rsidP="00E2370B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478" w:type="dxa"/>
          </w:tcPr>
          <w:p w:rsidR="00333452" w:rsidRPr="00423FA3" w:rsidRDefault="00371C8D" w:rsidP="00E2370B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479" w:type="dxa"/>
          </w:tcPr>
          <w:p w:rsidR="00333452" w:rsidRPr="00423FA3" w:rsidRDefault="00371C8D" w:rsidP="00E2370B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478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9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99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511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8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515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763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796" w:type="dxa"/>
          </w:tcPr>
          <w:p w:rsidR="00333452" w:rsidRPr="00A15FDF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800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759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</w:tr>
      <w:tr w:rsidR="00333452" w:rsidRPr="00423FA3" w:rsidTr="00E2370B">
        <w:tc>
          <w:tcPr>
            <w:tcW w:w="1701" w:type="dxa"/>
            <w:tcBorders>
              <w:right w:val="double" w:sz="4" w:space="0" w:color="auto"/>
            </w:tcBorders>
          </w:tcPr>
          <w:p w:rsidR="00333452" w:rsidRPr="00333452" w:rsidRDefault="00333452" w:rsidP="00E2370B">
            <w:pPr>
              <w:spacing w:before="120" w:after="120"/>
              <w:rPr>
                <w:sz w:val="16"/>
                <w:szCs w:val="16"/>
                <w:lang w:val="en-GB"/>
              </w:rPr>
            </w:pPr>
            <w:r w:rsidRPr="00333452">
              <w:rPr>
                <w:sz w:val="16"/>
                <w:szCs w:val="16"/>
                <w:lang w:val="en-GB"/>
              </w:rPr>
              <w:t>Task</w:t>
            </w:r>
          </w:p>
        </w:tc>
        <w:tc>
          <w:tcPr>
            <w:tcW w:w="478" w:type="dxa"/>
            <w:tcBorders>
              <w:left w:val="double" w:sz="4" w:space="0" w:color="auto"/>
            </w:tcBorders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8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9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8" w:type="dxa"/>
          </w:tcPr>
          <w:p w:rsidR="00333452" w:rsidRPr="00423FA3" w:rsidRDefault="00371C8D" w:rsidP="00E2370B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479" w:type="dxa"/>
          </w:tcPr>
          <w:p w:rsidR="00333452" w:rsidRPr="00423FA3" w:rsidRDefault="00371C8D" w:rsidP="00E2370B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499" w:type="dxa"/>
          </w:tcPr>
          <w:p w:rsidR="00333452" w:rsidRPr="00423FA3" w:rsidRDefault="00371C8D" w:rsidP="00E2370B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11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478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515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763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796" w:type="dxa"/>
          </w:tcPr>
          <w:p w:rsidR="00333452" w:rsidRPr="00A15FDF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800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  <w:tc>
          <w:tcPr>
            <w:tcW w:w="759" w:type="dxa"/>
          </w:tcPr>
          <w:p w:rsidR="00333452" w:rsidRPr="00423FA3" w:rsidRDefault="00333452" w:rsidP="00E2370B">
            <w:pPr>
              <w:spacing w:before="120" w:after="120"/>
              <w:rPr>
                <w:lang w:val="en-GB"/>
              </w:rPr>
            </w:pPr>
          </w:p>
        </w:tc>
      </w:tr>
    </w:tbl>
    <w:p w:rsidR="004142D3" w:rsidRDefault="004142D3"/>
    <w:sectPr w:rsidR="00414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452"/>
    <w:rsid w:val="00333452"/>
    <w:rsid w:val="00371C8D"/>
    <w:rsid w:val="0041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34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334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34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334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Leander</dc:creator>
  <cp:lastModifiedBy>Leander</cp:lastModifiedBy>
  <cp:revision>1</cp:revision>
  <dcterms:created xsi:type="dcterms:W3CDTF">2013-06-24T11:13:00Z</dcterms:created>
  <dcterms:modified xsi:type="dcterms:W3CDTF">2013-06-24T11:55:00Z</dcterms:modified>
</cp:coreProperties>
</file>