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Climate Change Mitigation Strategies</w:t>
      </w:r>
    </w:p>
    <w:p>
      <w:pPr>
        <w:pStyle w:val="Heading1"/>
      </w:pPr>
      <w:r>
        <w:t>1. Introduction</w:t>
      </w:r>
    </w:p>
    <w:p>
      <w:r>
        <w:t>Climate change mitigation encompasses actions to limit the magnitude and rate of long-term climate change. This document outlines evidence-based strategies for reducing greenhouse gas emissions and enhancing carbon sinks.</w:t>
      </w:r>
    </w:p>
    <w:p>
      <w:pPr>
        <w:pStyle w:val="Heading1"/>
      </w:pPr>
      <w:r>
        <w:t>2. Mitigation Strategy Matrix</w:t>
      </w:r>
    </w:p>
    <w:p>
      <w:r>
        <w:t>Table 1: Priority Mitigation Actions by Sector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Sector</w:t>
            </w:r>
          </w:p>
        </w:tc>
        <w:tc>
          <w:tcPr>
            <w:tcW w:type="dxa" w:w="2160"/>
          </w:tcPr>
          <w:p>
            <w:r>
              <w:t>Strategy</w:t>
            </w:r>
          </w:p>
        </w:tc>
        <w:tc>
          <w:tcPr>
            <w:tcW w:type="dxa" w:w="2160"/>
          </w:tcPr>
          <w:p>
            <w:r>
              <w:t>Potential (GtCO₂/yr)</w:t>
            </w:r>
          </w:p>
        </w:tc>
        <w:tc>
          <w:tcPr>
            <w:tcW w:type="dxa" w:w="2160"/>
          </w:tcPr>
          <w:p>
            <w:r>
              <w:t>Implementation Cost</w:t>
            </w:r>
          </w:p>
        </w:tc>
      </w:tr>
      <w:tr>
        <w:tc>
          <w:tcPr>
            <w:tcW w:type="dxa" w:w="2160"/>
          </w:tcPr>
          <w:p>
            <w:r>
              <w:t>Energy</w:t>
            </w:r>
          </w:p>
        </w:tc>
        <w:tc>
          <w:tcPr>
            <w:tcW w:type="dxa" w:w="2160"/>
          </w:tcPr>
          <w:p>
            <w:r>
              <w:t>Renewable transition</w:t>
            </w:r>
          </w:p>
        </w:tc>
        <w:tc>
          <w:tcPr>
            <w:tcW w:type="dxa" w:w="2160"/>
          </w:tcPr>
          <w:p>
            <w:r>
              <w:t>12.5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Transport</w:t>
            </w:r>
          </w:p>
        </w:tc>
        <w:tc>
          <w:tcPr>
            <w:tcW w:type="dxa" w:w="2160"/>
          </w:tcPr>
          <w:p>
            <w:r>
              <w:t>Electrification</w:t>
            </w:r>
          </w:p>
        </w:tc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Buildings</w:t>
            </w:r>
          </w:p>
        </w:tc>
        <w:tc>
          <w:tcPr>
            <w:tcW w:type="dxa" w:w="2160"/>
          </w:tcPr>
          <w:p>
            <w:r>
              <w:t>Efficiency improvements</w:t>
            </w:r>
          </w:p>
        </w:tc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Agriculture</w:t>
            </w:r>
          </w:p>
        </w:tc>
        <w:tc>
          <w:tcPr>
            <w:tcW w:type="dxa" w:w="2160"/>
          </w:tcPr>
          <w:p>
            <w:r>
              <w:t>Sustainable practices</w:t>
            </w:r>
          </w:p>
        </w:tc>
        <w:tc>
          <w:tcPr>
            <w:tcW w:type="dxa" w:w="2160"/>
          </w:tcPr>
          <w:p>
            <w:r>
              <w:t>5.1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</w:tbl>
    <w:p/>
    <w:p>
      <w:pPr>
        <w:pStyle w:val="Heading1"/>
      </w:pPr>
      <w:r>
        <w:t>3. Renewable Energy Transition</w:t>
      </w:r>
    </w:p>
    <w:p>
      <w:r>
        <w:t>Transitioning from fossil fuels to renewable energy sources represents the largest mitigation opportunity, with potential to reduce emissions by 12+ gigatons annually.</w:t>
      </w:r>
    </w:p>
    <w:p>
      <w:pPr>
        <w:pStyle w:val="Heading2"/>
      </w:pPr>
      <w:r>
        <w:t>Key Technologies:</w:t>
      </w:r>
    </w:p>
    <w:p>
      <w:pPr>
        <w:pStyle w:val="ListBullet"/>
      </w:pPr>
      <w:r>
        <w:t>Solar photovoltaic systems</w:t>
      </w:r>
    </w:p>
    <w:p>
      <w:pPr>
        <w:pStyle w:val="ListBullet"/>
      </w:pPr>
      <w:r>
        <w:t>Wind energy (onshore and offshore)</w:t>
      </w:r>
    </w:p>
    <w:p>
      <w:pPr>
        <w:pStyle w:val="ListBullet"/>
      </w:pPr>
      <w:r>
        <w:t>Hydroelectric power</w:t>
      </w:r>
    </w:p>
    <w:p>
      <w:pPr>
        <w:pStyle w:val="ListBullet"/>
      </w:pPr>
      <w:r>
        <w:t>Geothermal energy</w:t>
      </w:r>
    </w:p>
    <w:p>
      <w:pPr>
        <w:pStyle w:val="ListBullet"/>
      </w:pPr>
      <w:r>
        <w:t>Green hydrogen production</w:t>
      </w:r>
    </w:p>
    <w:p>
      <w:pPr>
        <w:pStyle w:val="Heading1"/>
      </w:pPr>
      <w:r>
        <w:t>4. Global Renewable Capacity Growth</w:t>
      </w:r>
    </w:p>
    <w:p>
      <w:r>
        <w:t>[IMAGE: Chart showing renewable energy capacity 2000-2023]</w:t>
      </w:r>
    </w:p>
    <w:p>
      <w:r>
        <w:t>Note: Renewable energy capacity has grown exponentially, with solar and wind leading the expansion.</w:t>
      </w:r>
    </w:p>
    <w:p>
      <w:pPr>
        <w:pStyle w:val="Heading1"/>
      </w:pPr>
      <w:r>
        <w:t>5. Carbon Sequestration Methods</w:t>
      </w:r>
    </w:p>
    <w:p>
      <w:r>
        <w:t>Beyond emissions reduction, removing CO₂ from the atmosphere through natural and technological means is essential for achieving net-zero targets.</w:t>
      </w:r>
    </w:p>
    <w:p>
      <w:pPr>
        <w:pStyle w:val="ListNumber"/>
      </w:pPr>
      <w:r>
        <w:t>Afforestation and reforestation programs</w:t>
      </w:r>
    </w:p>
    <w:p>
      <w:pPr>
        <w:pStyle w:val="ListNumber"/>
      </w:pPr>
      <w:r>
        <w:t>Soil carbon enhancement through regenerative agriculture</w:t>
      </w:r>
    </w:p>
    <w:p>
      <w:pPr>
        <w:pStyle w:val="ListNumber"/>
      </w:pPr>
      <w:r>
        <w:t>Direct air capture (DAC) technologies</w:t>
      </w:r>
    </w:p>
    <w:p>
      <w:pPr>
        <w:pStyle w:val="ListNumber"/>
      </w:pPr>
      <w:r>
        <w:t>Ocean-based sequestration (blue carbon)</w:t>
      </w:r>
    </w:p>
    <w:p>
      <w:pPr>
        <w:pStyle w:val="Heading1"/>
      </w:pPr>
      <w:r>
        <w:t>6. Conclusion</w:t>
      </w:r>
    </w:p>
    <w:p>
      <w:r>
        <w:t>Achieving the 1.5°C target requires rapid deployment of mitigation strategies across all economic sectors. The combination of renewable energy expansion, energy efficiency, and carbon sequestration can limit warming while supporting sustainable development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