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679DB3" w14:textId="77777777" w:rsidR="00646110" w:rsidRPr="00646110" w:rsidRDefault="009A7F35" w:rsidP="009A7F35">
      <w:pPr>
        <w:rPr>
          <w:rFonts w:ascii="Calibri" w:hAnsi="Calibri" w:cs="Calibri"/>
          <w:sz w:val="22"/>
          <w:szCs w:val="22"/>
        </w:rPr>
      </w:pPr>
      <w:r w:rsidRPr="00646110">
        <w:rPr>
          <w:rFonts w:ascii="Calibri" w:hAnsi="Calibri" w:cs="Calibri"/>
          <w:sz w:val="22"/>
          <w:szCs w:val="22"/>
        </w:rPr>
        <w:t>AI-Powered Inventory Locator System</w:t>
      </w:r>
      <w:r w:rsidR="00646110" w:rsidRPr="00646110">
        <w:rPr>
          <w:rFonts w:ascii="Calibri" w:hAnsi="Calibri" w:cs="Calibri"/>
          <w:sz w:val="22"/>
          <w:szCs w:val="22"/>
        </w:rPr>
        <w:t xml:space="preserve"> </w:t>
      </w:r>
    </w:p>
    <w:p w14:paraId="6AFF90F5" w14:textId="45CC3059" w:rsidR="009A7F35" w:rsidRPr="00646110" w:rsidRDefault="009A7F35" w:rsidP="009A7F35">
      <w:pPr>
        <w:rPr>
          <w:rFonts w:ascii="Calibri" w:hAnsi="Calibri" w:cs="Calibri"/>
          <w:sz w:val="22"/>
          <w:szCs w:val="22"/>
        </w:rPr>
      </w:pPr>
      <w:r w:rsidRPr="00646110">
        <w:rPr>
          <w:rFonts w:ascii="Calibri" w:hAnsi="Calibri" w:cs="Calibri"/>
          <w:sz w:val="22"/>
          <w:szCs w:val="22"/>
        </w:rPr>
        <w:t>Report</w:t>
      </w:r>
    </w:p>
    <w:p w14:paraId="682EA792" w14:textId="4EE7BB00" w:rsidR="009A7F35" w:rsidRPr="00646110" w:rsidRDefault="009A7F35" w:rsidP="009A7F35">
      <w:pPr>
        <w:rPr>
          <w:rFonts w:ascii="Calibri" w:hAnsi="Calibri" w:cs="Calibri"/>
          <w:sz w:val="22"/>
          <w:szCs w:val="22"/>
        </w:rPr>
      </w:pPr>
      <w:r w:rsidRPr="00646110">
        <w:rPr>
          <w:rFonts w:ascii="Calibri" w:hAnsi="Calibri" w:cs="Calibri"/>
          <w:sz w:val="22"/>
          <w:szCs w:val="22"/>
        </w:rPr>
        <w:t xml:space="preserve">Thomas Burns, </w:t>
      </w:r>
      <w:proofErr w:type="spellStart"/>
      <w:r w:rsidRPr="00646110">
        <w:rPr>
          <w:rFonts w:ascii="Calibri" w:hAnsi="Calibri" w:cs="Calibri"/>
          <w:sz w:val="22"/>
          <w:szCs w:val="22"/>
        </w:rPr>
        <w:t>Lalitsingh</w:t>
      </w:r>
      <w:proofErr w:type="spellEnd"/>
      <w:r w:rsidRPr="00646110">
        <w:rPr>
          <w:rFonts w:ascii="Calibri" w:hAnsi="Calibri" w:cs="Calibri"/>
          <w:sz w:val="22"/>
          <w:szCs w:val="22"/>
        </w:rPr>
        <w:t xml:space="preserve"> Rawat, and Peggy Schwander</w:t>
      </w:r>
    </w:p>
    <w:p w14:paraId="3427B3CB" w14:textId="797190DE" w:rsidR="002512B3" w:rsidRPr="00646110" w:rsidRDefault="002512B3" w:rsidP="009A7F35">
      <w:pPr>
        <w:rPr>
          <w:rFonts w:ascii="Calibri" w:hAnsi="Calibri" w:cs="Calibri"/>
          <w:sz w:val="22"/>
          <w:szCs w:val="22"/>
        </w:rPr>
      </w:pPr>
      <w:r w:rsidRPr="00646110">
        <w:rPr>
          <w:rFonts w:ascii="Calibri" w:hAnsi="Calibri" w:cs="Calibri"/>
          <w:sz w:val="22"/>
          <w:szCs w:val="22"/>
        </w:rPr>
        <w:t>ISYS 57103</w:t>
      </w:r>
    </w:p>
    <w:p w14:paraId="264CAFF0" w14:textId="77777777" w:rsidR="00646110" w:rsidRPr="00646110" w:rsidRDefault="00646110" w:rsidP="00646110">
      <w:pPr>
        <w:pStyle w:val="NormalWeb"/>
        <w:spacing w:line="300" w:lineRule="atLeast"/>
        <w:rPr>
          <w:rFonts w:ascii="Calibri" w:hAnsi="Calibri" w:cs="Calibri"/>
          <w:color w:val="000000"/>
          <w:sz w:val="22"/>
          <w:szCs w:val="22"/>
        </w:rPr>
      </w:pPr>
      <w:r w:rsidRPr="00646110">
        <w:rPr>
          <w:rFonts w:ascii="Calibri" w:hAnsi="Calibri" w:cs="Calibri"/>
          <w:color w:val="000000"/>
          <w:sz w:val="22"/>
          <w:szCs w:val="22"/>
        </w:rPr>
        <w:t>Our final project centered on designing and implementing an AI-Powered Inventory Locator System capable of identifying products from an uploaded image and returning structured, ranked matches. The goal was to build a functional pipeline that demonstrates how multiple AI components interact to form a coherent application. Throughout the semester, we encountered concepts related to data processing, AI lifecycle management, system architecture, and user-centered design. As we progressed, these theoretical ideas took on practical meaning as we made decisions about feasibility, modeling constraints, and the overall structure of the system. This report integrates both the technical and conceptual dimensions of the project and reflects on each team member’s contribution to its development.</w:t>
      </w:r>
    </w:p>
    <w:p w14:paraId="67065F14" w14:textId="77777777" w:rsidR="00646110" w:rsidRPr="00646110" w:rsidRDefault="00646110" w:rsidP="00646110">
      <w:pPr>
        <w:pStyle w:val="NormalWeb"/>
        <w:spacing w:line="300" w:lineRule="atLeast"/>
        <w:rPr>
          <w:rFonts w:ascii="Calibri" w:hAnsi="Calibri" w:cs="Calibri"/>
          <w:color w:val="000000"/>
          <w:sz w:val="22"/>
          <w:szCs w:val="22"/>
        </w:rPr>
      </w:pPr>
      <w:r w:rsidRPr="00646110">
        <w:rPr>
          <w:rFonts w:ascii="Calibri" w:hAnsi="Calibri" w:cs="Calibri"/>
          <w:color w:val="000000"/>
          <w:sz w:val="22"/>
          <w:szCs w:val="22"/>
        </w:rPr>
        <w:t xml:space="preserve">The system followed a multi-stage workflow that embodied several principles emphasized in the course. After the user uploaded an image, the application processed it through Google Cloud Vision OCR to extract text. This extracted text then served as the basis for a search query routed through </w:t>
      </w:r>
      <w:proofErr w:type="spellStart"/>
      <w:r w:rsidRPr="00646110">
        <w:rPr>
          <w:rFonts w:ascii="Calibri" w:hAnsi="Calibri" w:cs="Calibri"/>
          <w:color w:val="000000"/>
          <w:sz w:val="22"/>
          <w:szCs w:val="22"/>
        </w:rPr>
        <w:t>SerpAPI</w:t>
      </w:r>
      <w:proofErr w:type="spellEnd"/>
      <w:r w:rsidRPr="00646110">
        <w:rPr>
          <w:rFonts w:ascii="Calibri" w:hAnsi="Calibri" w:cs="Calibri"/>
          <w:color w:val="000000"/>
          <w:sz w:val="22"/>
          <w:szCs w:val="22"/>
        </w:rPr>
        <w:t>, which retrieved structured product information from Google Shopping. The system concluded with a rule-based ranking mechanism that organized results by relevance and returned the top candidates to the user. This pipeline illustrated the importance of modularity, interpretability, and controlled data movement, which are core themes in ISYS coursework and in the Demystifying AI materials. The architecture reinforced the idea that AI-enabled systems are most effective when individual components are clearly defined and each transformation of data is traceable.</w:t>
      </w:r>
    </w:p>
    <w:p w14:paraId="7A7A7ABF" w14:textId="77777777" w:rsidR="00646110" w:rsidRPr="00646110" w:rsidRDefault="00646110" w:rsidP="00646110">
      <w:pPr>
        <w:pStyle w:val="NormalWeb"/>
        <w:spacing w:line="300" w:lineRule="atLeast"/>
        <w:rPr>
          <w:rFonts w:ascii="Calibri" w:hAnsi="Calibri" w:cs="Calibri"/>
          <w:color w:val="000000"/>
          <w:sz w:val="22"/>
          <w:szCs w:val="22"/>
        </w:rPr>
      </w:pPr>
      <w:r w:rsidRPr="00646110">
        <w:rPr>
          <w:rFonts w:ascii="Calibri" w:hAnsi="Calibri" w:cs="Calibri"/>
          <w:color w:val="000000"/>
          <w:sz w:val="22"/>
          <w:szCs w:val="22"/>
        </w:rPr>
        <w:t xml:space="preserve">Thomas’s work served as the technical foundation for the application. He constructed the backend workflow using Flask, developed the interfaces that connected the OCR and </w:t>
      </w:r>
      <w:proofErr w:type="spellStart"/>
      <w:r w:rsidRPr="00646110">
        <w:rPr>
          <w:rFonts w:ascii="Calibri" w:hAnsi="Calibri" w:cs="Calibri"/>
          <w:color w:val="000000"/>
          <w:sz w:val="22"/>
          <w:szCs w:val="22"/>
        </w:rPr>
        <w:t>SerpAPI</w:t>
      </w:r>
      <w:proofErr w:type="spellEnd"/>
      <w:r w:rsidRPr="00646110">
        <w:rPr>
          <w:rFonts w:ascii="Calibri" w:hAnsi="Calibri" w:cs="Calibri"/>
          <w:color w:val="000000"/>
          <w:sz w:val="22"/>
          <w:szCs w:val="22"/>
        </w:rPr>
        <w:t xml:space="preserve"> stages, and implemented the ranking logic that shaped the final output. His design choices reflected an understanding of ML Ops principles discussed throughout the semester, including the need for modular components, predictable performance, and safeguards that ensure consistent behavior under varying inputs. His implementation of system configurations, handling of API communication, and integration logic were essential to the functionality demonstrated in the final presentation. By ensuring that each step of the pipeline communicated cleanly with the next, he created an application structure that the entire team could understand and iterate on.</w:t>
      </w:r>
    </w:p>
    <w:p w14:paraId="47C3F496" w14:textId="77777777" w:rsidR="00646110" w:rsidRPr="00646110" w:rsidRDefault="00646110" w:rsidP="00646110">
      <w:pPr>
        <w:pStyle w:val="NormalWeb"/>
        <w:spacing w:line="300" w:lineRule="atLeast"/>
        <w:rPr>
          <w:rFonts w:ascii="Calibri" w:hAnsi="Calibri" w:cs="Calibri"/>
          <w:color w:val="000000"/>
          <w:sz w:val="22"/>
          <w:szCs w:val="22"/>
        </w:rPr>
      </w:pPr>
      <w:r w:rsidRPr="00646110">
        <w:rPr>
          <w:rFonts w:ascii="Calibri" w:hAnsi="Calibri" w:cs="Calibri"/>
          <w:color w:val="000000"/>
          <w:sz w:val="22"/>
          <w:szCs w:val="22"/>
        </w:rPr>
        <w:t xml:space="preserve">Lalit contributed substantial research and preparation related to OCR behavior, preprocessing considerations, and the transformation of extracted text into search-ready input. His study of the Google Cloud Vision OCR pipeline included analyzing how the model performs text detection, layout interpretation, and recognition. The flow diagrams he created for the presentation helped articulate the full lifecycle of an image within the system, making an otherwise complex process accessible to both the team and the audience. His analysis of imperfect image conditions, such as angle, lighting, and noise, </w:t>
      </w:r>
      <w:r w:rsidRPr="00646110">
        <w:rPr>
          <w:rFonts w:ascii="Calibri" w:hAnsi="Calibri" w:cs="Calibri"/>
          <w:color w:val="000000"/>
          <w:sz w:val="22"/>
          <w:szCs w:val="22"/>
        </w:rPr>
        <w:lastRenderedPageBreak/>
        <w:t>highlighted the importance of uncertainty modeling and the limitations inherent in deterministic AI systems. Concepts from the Demystifying AI lectures, including representational structure, model constraints, and the influence of data quality on outcomes, were directly reflected in his portion of the work. His contributions supported the system’s technical coherence and enriched the team’s understanding of the challenges associated with real-world data.</w:t>
      </w:r>
    </w:p>
    <w:p w14:paraId="7B322507" w14:textId="0ED61AB1" w:rsidR="00646110" w:rsidRPr="00646110" w:rsidRDefault="00646110" w:rsidP="00646110">
      <w:pPr>
        <w:spacing w:after="0" w:line="300" w:lineRule="atLeast"/>
        <w:rPr>
          <w:rFonts w:ascii="Calibri" w:eastAsia="Times New Roman" w:hAnsi="Calibri" w:cs="Calibri"/>
          <w:color w:val="000000"/>
          <w:kern w:val="0"/>
          <w:sz w:val="22"/>
          <w:szCs w:val="22"/>
          <w14:ligatures w14:val="none"/>
        </w:rPr>
      </w:pPr>
      <w:r w:rsidRPr="00646110">
        <w:rPr>
          <w:rFonts w:ascii="Calibri" w:eastAsia="Times New Roman" w:hAnsi="Calibri" w:cs="Calibri"/>
          <w:color w:val="000000"/>
          <w:kern w:val="0"/>
          <w:sz w:val="22"/>
          <w:szCs w:val="22"/>
          <w14:ligatures w14:val="none"/>
        </w:rPr>
        <w:t>My role focused on data gathering and conceptual framing. I collected images for testing, which helped the team understand how real-world variability affects OCR performance. I also explored YOLO object detection early on, which confirmed that OCR combined with search integration was the better fit for our goals. For the final presentation, I presented the User Journey and Demystifying AI slides to connect the technical design to broader course themes and create a clear narrative for the audience.</w:t>
      </w:r>
    </w:p>
    <w:p w14:paraId="67AB68C8" w14:textId="77777777" w:rsidR="00646110" w:rsidRPr="00646110" w:rsidRDefault="00646110" w:rsidP="00646110">
      <w:pPr>
        <w:spacing w:after="0" w:line="300" w:lineRule="atLeast"/>
        <w:rPr>
          <w:rFonts w:ascii="Calibri" w:eastAsia="Times New Roman" w:hAnsi="Calibri" w:cs="Calibri"/>
          <w:color w:val="000000"/>
          <w:kern w:val="0"/>
          <w:sz w:val="22"/>
          <w:szCs w:val="22"/>
          <w14:ligatures w14:val="none"/>
        </w:rPr>
      </w:pPr>
    </w:p>
    <w:p w14:paraId="118B6D10" w14:textId="600B24C9" w:rsidR="004F0298" w:rsidRPr="00646110" w:rsidRDefault="00646110" w:rsidP="00646110">
      <w:pPr>
        <w:spacing w:after="0" w:line="300" w:lineRule="atLeast"/>
        <w:rPr>
          <w:rFonts w:ascii="Calibri" w:eastAsia="Times New Roman" w:hAnsi="Calibri" w:cs="Calibri"/>
          <w:color w:val="000000"/>
          <w:kern w:val="0"/>
          <w:sz w:val="22"/>
          <w:szCs w:val="22"/>
          <w14:ligatures w14:val="none"/>
        </w:rPr>
      </w:pPr>
      <w:r w:rsidRPr="00646110">
        <w:rPr>
          <w:rFonts w:ascii="Calibri" w:eastAsia="Times New Roman" w:hAnsi="Calibri" w:cs="Calibri"/>
          <w:color w:val="000000"/>
          <w:kern w:val="0"/>
          <w:sz w:val="22"/>
          <w:szCs w:val="22"/>
          <w14:ligatures w14:val="none"/>
        </w:rPr>
        <w:t>Working on this project provided a meaningful opportunity to translate abstract course concepts into a functional system. The experience demonstrated how AI pipelines rely on both technical implementation and conceptual framing, and how choices regarding modeling, architecture, and workflow design must account for practical constraints. Observing how each component influenced the next underscored the importance of predictability, transparency, and interpretability, qualities emphasized consistently in the ISYS curriculum. As a team, we combined technical expertise, research, and conceptual design to create a system that reflects both the principles taught in class and their practical application. The project illustrated how collaboration and diverse strengths can come together to build a coherent, functioning solution that connects theory to real-world challenges.</w:t>
      </w:r>
    </w:p>
    <w:sectPr w:rsidR="004F0298" w:rsidRPr="006461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7F35"/>
    <w:rsid w:val="00042042"/>
    <w:rsid w:val="00107156"/>
    <w:rsid w:val="00165978"/>
    <w:rsid w:val="002512B3"/>
    <w:rsid w:val="003936A7"/>
    <w:rsid w:val="004F0298"/>
    <w:rsid w:val="00646110"/>
    <w:rsid w:val="00987B6B"/>
    <w:rsid w:val="009A7F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34FF1B6"/>
  <w15:chartTrackingRefBased/>
  <w15:docId w15:val="{2C92F45A-7AC8-FE46-B4C8-EF96A7FA4A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A7F3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A7F3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A7F3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A7F3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A7F3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A7F3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7F3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7F3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7F3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7F3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A7F3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A7F3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A7F3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A7F3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A7F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7F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7F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7F35"/>
    <w:rPr>
      <w:rFonts w:eastAsiaTheme="majorEastAsia" w:cstheme="majorBidi"/>
      <w:color w:val="272727" w:themeColor="text1" w:themeTint="D8"/>
    </w:rPr>
  </w:style>
  <w:style w:type="paragraph" w:styleId="Title">
    <w:name w:val="Title"/>
    <w:basedOn w:val="Normal"/>
    <w:next w:val="Normal"/>
    <w:link w:val="TitleChar"/>
    <w:uiPriority w:val="10"/>
    <w:qFormat/>
    <w:rsid w:val="009A7F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7F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7F3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7F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7F35"/>
    <w:pPr>
      <w:spacing w:before="160"/>
      <w:jc w:val="center"/>
    </w:pPr>
    <w:rPr>
      <w:i/>
      <w:iCs/>
      <w:color w:val="404040" w:themeColor="text1" w:themeTint="BF"/>
    </w:rPr>
  </w:style>
  <w:style w:type="character" w:customStyle="1" w:styleId="QuoteChar">
    <w:name w:val="Quote Char"/>
    <w:basedOn w:val="DefaultParagraphFont"/>
    <w:link w:val="Quote"/>
    <w:uiPriority w:val="29"/>
    <w:rsid w:val="009A7F35"/>
    <w:rPr>
      <w:i/>
      <w:iCs/>
      <w:color w:val="404040" w:themeColor="text1" w:themeTint="BF"/>
    </w:rPr>
  </w:style>
  <w:style w:type="paragraph" w:styleId="ListParagraph">
    <w:name w:val="List Paragraph"/>
    <w:basedOn w:val="Normal"/>
    <w:uiPriority w:val="34"/>
    <w:qFormat/>
    <w:rsid w:val="009A7F35"/>
    <w:pPr>
      <w:ind w:left="720"/>
      <w:contextualSpacing/>
    </w:pPr>
  </w:style>
  <w:style w:type="character" w:styleId="IntenseEmphasis">
    <w:name w:val="Intense Emphasis"/>
    <w:basedOn w:val="DefaultParagraphFont"/>
    <w:uiPriority w:val="21"/>
    <w:qFormat/>
    <w:rsid w:val="009A7F35"/>
    <w:rPr>
      <w:i/>
      <w:iCs/>
      <w:color w:val="0F4761" w:themeColor="accent1" w:themeShade="BF"/>
    </w:rPr>
  </w:style>
  <w:style w:type="paragraph" w:styleId="IntenseQuote">
    <w:name w:val="Intense Quote"/>
    <w:basedOn w:val="Normal"/>
    <w:next w:val="Normal"/>
    <w:link w:val="IntenseQuoteChar"/>
    <w:uiPriority w:val="30"/>
    <w:qFormat/>
    <w:rsid w:val="009A7F3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A7F35"/>
    <w:rPr>
      <w:i/>
      <w:iCs/>
      <w:color w:val="0F4761" w:themeColor="accent1" w:themeShade="BF"/>
    </w:rPr>
  </w:style>
  <w:style w:type="character" w:styleId="IntenseReference">
    <w:name w:val="Intense Reference"/>
    <w:basedOn w:val="DefaultParagraphFont"/>
    <w:uiPriority w:val="32"/>
    <w:qFormat/>
    <w:rsid w:val="009A7F35"/>
    <w:rPr>
      <w:b/>
      <w:bCs/>
      <w:smallCaps/>
      <w:color w:val="0F4761" w:themeColor="accent1" w:themeShade="BF"/>
      <w:spacing w:val="5"/>
    </w:rPr>
  </w:style>
  <w:style w:type="paragraph" w:styleId="NormalWeb">
    <w:name w:val="Normal (Web)"/>
    <w:basedOn w:val="Normal"/>
    <w:uiPriority w:val="99"/>
    <w:unhideWhenUsed/>
    <w:rsid w:val="00646110"/>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79c742c4-e61c-4fa5-be89-a3cb566a80d1}" enabled="0" method="" siteId="{79c742c4-e61c-4fa5-be89-a3cb566a80d1}" removed="1"/>
</clbl:labelList>
</file>

<file path=docProps/app.xml><?xml version="1.0" encoding="utf-8"?>
<Properties xmlns="http://schemas.openxmlformats.org/officeDocument/2006/extended-properties" xmlns:vt="http://schemas.openxmlformats.org/officeDocument/2006/docPropsVTypes">
  <Template>Normal.dotm</Template>
  <TotalTime>1</TotalTime>
  <Pages>2</Pages>
  <Words>752</Words>
  <Characters>4291</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Peggy Schwander</dc:creator>
  <cp:keywords/>
  <dc:description/>
  <cp:lastModifiedBy>Peggy Schwander</cp:lastModifiedBy>
  <cp:revision>2</cp:revision>
  <dcterms:created xsi:type="dcterms:W3CDTF">2025-12-10T21:45:00Z</dcterms:created>
  <dcterms:modified xsi:type="dcterms:W3CDTF">2025-12-10T21:45:00Z</dcterms:modified>
</cp:coreProperties>
</file>