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508E3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Times New Roman" w:cstheme="minorHAnsi"/>
          <w:b/>
          <w:bCs/>
          <w:color w:val="000000"/>
          <w:sz w:val="23"/>
          <w:szCs w:val="23"/>
        </w:rPr>
        <w:t>ARTICLE V– DUTIES OF OFFICERS</w:t>
      </w:r>
      <w:r w:rsidRPr="00F956C6">
        <w:rPr>
          <w:rFonts w:eastAsia="Arial" w:cstheme="minorHAnsi"/>
          <w:color w:val="000000"/>
          <w:sz w:val="23"/>
          <w:szCs w:val="23"/>
        </w:rPr>
        <w:br/>
      </w:r>
      <w:r w:rsidRPr="00F956C6">
        <w:rPr>
          <w:rFonts w:eastAsia="Arial" w:cstheme="minorHAnsi"/>
          <w:color w:val="000000"/>
          <w:sz w:val="23"/>
          <w:szCs w:val="23"/>
        </w:rPr>
        <w:br/>
      </w: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1</w:t>
      </w:r>
    </w:p>
    <w:p w14:paraId="4172AB41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President</w:t>
      </w:r>
    </w:p>
    <w:p w14:paraId="6720BEB1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 xml:space="preserve">President will be elected by the board. </w:t>
      </w:r>
    </w:p>
    <w:p w14:paraId="6E408396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shall run scheduled meeting unless they delegate this responsibility to another member of UNH SEDS.</w:t>
      </w:r>
    </w:p>
    <w:p w14:paraId="3C04F1ED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is responsible for facilitating all activities of board members.</w:t>
      </w:r>
    </w:p>
    <w:p w14:paraId="24C1E23F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will be responsible for creating and maintaining a realistic project schedule.</w:t>
      </w:r>
    </w:p>
    <w:p w14:paraId="3D1159DD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will be responsible for assisting all subgroups.</w:t>
      </w:r>
    </w:p>
    <w:p w14:paraId="5DB137FE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shall maintain contact with our advisor.</w:t>
      </w:r>
    </w:p>
    <w:p w14:paraId="72BDFAC4" w14:textId="77777777" w:rsidR="00F956C6" w:rsidRPr="00F956C6" w:rsidRDefault="00F956C6" w:rsidP="00F956C6">
      <w:pPr>
        <w:numPr>
          <w:ilvl w:val="0"/>
          <w:numId w:val="1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President shall maintain contact with SEDS USA</w:t>
      </w:r>
    </w:p>
    <w:p w14:paraId="7D4A15D4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2</w:t>
      </w:r>
    </w:p>
    <w:p w14:paraId="1E34641F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Vice President</w:t>
      </w:r>
    </w:p>
    <w:p w14:paraId="5AF1C7B6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 xml:space="preserve">Vice President shall assume the office of the President in event of death / absence. </w:t>
      </w:r>
    </w:p>
    <w:p w14:paraId="088771C7" w14:textId="77777777" w:rsidR="00F956C6" w:rsidRPr="00F956C6" w:rsidRDefault="00F956C6" w:rsidP="00F956C6">
      <w:pPr>
        <w:numPr>
          <w:ilvl w:val="0"/>
          <w:numId w:val="4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Vice President assist the President to run scheduled meeting unless they delegate this responsibility to another member of UNH SEDS.</w:t>
      </w:r>
    </w:p>
    <w:p w14:paraId="4F249EE8" w14:textId="77777777" w:rsidR="00F956C6" w:rsidRPr="00F956C6" w:rsidRDefault="00F956C6" w:rsidP="00F956C6">
      <w:pPr>
        <w:numPr>
          <w:ilvl w:val="0"/>
          <w:numId w:val="4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Vice President is responsible for discussions with the secretary and MUB</w:t>
      </w:r>
    </w:p>
    <w:p w14:paraId="4AF10C4A" w14:textId="77777777" w:rsidR="00F956C6" w:rsidRPr="00F956C6" w:rsidRDefault="00F956C6" w:rsidP="00F956C6">
      <w:pPr>
        <w:numPr>
          <w:ilvl w:val="0"/>
          <w:numId w:val="4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Vice President is responsible for managing the Member at Large</w:t>
      </w:r>
    </w:p>
    <w:p w14:paraId="1C713CD7" w14:textId="77777777" w:rsidR="00F956C6" w:rsidRPr="00F956C6" w:rsidRDefault="00F956C6" w:rsidP="00F956C6">
      <w:pPr>
        <w:numPr>
          <w:ilvl w:val="0"/>
          <w:numId w:val="4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Vice President is responsible for managing the member body </w:t>
      </w:r>
    </w:p>
    <w:p w14:paraId="3F37C24C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</w:p>
    <w:p w14:paraId="5925AE4E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3</w:t>
      </w:r>
    </w:p>
    <w:p w14:paraId="159CD83B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 xml:space="preserve">Chief Financial Officer </w:t>
      </w:r>
    </w:p>
    <w:p w14:paraId="3D200682" w14:textId="77777777" w:rsidR="00F956C6" w:rsidRPr="00F956C6" w:rsidRDefault="00F956C6" w:rsidP="00F956C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CFO is responsible for contacting and maintaining relationships with businesses and individuals for sponsorship purposes unless they delegate this responsibility to another member.</w:t>
      </w:r>
    </w:p>
    <w:p w14:paraId="10A6701D" w14:textId="77777777" w:rsidR="00F956C6" w:rsidRPr="00F956C6" w:rsidRDefault="00F956C6" w:rsidP="00F956C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CFO will be responsible for the writing of grant applications.</w:t>
      </w:r>
    </w:p>
    <w:p w14:paraId="5C27B591" w14:textId="77777777" w:rsidR="00F956C6" w:rsidRPr="00F956C6" w:rsidRDefault="00F956C6" w:rsidP="00F956C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CFO will be responsible for leading fundraising. </w:t>
      </w:r>
    </w:p>
    <w:p w14:paraId="7A6D5BE1" w14:textId="77777777" w:rsidR="00F956C6" w:rsidRPr="00F956C6" w:rsidRDefault="00F956C6" w:rsidP="00F956C6">
      <w:pPr>
        <w:numPr>
          <w:ilvl w:val="0"/>
          <w:numId w:val="2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CFO will be responsible for maintaining communication with Sheri (UNH Student Org Finance Office.) </w:t>
      </w:r>
    </w:p>
    <w:p w14:paraId="506ACFA2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4</w:t>
      </w:r>
    </w:p>
    <w:p w14:paraId="2CAC4E4C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 xml:space="preserve">Treasurer </w:t>
      </w:r>
    </w:p>
    <w:p w14:paraId="69448848" w14:textId="77777777" w:rsidR="00F956C6" w:rsidRPr="00F956C6" w:rsidRDefault="00F956C6" w:rsidP="00F956C6">
      <w:pPr>
        <w:numPr>
          <w:ilvl w:val="0"/>
          <w:numId w:val="8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Treasurer’s responsibility is to assist the CFO</w:t>
      </w:r>
    </w:p>
    <w:p w14:paraId="052D27B9" w14:textId="77777777" w:rsidR="00F956C6" w:rsidRPr="00F956C6" w:rsidRDefault="00F956C6" w:rsidP="00F956C6">
      <w:pPr>
        <w:numPr>
          <w:ilvl w:val="0"/>
          <w:numId w:val="8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Treasurer’s responsibility is to maintain a financial status posting in the shop</w:t>
      </w:r>
    </w:p>
    <w:p w14:paraId="30599776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</w:p>
    <w:p w14:paraId="781446A2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5</w:t>
      </w:r>
    </w:p>
    <w:p w14:paraId="3CE69A9B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Director of Media and Marketing</w:t>
      </w:r>
    </w:p>
    <w:p w14:paraId="75C5F98F" w14:textId="77777777" w:rsidR="00F956C6" w:rsidRPr="00F956C6" w:rsidRDefault="00F956C6" w:rsidP="00F956C6">
      <w:pPr>
        <w:numPr>
          <w:ilvl w:val="0"/>
          <w:numId w:val="5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Director of Media and Marketing is responsible for communicating with and recruiting potential new members.</w:t>
      </w:r>
    </w:p>
    <w:p w14:paraId="4703C734" w14:textId="77777777" w:rsidR="00F956C6" w:rsidRPr="00F956C6" w:rsidRDefault="00F956C6" w:rsidP="00F956C6">
      <w:pPr>
        <w:numPr>
          <w:ilvl w:val="0"/>
          <w:numId w:val="5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Director of Media and Marketing is responsible for social media presence </w:t>
      </w:r>
    </w:p>
    <w:p w14:paraId="76FDF13A" w14:textId="77777777" w:rsidR="00F956C6" w:rsidRPr="00F956C6" w:rsidRDefault="00F956C6" w:rsidP="00F956C6">
      <w:pPr>
        <w:numPr>
          <w:ilvl w:val="0"/>
          <w:numId w:val="5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lastRenderedPageBreak/>
        <w:t>The Director of Media and Marketing is responsible for monthly newsletter</w:t>
      </w:r>
    </w:p>
    <w:p w14:paraId="071C2806" w14:textId="77777777" w:rsidR="00F956C6" w:rsidRPr="00F956C6" w:rsidRDefault="00F956C6" w:rsidP="00F956C6">
      <w:pPr>
        <w:numPr>
          <w:ilvl w:val="0"/>
          <w:numId w:val="5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Director of Media and Marketing is responsible for UNH Outreach</w:t>
      </w:r>
    </w:p>
    <w:p w14:paraId="5E381BA9" w14:textId="77777777" w:rsidR="00F956C6" w:rsidRPr="00F956C6" w:rsidRDefault="00F956C6" w:rsidP="00F956C6">
      <w:pPr>
        <w:numPr>
          <w:ilvl w:val="0"/>
          <w:numId w:val="5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Director of Media and Marketing is responsible for Launch / Experiment advertisement </w:t>
      </w:r>
    </w:p>
    <w:p w14:paraId="298A060D" w14:textId="77777777" w:rsidR="00F956C6" w:rsidRPr="00F956C6" w:rsidRDefault="00F956C6" w:rsidP="00F956C6">
      <w:pPr>
        <w:spacing w:after="0" w:line="276" w:lineRule="auto"/>
        <w:rPr>
          <w:rFonts w:ascii="Arial" w:eastAsia="Arial" w:hAnsi="Arial" w:cstheme="minorHAnsi"/>
          <w:color w:val="000000"/>
          <w:sz w:val="23"/>
          <w:szCs w:val="23"/>
        </w:rPr>
      </w:pPr>
    </w:p>
    <w:p w14:paraId="2F16EA87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6</w:t>
      </w:r>
    </w:p>
    <w:p w14:paraId="1D3013AA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External Outreach Lead</w:t>
      </w:r>
    </w:p>
    <w:p w14:paraId="586F1355" w14:textId="77777777" w:rsidR="00F956C6" w:rsidRPr="00F956C6" w:rsidRDefault="00F956C6" w:rsidP="00F956C6">
      <w:pPr>
        <w:numPr>
          <w:ilvl w:val="0"/>
          <w:numId w:val="9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Director of External Outreach Lead is responsible for planning/leading outreach events</w:t>
      </w:r>
    </w:p>
    <w:p w14:paraId="38459505" w14:textId="77777777" w:rsidR="00F956C6" w:rsidRPr="00F956C6" w:rsidRDefault="00F956C6" w:rsidP="00F956C6">
      <w:pPr>
        <w:numPr>
          <w:ilvl w:val="0"/>
          <w:numId w:val="9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Director of External Outreach Lead is responsible for contacting businesses for industry presentations  </w:t>
      </w:r>
    </w:p>
    <w:p w14:paraId="6072C54B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</w:p>
    <w:p w14:paraId="2E07BE57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  <w:u w:val="single"/>
        </w:rPr>
        <w:t>Section 8</w:t>
      </w:r>
    </w:p>
    <w:p w14:paraId="7A1DDF40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 xml:space="preserve">Chief Technical Officer </w:t>
      </w:r>
    </w:p>
    <w:p w14:paraId="670A9DAC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>The CTO can be an Electrical / Mechanical Engineering Lead</w:t>
      </w:r>
    </w:p>
    <w:p w14:paraId="1D4FC067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>Has the ability to propose new engineering projects</w:t>
      </w:r>
    </w:p>
    <w:p w14:paraId="1794FEFF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 xml:space="preserve">Has the ability to amend the responsibilities of the Senior Mechanical / Electrical Project Lead </w:t>
      </w:r>
    </w:p>
    <w:p w14:paraId="4A072C5E" w14:textId="77777777" w:rsidR="00F956C6" w:rsidRPr="00F956C6" w:rsidRDefault="00F956C6" w:rsidP="00F956C6">
      <w:pPr>
        <w:numPr>
          <w:ilvl w:val="0"/>
          <w:numId w:val="7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CTO is responsible for managing the Mechanical and Electrical Engineering leads </w:t>
      </w:r>
    </w:p>
    <w:p w14:paraId="103DE0AD" w14:textId="77777777" w:rsidR="00F956C6" w:rsidRPr="00F956C6" w:rsidRDefault="00F956C6" w:rsidP="00F956C6">
      <w:pPr>
        <w:numPr>
          <w:ilvl w:val="0"/>
          <w:numId w:val="7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CTO is responsible for member / senior presentations </w:t>
      </w:r>
    </w:p>
    <w:p w14:paraId="30E10E1D" w14:textId="77777777" w:rsidR="00F956C6" w:rsidRPr="00F956C6" w:rsidRDefault="00F956C6" w:rsidP="00F956C6">
      <w:pPr>
        <w:numPr>
          <w:ilvl w:val="0"/>
          <w:numId w:val="7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 xml:space="preserve">The CTO is responsible for team entry into competitions </w:t>
      </w:r>
    </w:p>
    <w:p w14:paraId="44E72A07" w14:textId="77777777" w:rsidR="00F956C6" w:rsidRPr="00F956C6" w:rsidRDefault="00F956C6" w:rsidP="00F956C6">
      <w:pPr>
        <w:numPr>
          <w:ilvl w:val="0"/>
          <w:numId w:val="7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>The CTO is responsible for organizing engineering timelines</w:t>
      </w:r>
    </w:p>
    <w:p w14:paraId="734430EC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</w:p>
    <w:p w14:paraId="1A15BA88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9</w:t>
      </w:r>
    </w:p>
    <w:p w14:paraId="4EA1C35B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Senior Mechanical Project Lead</w:t>
      </w:r>
    </w:p>
    <w:p w14:paraId="2ED04CA2" w14:textId="77777777" w:rsidR="00F956C6" w:rsidRPr="00F956C6" w:rsidRDefault="00F956C6" w:rsidP="00F956C6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Mechanical Project Lead shall communicate with the CTO regarding expenses.</w:t>
      </w:r>
    </w:p>
    <w:p w14:paraId="08189CC6" w14:textId="77777777" w:rsidR="00F956C6" w:rsidRPr="00F956C6" w:rsidRDefault="00F956C6" w:rsidP="00F956C6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Mechanical Project Lead can schedule project meetings composed of project members.</w:t>
      </w:r>
    </w:p>
    <w:p w14:paraId="33431B11" w14:textId="77777777" w:rsidR="00F956C6" w:rsidRPr="00F956C6" w:rsidRDefault="00F956C6" w:rsidP="00F956C6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Mechanical Project Lead oversees organizing and turning in all Senior Project deadlines</w:t>
      </w:r>
    </w:p>
    <w:p w14:paraId="30722B6D" w14:textId="77777777" w:rsidR="00F956C6" w:rsidRPr="00F956C6" w:rsidRDefault="00F956C6" w:rsidP="00F956C6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Senior Mechanical Project Lead is responsible for maintaining communications with the Senior Advisor. </w:t>
      </w:r>
    </w:p>
    <w:p w14:paraId="26F8BCAE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</w:p>
    <w:p w14:paraId="2F6B2F03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  <w:u w:val="single"/>
        </w:rPr>
      </w:pPr>
      <w:r w:rsidRPr="00F956C6">
        <w:rPr>
          <w:rFonts w:eastAsia="Arial" w:cstheme="minorHAnsi"/>
          <w:color w:val="000000"/>
          <w:sz w:val="23"/>
          <w:szCs w:val="23"/>
          <w:u w:val="single"/>
        </w:rPr>
        <w:t>Section 10</w:t>
      </w:r>
    </w:p>
    <w:p w14:paraId="3DF74ABA" w14:textId="77777777" w:rsidR="00F956C6" w:rsidRPr="00F956C6" w:rsidRDefault="00F956C6" w:rsidP="00F956C6">
      <w:pPr>
        <w:spacing w:after="0" w:line="276" w:lineRule="auto"/>
        <w:rPr>
          <w:rFonts w:eastAsia="Arial" w:cstheme="minorHAnsi"/>
          <w:color w:val="000000"/>
          <w:sz w:val="23"/>
          <w:szCs w:val="23"/>
        </w:rPr>
      </w:pPr>
      <w:r w:rsidRPr="00F956C6">
        <w:rPr>
          <w:rFonts w:eastAsia="Arial" w:cstheme="minorHAnsi"/>
          <w:color w:val="000000"/>
          <w:sz w:val="23"/>
          <w:szCs w:val="23"/>
        </w:rPr>
        <w:t>Senior Electrical Project Lead</w:t>
      </w:r>
    </w:p>
    <w:p w14:paraId="52FA83BB" w14:textId="77777777" w:rsidR="00F956C6" w:rsidRPr="00F956C6" w:rsidRDefault="00F956C6" w:rsidP="00F956C6">
      <w:pPr>
        <w:numPr>
          <w:ilvl w:val="0"/>
          <w:numId w:val="10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Electrical Project Lead shall communicate with the CTO regarding expenses.</w:t>
      </w:r>
    </w:p>
    <w:p w14:paraId="6F9C85AE" w14:textId="77777777" w:rsidR="00F956C6" w:rsidRPr="00F956C6" w:rsidRDefault="00F956C6" w:rsidP="00F956C6">
      <w:pPr>
        <w:numPr>
          <w:ilvl w:val="0"/>
          <w:numId w:val="10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Electrical Project Lead can schedule project meetings composed of project members.</w:t>
      </w:r>
    </w:p>
    <w:p w14:paraId="62C161DD" w14:textId="77777777" w:rsidR="00F956C6" w:rsidRPr="00F956C6" w:rsidRDefault="00F956C6" w:rsidP="00F956C6">
      <w:pPr>
        <w:numPr>
          <w:ilvl w:val="0"/>
          <w:numId w:val="10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>The Senior Electrical Project Lead oversees organizing and turning in all Senior Project deadlines</w:t>
      </w:r>
    </w:p>
    <w:p w14:paraId="2FD44CA7" w14:textId="77777777" w:rsidR="00F956C6" w:rsidRPr="00F956C6" w:rsidRDefault="00F956C6" w:rsidP="00F956C6">
      <w:pPr>
        <w:numPr>
          <w:ilvl w:val="0"/>
          <w:numId w:val="10"/>
        </w:numPr>
        <w:spacing w:after="0" w:line="276" w:lineRule="auto"/>
        <w:contextualSpacing/>
        <w:rPr>
          <w:rFonts w:cstheme="minorHAnsi"/>
          <w:sz w:val="23"/>
          <w:szCs w:val="23"/>
        </w:rPr>
      </w:pPr>
      <w:r w:rsidRPr="00F956C6">
        <w:rPr>
          <w:rFonts w:cstheme="minorHAnsi"/>
          <w:sz w:val="23"/>
          <w:szCs w:val="23"/>
        </w:rPr>
        <w:t xml:space="preserve">The Senior Electrical Project Lead is responsible for maintaining communications with the Senior Advisor. </w:t>
      </w:r>
    </w:p>
    <w:p w14:paraId="7E8D75AF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/>
          <w:bCs/>
          <w:color w:val="000000"/>
          <w:sz w:val="23"/>
          <w:szCs w:val="23"/>
        </w:rPr>
      </w:pPr>
    </w:p>
    <w:p w14:paraId="13E8C4AC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  <w:u w:val="single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  <w:u w:val="single"/>
        </w:rPr>
        <w:lastRenderedPageBreak/>
        <w:t>Section 11</w:t>
      </w:r>
    </w:p>
    <w:p w14:paraId="63CDA4F8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 xml:space="preserve">Safety Officer </w:t>
      </w:r>
    </w:p>
    <w:p w14:paraId="633E978E" w14:textId="77777777" w:rsidR="00F956C6" w:rsidRPr="00F956C6" w:rsidRDefault="00F956C6" w:rsidP="00F956C6">
      <w:pPr>
        <w:numPr>
          <w:ilvl w:val="0"/>
          <w:numId w:val="6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>Safety Officer is responsible for the safety of all operations and experiments.</w:t>
      </w:r>
    </w:p>
    <w:p w14:paraId="73491E24" w14:textId="77777777" w:rsidR="00F956C6" w:rsidRPr="00F956C6" w:rsidRDefault="00F956C6" w:rsidP="00F956C6">
      <w:pPr>
        <w:numPr>
          <w:ilvl w:val="0"/>
          <w:numId w:val="6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 xml:space="preserve">Safety Officer is responsible for contacting UNH Safety officials, Chief of Police, Head of the fire department for all hazardous activities </w:t>
      </w:r>
    </w:p>
    <w:p w14:paraId="57163912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  <w:u w:val="single"/>
        </w:rPr>
      </w:pPr>
    </w:p>
    <w:p w14:paraId="0A985A42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  <w:u w:val="single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  <w:u w:val="single"/>
        </w:rPr>
        <w:t>Section 12</w:t>
      </w:r>
    </w:p>
    <w:p w14:paraId="11CB4CFA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  <w:r w:rsidRPr="00F956C6">
        <w:rPr>
          <w:rFonts w:eastAsia="Times New Roman" w:cstheme="minorHAnsi"/>
          <w:bCs/>
          <w:color w:val="000000"/>
          <w:sz w:val="23"/>
          <w:szCs w:val="23"/>
        </w:rPr>
        <w:t>Member at Large</w:t>
      </w:r>
    </w:p>
    <w:p w14:paraId="3F54D2BC" w14:textId="77777777" w:rsidR="00F956C6" w:rsidRPr="00F956C6" w:rsidRDefault="00F956C6" w:rsidP="00F956C6">
      <w:pPr>
        <w:numPr>
          <w:ilvl w:val="0"/>
          <w:numId w:val="11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 xml:space="preserve">Member at Large is responsible for notifying member body on activities / meetings </w:t>
      </w:r>
    </w:p>
    <w:p w14:paraId="34254DD0" w14:textId="77777777" w:rsidR="00F956C6" w:rsidRPr="00F956C6" w:rsidRDefault="00F956C6" w:rsidP="00F956C6">
      <w:pPr>
        <w:numPr>
          <w:ilvl w:val="0"/>
          <w:numId w:val="11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 xml:space="preserve">Member at Large is responsible for representing the whole membership along with the President and Vice President </w:t>
      </w:r>
    </w:p>
    <w:p w14:paraId="16270466" w14:textId="0F35E336" w:rsidR="00F956C6" w:rsidRDefault="00F956C6" w:rsidP="00F956C6">
      <w:pPr>
        <w:numPr>
          <w:ilvl w:val="0"/>
          <w:numId w:val="11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 w:rsidRPr="00F956C6">
        <w:rPr>
          <w:rFonts w:eastAsia="Times New Roman" w:cstheme="minorHAnsi"/>
          <w:bCs/>
          <w:sz w:val="23"/>
          <w:szCs w:val="23"/>
        </w:rPr>
        <w:t xml:space="preserve">Member at Large is responsible for encouraging membership and participation within the organization </w:t>
      </w:r>
    </w:p>
    <w:p w14:paraId="215A5AD2" w14:textId="481F0268" w:rsidR="00606083" w:rsidRPr="00F956C6" w:rsidRDefault="00606083" w:rsidP="00F956C6">
      <w:pPr>
        <w:numPr>
          <w:ilvl w:val="0"/>
          <w:numId w:val="11"/>
        </w:numPr>
        <w:spacing w:after="0" w:line="276" w:lineRule="auto"/>
        <w:contextualSpacing/>
        <w:rPr>
          <w:rFonts w:eastAsia="Times New Roman" w:cstheme="minorHAnsi"/>
          <w:bCs/>
          <w:sz w:val="23"/>
          <w:szCs w:val="23"/>
        </w:rPr>
      </w:pPr>
      <w:r>
        <w:rPr>
          <w:rFonts w:eastAsia="Times New Roman" w:cstheme="minorHAnsi"/>
          <w:bCs/>
          <w:sz w:val="23"/>
          <w:szCs w:val="23"/>
        </w:rPr>
        <w:t xml:space="preserve">Member at Large is responsible for managing all informational charts and boards within the room </w:t>
      </w:r>
      <w:bookmarkStart w:id="0" w:name="_GoBack"/>
      <w:bookmarkEnd w:id="0"/>
    </w:p>
    <w:p w14:paraId="71E07CBE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</w:p>
    <w:p w14:paraId="4C1E6DFF" w14:textId="77777777" w:rsidR="00F956C6" w:rsidRPr="00F956C6" w:rsidRDefault="00F956C6" w:rsidP="00F956C6">
      <w:pPr>
        <w:spacing w:after="0" w:line="276" w:lineRule="auto"/>
        <w:rPr>
          <w:rFonts w:eastAsia="Times New Roman" w:cstheme="minorHAnsi"/>
          <w:bCs/>
          <w:color w:val="000000"/>
          <w:sz w:val="23"/>
          <w:szCs w:val="23"/>
        </w:rPr>
      </w:pPr>
    </w:p>
    <w:p w14:paraId="466EBBE8" w14:textId="77777777" w:rsidR="006A01E1" w:rsidRDefault="006A01E1"/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61B6"/>
    <w:multiLevelType w:val="hybridMultilevel"/>
    <w:tmpl w:val="90E8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3928"/>
    <w:multiLevelType w:val="hybridMultilevel"/>
    <w:tmpl w:val="E060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32125"/>
    <w:multiLevelType w:val="hybridMultilevel"/>
    <w:tmpl w:val="90E8A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31D8"/>
    <w:multiLevelType w:val="hybridMultilevel"/>
    <w:tmpl w:val="EA38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75F3"/>
    <w:multiLevelType w:val="hybridMultilevel"/>
    <w:tmpl w:val="7008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D5C7D"/>
    <w:multiLevelType w:val="hybridMultilevel"/>
    <w:tmpl w:val="D6A8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6B39"/>
    <w:multiLevelType w:val="hybridMultilevel"/>
    <w:tmpl w:val="9588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E566B"/>
    <w:multiLevelType w:val="hybridMultilevel"/>
    <w:tmpl w:val="09627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C0498"/>
    <w:multiLevelType w:val="hybridMultilevel"/>
    <w:tmpl w:val="D6A87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77FD1"/>
    <w:multiLevelType w:val="hybridMultilevel"/>
    <w:tmpl w:val="9588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02E67"/>
    <w:multiLevelType w:val="hybridMultilevel"/>
    <w:tmpl w:val="E060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C6"/>
    <w:rsid w:val="002B4A44"/>
    <w:rsid w:val="00606083"/>
    <w:rsid w:val="006A01E1"/>
    <w:rsid w:val="008500A6"/>
    <w:rsid w:val="00DB13CF"/>
    <w:rsid w:val="00F9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529F"/>
  <w15:chartTrackingRefBased/>
  <w15:docId w15:val="{E1CA288F-3E19-44AB-B35E-39019E6D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956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6C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956C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6C6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0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Collins, Thomas</cp:lastModifiedBy>
  <cp:revision>3</cp:revision>
  <cp:lastPrinted>2019-01-24T02:55:00Z</cp:lastPrinted>
  <dcterms:created xsi:type="dcterms:W3CDTF">2019-01-24T02:45:00Z</dcterms:created>
  <dcterms:modified xsi:type="dcterms:W3CDTF">2019-01-24T03:00:00Z</dcterms:modified>
</cp:coreProperties>
</file>