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E61D1D" w14:textId="5B820E80" w:rsidR="00A949C3" w:rsidRDefault="00770D22">
      <w:pPr>
        <w:rPr>
          <w:rFonts w:ascii="Source Sans Pro" w:hAnsi="Source Sans Pro"/>
          <w:color w:val="000000"/>
          <w:shd w:val="clear" w:color="auto" w:fill="FFFFFF"/>
        </w:rPr>
      </w:pPr>
      <w:r>
        <w:rPr>
          <w:rFonts w:ascii="Source Sans Pro" w:hAnsi="Source Sans Pro"/>
          <w:color w:val="000000"/>
          <w:shd w:val="clear" w:color="auto" w:fill="FFFFFF"/>
        </w:rPr>
        <w:t>Write a short summary of the article, (5-6 sentences) in which you are sure to address: both the evidence Garrard presents that this painting is by a female artist, and the argument Garrard constructs for the way that the treatment of the subject is empowering for Gentileschi.</w:t>
      </w:r>
    </w:p>
    <w:p w14:paraId="27732323" w14:textId="0717B901" w:rsidR="00236F2D" w:rsidRDefault="00236F2D">
      <w:pPr>
        <w:rPr>
          <w:rFonts w:ascii="Source Sans Pro" w:hAnsi="Source Sans Pro"/>
          <w:color w:val="000000"/>
          <w:shd w:val="clear" w:color="auto" w:fill="FFFFFF"/>
        </w:rPr>
      </w:pPr>
    </w:p>
    <w:p w14:paraId="34211330" w14:textId="74CF4AAC" w:rsidR="00236F2D" w:rsidRDefault="00E96B1C">
      <w:pPr>
        <w:rPr>
          <w:rFonts w:ascii="Source Sans Pro" w:hAnsi="Source Sans Pro"/>
          <w:color w:val="000000"/>
          <w:shd w:val="clear" w:color="auto" w:fill="FFFFFF"/>
        </w:rPr>
      </w:pPr>
      <w:r>
        <w:rPr>
          <w:rFonts w:ascii="Source Sans Pro" w:hAnsi="Source Sans Pro"/>
          <w:color w:val="000000"/>
          <w:shd w:val="clear" w:color="auto" w:fill="FFFFFF"/>
        </w:rPr>
        <w:t xml:space="preserve">(Tellingly, many more </w:t>
      </w:r>
      <w:proofErr w:type="spellStart"/>
      <w:r>
        <w:rPr>
          <w:rFonts w:ascii="Source Sans Pro" w:hAnsi="Source Sans Pro"/>
          <w:color w:val="000000"/>
          <w:shd w:val="clear" w:color="auto" w:fill="FFFFFF"/>
        </w:rPr>
        <w:t>depictuions</w:t>
      </w:r>
      <w:proofErr w:type="spellEnd"/>
      <w:r>
        <w:rPr>
          <w:rFonts w:ascii="Source Sans Pro" w:hAnsi="Source Sans Pro"/>
          <w:color w:val="000000"/>
          <w:shd w:val="clear" w:color="auto" w:fill="FFFFFF"/>
        </w:rPr>
        <w:t xml:space="preserve"> of Susanna and the Elders exist than of either the Judgement of Daniel or the </w:t>
      </w:r>
      <w:proofErr w:type="spellStart"/>
      <w:r>
        <w:rPr>
          <w:rFonts w:ascii="Source Sans Pro" w:hAnsi="Source Sans Pro"/>
          <w:color w:val="000000"/>
          <w:shd w:val="clear" w:color="auto" w:fill="FFFFFF"/>
        </w:rPr>
        <w:t>Stroning</w:t>
      </w:r>
      <w:proofErr w:type="spellEnd"/>
      <w:r>
        <w:rPr>
          <w:rFonts w:ascii="Source Sans Pro" w:hAnsi="Source Sans Pro"/>
          <w:color w:val="000000"/>
          <w:shd w:val="clear" w:color="auto" w:fill="FFFFFF"/>
        </w:rPr>
        <w:t xml:space="preserve"> of the Elders.) Both the patristic and the artistic conceptions of Susanna, whether as an Eve triumphant over her own impulses or as a </w:t>
      </w:r>
      <w:proofErr w:type="spellStart"/>
      <w:r>
        <w:rPr>
          <w:rFonts w:ascii="Source Sans Pro" w:hAnsi="Source Sans Pro"/>
          <w:color w:val="000000"/>
          <w:shd w:val="clear" w:color="auto" w:fill="FFFFFF"/>
        </w:rPr>
        <w:t>volumptous</w:t>
      </w:r>
      <w:proofErr w:type="spellEnd"/>
      <w:r>
        <w:rPr>
          <w:rFonts w:ascii="Source Sans Pro" w:hAnsi="Source Sans Pro"/>
          <w:color w:val="000000"/>
          <w:shd w:val="clear" w:color="auto" w:fill="FFFFFF"/>
        </w:rPr>
        <w:t xml:space="preserve"> sexy object who may not bother resist, are linked by the same erroneous assumption: that Susanna’s dilemma was whether or not to give in to her sexual instincts. (Garrard, 153.) </w:t>
      </w:r>
    </w:p>
    <w:p w14:paraId="4F70A9F6" w14:textId="628F49BA" w:rsidR="00311F39" w:rsidRDefault="00311F39">
      <w:pPr>
        <w:rPr>
          <w:rFonts w:ascii="Source Sans Pro" w:hAnsi="Source Sans Pro"/>
          <w:color w:val="000000"/>
          <w:shd w:val="clear" w:color="auto" w:fill="FFFFFF"/>
        </w:rPr>
      </w:pPr>
      <w:r>
        <w:rPr>
          <w:rFonts w:ascii="Source Sans Pro" w:hAnsi="Source Sans Pro"/>
          <w:color w:val="000000"/>
          <w:shd w:val="clear" w:color="auto" w:fill="FFFFFF"/>
        </w:rPr>
        <w:t xml:space="preserve">The simple fact that </w:t>
      </w:r>
      <w:proofErr w:type="spellStart"/>
      <w:r>
        <w:rPr>
          <w:rFonts w:ascii="Source Sans Pro" w:hAnsi="Source Sans Pro"/>
          <w:color w:val="000000"/>
          <w:shd w:val="clear" w:color="auto" w:fill="FFFFFF"/>
        </w:rPr>
        <w:t>Artesmisia</w:t>
      </w:r>
      <w:proofErr w:type="spellEnd"/>
      <w:r>
        <w:rPr>
          <w:rFonts w:ascii="Source Sans Pro" w:hAnsi="Source Sans Pro"/>
          <w:color w:val="000000"/>
          <w:shd w:val="clear" w:color="auto" w:fill="FFFFFF"/>
        </w:rPr>
        <w:t xml:space="preserve"> Gentileschi was female is </w:t>
      </w:r>
      <w:proofErr w:type="gramStart"/>
      <w:r>
        <w:rPr>
          <w:rFonts w:ascii="Source Sans Pro" w:hAnsi="Source Sans Pro"/>
          <w:color w:val="000000"/>
          <w:shd w:val="clear" w:color="auto" w:fill="FFFFFF"/>
        </w:rPr>
        <w:t>sufficient</w:t>
      </w:r>
      <w:proofErr w:type="gramEnd"/>
      <w:r>
        <w:rPr>
          <w:rFonts w:ascii="Source Sans Pro" w:hAnsi="Source Sans Pro"/>
          <w:color w:val="000000"/>
          <w:shd w:val="clear" w:color="auto" w:fill="FFFFFF"/>
        </w:rPr>
        <w:t xml:space="preserve"> to explain her uniquely sympathetic treatment of the Susanna theme. </w:t>
      </w:r>
    </w:p>
    <w:p w14:paraId="2E0C5770" w14:textId="2A8328A0" w:rsidR="00311F39" w:rsidRDefault="00311F39">
      <w:pPr>
        <w:rPr>
          <w:rFonts w:ascii="Source Sans Pro" w:hAnsi="Source Sans Pro"/>
          <w:color w:val="000000"/>
          <w:shd w:val="clear" w:color="auto" w:fill="FFFFFF"/>
        </w:rPr>
      </w:pPr>
    </w:p>
    <w:p w14:paraId="04BA39CD" w14:textId="5C43985A" w:rsidR="00311F39" w:rsidRDefault="00311F39">
      <w:pPr>
        <w:rPr>
          <w:rFonts w:ascii="Source Sans Pro" w:hAnsi="Source Sans Pro"/>
          <w:color w:val="000000"/>
          <w:shd w:val="clear" w:color="auto" w:fill="FFFFFF"/>
        </w:rPr>
      </w:pPr>
      <w:r>
        <w:rPr>
          <w:rFonts w:ascii="Source Sans Pro" w:hAnsi="Source Sans Pro"/>
          <w:color w:val="000000"/>
          <w:shd w:val="clear" w:color="auto" w:fill="FFFFFF"/>
        </w:rPr>
        <w:t xml:space="preserve">He (Agostino </w:t>
      </w:r>
      <w:proofErr w:type="spellStart"/>
      <w:r>
        <w:rPr>
          <w:rFonts w:ascii="Source Sans Pro" w:hAnsi="Source Sans Pro"/>
          <w:color w:val="000000"/>
          <w:shd w:val="clear" w:color="auto" w:fill="FFFFFF"/>
        </w:rPr>
        <w:t>Tassi</w:t>
      </w:r>
      <w:proofErr w:type="spellEnd"/>
      <w:r>
        <w:rPr>
          <w:rFonts w:ascii="Source Sans Pro" w:hAnsi="Source Sans Pro"/>
          <w:color w:val="000000"/>
          <w:shd w:val="clear" w:color="auto" w:fill="FFFFFF"/>
        </w:rPr>
        <w:t xml:space="preserve">) was subsequently acquitted, while Artemisia, whose testimony was put to the test of torture by thumbscrew, quired a reputation as a licentious woman that has persisted to this day. (Garrard, 163.) </w:t>
      </w:r>
    </w:p>
    <w:p w14:paraId="28389B20" w14:textId="1EA3D9B8" w:rsidR="00311F39" w:rsidRDefault="00311F39">
      <w:pPr>
        <w:rPr>
          <w:rFonts w:ascii="Source Sans Pro" w:hAnsi="Source Sans Pro"/>
          <w:color w:val="000000"/>
          <w:shd w:val="clear" w:color="auto" w:fill="FFFFFF"/>
        </w:rPr>
      </w:pPr>
    </w:p>
    <w:p w14:paraId="0EE41913" w14:textId="2D2E14E7" w:rsidR="00311F39" w:rsidRDefault="00311F39">
      <w:pPr>
        <w:rPr>
          <w:rFonts w:ascii="Source Sans Pro" w:hAnsi="Source Sans Pro"/>
          <w:color w:val="000000"/>
          <w:shd w:val="clear" w:color="auto" w:fill="FFFFFF"/>
        </w:rPr>
      </w:pPr>
      <w:r>
        <w:rPr>
          <w:rFonts w:ascii="Source Sans Pro" w:hAnsi="Source Sans Pro"/>
          <w:color w:val="000000"/>
          <w:shd w:val="clear" w:color="auto" w:fill="FFFFFF"/>
        </w:rPr>
        <w:t xml:space="preserve">…but </w:t>
      </w:r>
    </w:p>
    <w:p w14:paraId="7ABA83C1" w14:textId="605D8FAD" w:rsidR="00311F39" w:rsidRDefault="00311F39">
      <w:pPr>
        <w:rPr>
          <w:rFonts w:ascii="Source Sans Pro" w:hAnsi="Source Sans Pro"/>
          <w:color w:val="000000"/>
          <w:shd w:val="clear" w:color="auto" w:fill="FFFFFF"/>
        </w:rPr>
      </w:pPr>
    </w:p>
    <w:p w14:paraId="005DD6C3" w14:textId="4F5F0A10" w:rsidR="00311F39" w:rsidRDefault="00311F39">
      <w:pPr>
        <w:rPr>
          <w:rFonts w:ascii="Source Sans Pro" w:hAnsi="Source Sans Pro"/>
          <w:color w:val="000000"/>
          <w:shd w:val="clear" w:color="auto" w:fill="FFFFFF"/>
        </w:rPr>
      </w:pPr>
      <w:r>
        <w:rPr>
          <w:rFonts w:ascii="Source Sans Pro" w:hAnsi="Source Sans Pro"/>
          <w:color w:val="000000"/>
          <w:shd w:val="clear" w:color="auto" w:fill="FFFFFF"/>
        </w:rPr>
        <w:t xml:space="preserve">In no other version of the subject known to me are the Elders shown whispering to one another. </w:t>
      </w:r>
    </w:p>
    <w:p w14:paraId="0C11D597" w14:textId="233BCA2A" w:rsidR="003D3EDC" w:rsidRDefault="003D3EDC">
      <w:pPr>
        <w:rPr>
          <w:rFonts w:ascii="Source Sans Pro" w:hAnsi="Source Sans Pro"/>
          <w:color w:val="000000"/>
          <w:shd w:val="clear" w:color="auto" w:fill="FFFFFF"/>
        </w:rPr>
      </w:pPr>
    </w:p>
    <w:p w14:paraId="5BE4A3B4" w14:textId="0DFFEAE7" w:rsidR="003D67DE" w:rsidRDefault="003D3EDC" w:rsidP="003D67DE">
      <w:pPr>
        <w:rPr>
          <w:rFonts w:ascii="Source Sans Pro" w:hAnsi="Source Sans Pro"/>
          <w:color w:val="000000"/>
          <w:shd w:val="clear" w:color="auto" w:fill="FFFFFF"/>
        </w:rPr>
      </w:pPr>
      <w:r>
        <w:rPr>
          <w:rFonts w:ascii="Source Sans Pro" w:hAnsi="Source Sans Pro"/>
          <w:color w:val="000000"/>
          <w:shd w:val="clear" w:color="auto" w:fill="FFFFFF"/>
        </w:rPr>
        <w:t xml:space="preserve">Susanna and the Elders is a narrative from the Book of Daniel, the story illustrates the Elders lustful desires while defending Susanna’s innocents. In the Book of Daniel, the two Elders </w:t>
      </w:r>
      <w:r w:rsidR="003D67DE">
        <w:rPr>
          <w:rFonts w:ascii="Source Sans Pro" w:hAnsi="Source Sans Pro"/>
          <w:color w:val="000000"/>
          <w:shd w:val="clear" w:color="auto" w:fill="FFFFFF"/>
        </w:rPr>
        <w:t>attempt to blackmail Susanna into having sex with them or else they will accuse her of adultery. A young Daniel reveals the truth when cross examining the Elders. This story and many artists depictions center “</w:t>
      </w:r>
      <w:r w:rsidR="003D67DE">
        <w:rPr>
          <w:rFonts w:ascii="Source Sans Pro" w:hAnsi="Source Sans Pro"/>
          <w:color w:val="000000"/>
          <w:shd w:val="clear" w:color="auto" w:fill="FFFFFF"/>
        </w:rPr>
        <w:t xml:space="preserve">Both the patristic and the artistic conceptions of Susanna, whether as an Eve triumphant over her own impulses or as a </w:t>
      </w:r>
      <w:r w:rsidR="003D67DE">
        <w:rPr>
          <w:rFonts w:ascii="Source Sans Pro" w:hAnsi="Source Sans Pro"/>
          <w:color w:val="000000"/>
          <w:shd w:val="clear" w:color="auto" w:fill="FFFFFF"/>
        </w:rPr>
        <w:t>voluptuous</w:t>
      </w:r>
      <w:r w:rsidR="003D67DE">
        <w:rPr>
          <w:rFonts w:ascii="Source Sans Pro" w:hAnsi="Source Sans Pro"/>
          <w:color w:val="000000"/>
          <w:shd w:val="clear" w:color="auto" w:fill="FFFFFF"/>
        </w:rPr>
        <w:t xml:space="preserve"> sexy object who may not bother resist, are linked by the same erroneous assumption: that Susanna’s dilemma was whether or not to give in to her sexual instincts. (Garrard, 153.)</w:t>
      </w:r>
      <w:r w:rsidR="003D67DE">
        <w:rPr>
          <w:rFonts w:ascii="Source Sans Pro" w:hAnsi="Source Sans Pro"/>
          <w:color w:val="000000"/>
          <w:shd w:val="clear" w:color="auto" w:fill="FFFFFF"/>
        </w:rPr>
        <w:t xml:space="preserve">” </w:t>
      </w:r>
      <w:r w:rsidR="003D67DE">
        <w:rPr>
          <w:rFonts w:ascii="Source Sans Pro" w:hAnsi="Source Sans Pro"/>
          <w:color w:val="000000"/>
          <w:shd w:val="clear" w:color="auto" w:fill="FFFFFF"/>
        </w:rPr>
        <w:t>Gentileschi</w:t>
      </w:r>
      <w:r w:rsidR="003D67DE">
        <w:rPr>
          <w:rFonts w:ascii="Source Sans Pro" w:hAnsi="Source Sans Pro"/>
          <w:color w:val="000000"/>
          <w:shd w:val="clear" w:color="auto" w:fill="FFFFFF"/>
        </w:rPr>
        <w:t xml:space="preserve">’s Susanna and the Elders created controversy over who the original artist might have been, seeing how Gentileschi’s age at the time was supposedly much too young for such a sophisticated artwork.  Garrard argued that </w:t>
      </w:r>
      <w:r w:rsidR="003D67DE">
        <w:rPr>
          <w:rFonts w:ascii="Source Sans Pro" w:hAnsi="Source Sans Pro"/>
          <w:color w:val="000000"/>
          <w:shd w:val="clear" w:color="auto" w:fill="FFFFFF"/>
        </w:rPr>
        <w:t>Gentileschi</w:t>
      </w:r>
      <w:r w:rsidR="003D67DE">
        <w:rPr>
          <w:rFonts w:ascii="Source Sans Pro" w:hAnsi="Source Sans Pro"/>
          <w:color w:val="000000"/>
          <w:shd w:val="clear" w:color="auto" w:fill="FFFFFF"/>
        </w:rPr>
        <w:t>’s depiction must be her own due to “</w:t>
      </w:r>
      <w:r w:rsidR="003D67DE">
        <w:rPr>
          <w:rFonts w:ascii="Source Sans Pro" w:hAnsi="Source Sans Pro"/>
          <w:color w:val="000000"/>
          <w:shd w:val="clear" w:color="auto" w:fill="FFFFFF"/>
        </w:rPr>
        <w:t xml:space="preserve">The simple fact that </w:t>
      </w:r>
      <w:proofErr w:type="spellStart"/>
      <w:r w:rsidR="003D67DE">
        <w:rPr>
          <w:rFonts w:ascii="Source Sans Pro" w:hAnsi="Source Sans Pro"/>
          <w:color w:val="000000"/>
          <w:shd w:val="clear" w:color="auto" w:fill="FFFFFF"/>
        </w:rPr>
        <w:t>Artesmisia</w:t>
      </w:r>
      <w:proofErr w:type="spellEnd"/>
      <w:r w:rsidR="003D67DE">
        <w:rPr>
          <w:rFonts w:ascii="Source Sans Pro" w:hAnsi="Source Sans Pro"/>
          <w:color w:val="000000"/>
          <w:shd w:val="clear" w:color="auto" w:fill="FFFFFF"/>
        </w:rPr>
        <w:t xml:space="preserve"> Gentileschi was female is sufficient to explain her uniquely sympathetic treatment of the Susanna theme. </w:t>
      </w:r>
      <w:r w:rsidR="003D67DE">
        <w:rPr>
          <w:rFonts w:ascii="Source Sans Pro" w:hAnsi="Source Sans Pro"/>
          <w:color w:val="000000"/>
          <w:shd w:val="clear" w:color="auto" w:fill="FFFFFF"/>
        </w:rPr>
        <w:t>“(Garrard, 158.) Garrard argues Gentileschi’s power within this image comes from her personal connection “</w:t>
      </w:r>
      <w:r w:rsidR="003D67DE">
        <w:rPr>
          <w:rFonts w:ascii="Source Sans Pro" w:hAnsi="Source Sans Pro"/>
          <w:color w:val="000000"/>
          <w:shd w:val="clear" w:color="auto" w:fill="FFFFFF"/>
        </w:rPr>
        <w:t xml:space="preserve">…this </w:t>
      </w:r>
      <w:proofErr w:type="gramStart"/>
      <w:r w:rsidR="003D67DE">
        <w:rPr>
          <w:rFonts w:ascii="Source Sans Pro" w:hAnsi="Source Sans Pro"/>
          <w:color w:val="000000"/>
          <w:shd w:val="clear" w:color="auto" w:fill="FFFFFF"/>
        </w:rPr>
        <w:t>particular picture</w:t>
      </w:r>
      <w:proofErr w:type="gramEnd"/>
      <w:r w:rsidR="003D67DE">
        <w:rPr>
          <w:rFonts w:ascii="Source Sans Pro" w:hAnsi="Source Sans Pro"/>
          <w:color w:val="000000"/>
          <w:shd w:val="clear" w:color="auto" w:fill="FFFFFF"/>
        </w:rPr>
        <w:t xml:space="preserve"> corresponds as well in its emphasis upon the girl’s personal anguish, and in certain telling details.</w:t>
      </w:r>
      <w:r w:rsidR="003D67DE">
        <w:rPr>
          <w:rFonts w:ascii="Source Sans Pro" w:hAnsi="Source Sans Pro"/>
          <w:color w:val="000000"/>
          <w:shd w:val="clear" w:color="auto" w:fill="FFFFFF"/>
        </w:rPr>
        <w:t xml:space="preserve"> (Garrard, 163.) </w:t>
      </w:r>
    </w:p>
    <w:p w14:paraId="47C76B99" w14:textId="6D691CA9" w:rsidR="003D3EDC" w:rsidRDefault="003D3EDC">
      <w:bookmarkStart w:id="0" w:name="_GoBack"/>
      <w:bookmarkEnd w:id="0"/>
    </w:p>
    <w:sectPr w:rsidR="003D3E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D22"/>
    <w:rsid w:val="00236F2D"/>
    <w:rsid w:val="00311F39"/>
    <w:rsid w:val="003D3EDC"/>
    <w:rsid w:val="003D67DE"/>
    <w:rsid w:val="006E4ADA"/>
    <w:rsid w:val="00770D22"/>
    <w:rsid w:val="00E96B1C"/>
    <w:rsid w:val="00F076A0"/>
    <w:rsid w:val="00F30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3D4CD"/>
  <w15:chartTrackingRefBased/>
  <w15:docId w15:val="{7E00904A-9209-4454-9586-9CE6C7E91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67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979</TotalTime>
  <Pages>1</Pages>
  <Words>381</Words>
  <Characters>2177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Wade, Alice C</dc:creator>
  <cp:keywords/>
  <dc:description/>
  <cp:lastModifiedBy>Wade, Alice C</cp:lastModifiedBy>
  <cp:revision>2</cp:revision>
  <dcterms:created xsi:type="dcterms:W3CDTF">2020-04-11T23:12:00Z</dcterms:created>
  <dcterms:modified xsi:type="dcterms:W3CDTF">2020-04-12T15:31:00Z</dcterms:modified>
</cp:coreProperties>
</file>