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BDC2A" w14:textId="5245B360" w:rsidR="00A949C3" w:rsidRPr="00ED522E" w:rsidRDefault="00F874DE" w:rsidP="00ED522E">
      <w:pPr>
        <w:jc w:val="center"/>
        <w:rPr>
          <w:rFonts w:ascii="Times New Roman" w:hAnsi="Times New Roman" w:cs="Times New Roman"/>
        </w:rPr>
      </w:pPr>
    </w:p>
    <w:p w14:paraId="56FF4DC1" w14:textId="1B56C3D3" w:rsidR="00ED522E" w:rsidRPr="00ED522E" w:rsidRDefault="00ED522E" w:rsidP="00ED522E">
      <w:pPr>
        <w:jc w:val="center"/>
        <w:rPr>
          <w:rFonts w:ascii="Times New Roman" w:hAnsi="Times New Roman" w:cs="Times New Roman"/>
        </w:rPr>
      </w:pPr>
    </w:p>
    <w:p w14:paraId="6AA33FE7" w14:textId="13D78159" w:rsidR="00ED522E" w:rsidRPr="00ED522E" w:rsidRDefault="00ED522E" w:rsidP="00ED522E">
      <w:pPr>
        <w:jc w:val="center"/>
        <w:rPr>
          <w:rFonts w:ascii="Times New Roman" w:hAnsi="Times New Roman" w:cs="Times New Roman"/>
        </w:rPr>
      </w:pPr>
    </w:p>
    <w:p w14:paraId="4D89F38C" w14:textId="404D2A1F" w:rsidR="00ED522E" w:rsidRPr="00ED522E" w:rsidRDefault="00ED522E" w:rsidP="00ED522E">
      <w:pPr>
        <w:jc w:val="center"/>
        <w:rPr>
          <w:rFonts w:ascii="Times New Roman" w:hAnsi="Times New Roman" w:cs="Times New Roman"/>
          <w:sz w:val="32"/>
          <w:szCs w:val="32"/>
        </w:rPr>
      </w:pPr>
      <w:r w:rsidRPr="00ED522E">
        <w:rPr>
          <w:rFonts w:ascii="Times New Roman" w:hAnsi="Times New Roman" w:cs="Times New Roman"/>
          <w:sz w:val="32"/>
          <w:szCs w:val="32"/>
        </w:rPr>
        <w:t xml:space="preserve">Task #3 </w:t>
      </w:r>
    </w:p>
    <w:p w14:paraId="6B55B21D" w14:textId="519EEDFB" w:rsidR="00ED522E" w:rsidRPr="00ED522E" w:rsidRDefault="00ED522E" w:rsidP="00ED522E">
      <w:pPr>
        <w:jc w:val="center"/>
        <w:rPr>
          <w:rFonts w:ascii="Times New Roman" w:hAnsi="Times New Roman" w:cs="Times New Roman"/>
        </w:rPr>
      </w:pPr>
    </w:p>
    <w:p w14:paraId="7D090059" w14:textId="77777777" w:rsidR="00ED522E" w:rsidRPr="00ED522E" w:rsidRDefault="00ED522E" w:rsidP="00ED522E">
      <w:pPr>
        <w:keepNext/>
        <w:jc w:val="center"/>
        <w:rPr>
          <w:rFonts w:ascii="Times New Roman" w:hAnsi="Times New Roman" w:cs="Times New Roman"/>
        </w:rPr>
      </w:pPr>
      <w:r w:rsidRPr="00ED522E">
        <w:rPr>
          <w:rFonts w:ascii="Times New Roman" w:hAnsi="Times New Roman" w:cs="Times New Roman"/>
          <w:noProof/>
        </w:rPr>
        <w:drawing>
          <wp:inline distT="0" distB="0" distL="0" distR="0" wp14:anchorId="49F9172C" wp14:editId="51D20631">
            <wp:extent cx="3143250" cy="4702692"/>
            <wp:effectExtent l="0" t="0" r="0" b="3175"/>
            <wp:docPr id="1" name="Picture 1" descr="Hand with Reflecting Sphe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with Reflecting Spher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1662" cy="4715277"/>
                    </a:xfrm>
                    <a:prstGeom prst="rect">
                      <a:avLst/>
                    </a:prstGeom>
                    <a:noFill/>
                    <a:ln>
                      <a:noFill/>
                    </a:ln>
                  </pic:spPr>
                </pic:pic>
              </a:graphicData>
            </a:graphic>
          </wp:inline>
        </w:drawing>
      </w:r>
    </w:p>
    <w:p w14:paraId="591CA24E" w14:textId="1ABB293A" w:rsidR="00ED522E" w:rsidRDefault="00ED522E" w:rsidP="00ED522E">
      <w:pPr>
        <w:pStyle w:val="Caption"/>
        <w:jc w:val="center"/>
        <w:rPr>
          <w:rFonts w:ascii="Times New Roman" w:hAnsi="Times New Roman" w:cs="Times New Roman"/>
        </w:rPr>
      </w:pPr>
      <w:r w:rsidRPr="00ED522E">
        <w:rPr>
          <w:rFonts w:ascii="Times New Roman" w:hAnsi="Times New Roman" w:cs="Times New Roman"/>
        </w:rPr>
        <w:t xml:space="preserve">Figure </w:t>
      </w:r>
      <w:r w:rsidRPr="00ED522E">
        <w:rPr>
          <w:rFonts w:ascii="Times New Roman" w:hAnsi="Times New Roman" w:cs="Times New Roman"/>
        </w:rPr>
        <w:fldChar w:fldCharType="begin"/>
      </w:r>
      <w:r w:rsidRPr="00ED522E">
        <w:rPr>
          <w:rFonts w:ascii="Times New Roman" w:hAnsi="Times New Roman" w:cs="Times New Roman"/>
        </w:rPr>
        <w:instrText xml:space="preserve"> SEQ Figure \* ARABIC </w:instrText>
      </w:r>
      <w:r w:rsidRPr="00ED522E">
        <w:rPr>
          <w:rFonts w:ascii="Times New Roman" w:hAnsi="Times New Roman" w:cs="Times New Roman"/>
        </w:rPr>
        <w:fldChar w:fldCharType="separate"/>
      </w:r>
      <w:r w:rsidR="00D66456">
        <w:rPr>
          <w:rFonts w:ascii="Times New Roman" w:hAnsi="Times New Roman" w:cs="Times New Roman"/>
          <w:noProof/>
        </w:rPr>
        <w:t>1</w:t>
      </w:r>
      <w:r w:rsidRPr="00ED522E">
        <w:rPr>
          <w:rFonts w:ascii="Times New Roman" w:hAnsi="Times New Roman" w:cs="Times New Roman"/>
        </w:rPr>
        <w:fldChar w:fldCharType="end"/>
      </w:r>
      <w:r w:rsidRPr="00ED522E">
        <w:rPr>
          <w:rFonts w:ascii="Times New Roman" w:hAnsi="Times New Roman" w:cs="Times New Roman"/>
        </w:rPr>
        <w:t xml:space="preserve"> Hand with Reflecting Sphere. 1935.  Lithograph 31.8cm x 21.3cm</w:t>
      </w:r>
    </w:p>
    <w:p w14:paraId="5E0C6FFC" w14:textId="1E310465" w:rsidR="00ED522E" w:rsidRDefault="00ED522E" w:rsidP="00ED522E"/>
    <w:p w14:paraId="5982551B" w14:textId="7807D269" w:rsidR="00ED522E" w:rsidRDefault="00ED522E" w:rsidP="00ED522E"/>
    <w:p w14:paraId="5F1FEBAC" w14:textId="66A1041E" w:rsidR="00ED522E" w:rsidRDefault="00ED522E" w:rsidP="00ED522E"/>
    <w:p w14:paraId="4A27DC8C" w14:textId="7644C50B" w:rsidR="00ED522E" w:rsidRDefault="00ED522E" w:rsidP="00ED522E"/>
    <w:p w14:paraId="47481D33" w14:textId="77777777" w:rsidR="00ED522E" w:rsidRPr="00ED522E" w:rsidRDefault="00ED522E" w:rsidP="00ED522E"/>
    <w:p w14:paraId="36806EFA" w14:textId="6F13FE29" w:rsidR="00ED522E" w:rsidRDefault="00ED522E" w:rsidP="00ED522E">
      <w:pPr>
        <w:rPr>
          <w:rFonts w:ascii="Times New Roman" w:hAnsi="Times New Roman" w:cs="Times New Roman"/>
        </w:rPr>
      </w:pPr>
      <w:r w:rsidRPr="00ED522E">
        <w:rPr>
          <w:rFonts w:ascii="Times New Roman" w:hAnsi="Times New Roman" w:cs="Times New Roman"/>
        </w:rPr>
        <w:lastRenderedPageBreak/>
        <w:t xml:space="preserve">Maurits Cornelis Escher Annotated Bibliography </w:t>
      </w:r>
    </w:p>
    <w:p w14:paraId="6A5314FB" w14:textId="77777777" w:rsidR="0094703A" w:rsidRDefault="0094703A" w:rsidP="0094703A">
      <w:pPr>
        <w:rPr>
          <w:rFonts w:ascii="Times New Roman" w:hAnsi="Times New Roman" w:cs="Times New Roman"/>
        </w:rPr>
      </w:pPr>
      <w:r w:rsidRPr="00CA5C9D">
        <w:rPr>
          <w:rFonts w:ascii="Times New Roman" w:hAnsi="Times New Roman" w:cs="Times New Roman"/>
        </w:rPr>
        <w:t>Ernst, Bruno. </w:t>
      </w:r>
      <w:r w:rsidRPr="00CA5C9D">
        <w:rPr>
          <w:rFonts w:ascii="Times New Roman" w:hAnsi="Times New Roman" w:cs="Times New Roman"/>
          <w:i/>
          <w:iCs/>
        </w:rPr>
        <w:t>The Magic Mirror of M.C. Escher</w:t>
      </w:r>
      <w:r w:rsidRPr="00CA5C9D">
        <w:rPr>
          <w:rFonts w:ascii="Times New Roman" w:hAnsi="Times New Roman" w:cs="Times New Roman"/>
        </w:rPr>
        <w:t>. Taschen, 1976.</w:t>
      </w:r>
    </w:p>
    <w:p w14:paraId="75E842AE" w14:textId="483CE081" w:rsidR="0094703A" w:rsidRDefault="0094703A" w:rsidP="0094703A">
      <w:pPr>
        <w:rPr>
          <w:rFonts w:ascii="Times New Roman" w:hAnsi="Times New Roman" w:cs="Times New Roman"/>
        </w:rPr>
      </w:pPr>
      <w:r>
        <w:rPr>
          <w:rFonts w:ascii="Times New Roman" w:hAnsi="Times New Roman" w:cs="Times New Roman"/>
        </w:rPr>
        <w:tab/>
      </w:r>
      <w:r w:rsidRPr="00FE589B">
        <w:rPr>
          <w:rFonts w:ascii="Times New Roman" w:hAnsi="Times New Roman" w:cs="Times New Roman"/>
        </w:rPr>
        <w:t>A study of the life and works of M.C. Escher. It shows many of the sketches, studies and diagrams which he made while creating his magical effects. His contribution to our understanding of perception and what we regard as possible or impossible</w:t>
      </w:r>
      <w:r>
        <w:rPr>
          <w:rFonts w:ascii="Times New Roman" w:hAnsi="Times New Roman" w:cs="Times New Roman"/>
        </w:rPr>
        <w:t xml:space="preserve">. </w:t>
      </w:r>
    </w:p>
    <w:p w14:paraId="71253C00" w14:textId="63BD72C1" w:rsidR="0094703A" w:rsidRDefault="0094703A" w:rsidP="0094703A">
      <w:pPr>
        <w:rPr>
          <w:rFonts w:ascii="Times New Roman" w:hAnsi="Times New Roman" w:cs="Times New Roman"/>
        </w:rPr>
      </w:pPr>
      <w:r w:rsidRPr="00FE589B">
        <w:rPr>
          <w:rFonts w:ascii="Times New Roman" w:hAnsi="Times New Roman" w:cs="Times New Roman"/>
        </w:rPr>
        <w:t xml:space="preserve">“Escher, Maurits Cornelis.” </w:t>
      </w:r>
      <w:proofErr w:type="spellStart"/>
      <w:r w:rsidRPr="00FE589B">
        <w:rPr>
          <w:rFonts w:ascii="Times New Roman" w:hAnsi="Times New Roman" w:cs="Times New Roman"/>
        </w:rPr>
        <w:t>Benezit</w:t>
      </w:r>
      <w:proofErr w:type="spellEnd"/>
      <w:r w:rsidRPr="00FE589B">
        <w:rPr>
          <w:rFonts w:ascii="Times New Roman" w:hAnsi="Times New Roman" w:cs="Times New Roman"/>
        </w:rPr>
        <w:t xml:space="preserve"> Dictionary of </w:t>
      </w:r>
      <w:proofErr w:type="gramStart"/>
      <w:r w:rsidRPr="00FE589B">
        <w:rPr>
          <w:rFonts w:ascii="Times New Roman" w:hAnsi="Times New Roman" w:cs="Times New Roman"/>
        </w:rPr>
        <w:t>Artists ,</w:t>
      </w:r>
      <w:proofErr w:type="gramEnd"/>
      <w:r w:rsidRPr="00FE589B">
        <w:rPr>
          <w:rFonts w:ascii="Times New Roman" w:hAnsi="Times New Roman" w:cs="Times New Roman"/>
        </w:rPr>
        <w:t xml:space="preserve"> 31 Oct. 2011, www-oxfordartonline-com.unh.idm.oclc.org/benezit/view/10.1093/benz/9780199773787.001.0001/acref-9780199773787-e-00059742.</w:t>
      </w:r>
    </w:p>
    <w:p w14:paraId="3AE15276" w14:textId="431B28B4" w:rsidR="0094703A" w:rsidRDefault="0094703A" w:rsidP="00CA5C9D">
      <w:pPr>
        <w:rPr>
          <w:rFonts w:ascii="Times New Roman" w:hAnsi="Times New Roman" w:cs="Times New Roman"/>
        </w:rPr>
      </w:pPr>
      <w:r>
        <w:rPr>
          <w:rFonts w:ascii="Times New Roman" w:hAnsi="Times New Roman" w:cs="Times New Roman"/>
        </w:rPr>
        <w:tab/>
        <w:t xml:space="preserve">This article creates the basis for the understanding of </w:t>
      </w:r>
      <w:proofErr w:type="spellStart"/>
      <w:r>
        <w:rPr>
          <w:rFonts w:ascii="Times New Roman" w:hAnsi="Times New Roman" w:cs="Times New Roman"/>
        </w:rPr>
        <w:t>Marurits</w:t>
      </w:r>
      <w:proofErr w:type="spellEnd"/>
      <w:r>
        <w:rPr>
          <w:rFonts w:ascii="Times New Roman" w:hAnsi="Times New Roman" w:cs="Times New Roman"/>
        </w:rPr>
        <w:t xml:space="preserve"> Cornelis Escher. Referencing Books and </w:t>
      </w:r>
      <w:proofErr w:type="spellStart"/>
      <w:r>
        <w:rPr>
          <w:rFonts w:ascii="Times New Roman" w:hAnsi="Times New Roman" w:cs="Times New Roman"/>
        </w:rPr>
        <w:t>Bibliographys</w:t>
      </w:r>
      <w:proofErr w:type="spellEnd"/>
      <w:r>
        <w:rPr>
          <w:rFonts w:ascii="Times New Roman" w:hAnsi="Times New Roman" w:cs="Times New Roman"/>
        </w:rPr>
        <w:t xml:space="preserve">, </w:t>
      </w:r>
      <w:proofErr w:type="spellStart"/>
      <w:r>
        <w:rPr>
          <w:rFonts w:ascii="Times New Roman" w:hAnsi="Times New Roman" w:cs="Times New Roman"/>
        </w:rPr>
        <w:t>Aution</w:t>
      </w:r>
      <w:proofErr w:type="spellEnd"/>
      <w:r>
        <w:rPr>
          <w:rFonts w:ascii="Times New Roman" w:hAnsi="Times New Roman" w:cs="Times New Roman"/>
        </w:rPr>
        <w:t xml:space="preserve"> Records, and Museum and Gallery Holdings. </w:t>
      </w:r>
      <w:r>
        <w:rPr>
          <w:rFonts w:ascii="Times New Roman" w:hAnsi="Times New Roman" w:cs="Times New Roman"/>
        </w:rPr>
        <w:tab/>
      </w:r>
    </w:p>
    <w:p w14:paraId="5EAD5E53" w14:textId="4D6F1E11" w:rsidR="00CA5C9D" w:rsidRPr="00CA5C9D" w:rsidRDefault="00CA5C9D" w:rsidP="00CA5C9D">
      <w:pPr>
        <w:rPr>
          <w:rFonts w:ascii="Times New Roman" w:hAnsi="Times New Roman" w:cs="Times New Roman"/>
        </w:rPr>
      </w:pPr>
      <w:r w:rsidRPr="00CA5C9D">
        <w:rPr>
          <w:rFonts w:ascii="Times New Roman" w:hAnsi="Times New Roman" w:cs="Times New Roman"/>
        </w:rPr>
        <w:t xml:space="preserve">“Escher X </w:t>
      </w:r>
      <w:proofErr w:type="gramStart"/>
      <w:r w:rsidRPr="00CA5C9D">
        <w:rPr>
          <w:rFonts w:ascii="Times New Roman" w:hAnsi="Times New Roman" w:cs="Times New Roman"/>
        </w:rPr>
        <w:t>Nendo .</w:t>
      </w:r>
      <w:proofErr w:type="gramEnd"/>
      <w:r w:rsidRPr="00CA5C9D">
        <w:rPr>
          <w:rFonts w:ascii="Times New Roman" w:hAnsi="Times New Roman" w:cs="Times New Roman"/>
        </w:rPr>
        <w:t>” </w:t>
      </w:r>
      <w:r w:rsidRPr="00CA5C9D">
        <w:rPr>
          <w:rFonts w:ascii="Times New Roman" w:hAnsi="Times New Roman" w:cs="Times New Roman"/>
          <w:i/>
          <w:iCs/>
        </w:rPr>
        <w:t>National Gallery of Victoria</w:t>
      </w:r>
      <w:r w:rsidRPr="00CA5C9D">
        <w:rPr>
          <w:rFonts w:ascii="Times New Roman" w:hAnsi="Times New Roman" w:cs="Times New Roman"/>
        </w:rPr>
        <w:t>, www.ngv.vic.gov.au/exhibition/escher-x-nendo-between-two-worlds/.</w:t>
      </w:r>
    </w:p>
    <w:p w14:paraId="234ED4AD" w14:textId="440A6ABB" w:rsidR="00ED522E" w:rsidRPr="00ED522E" w:rsidRDefault="00ED522E" w:rsidP="00ED522E">
      <w:pPr>
        <w:ind w:left="720"/>
        <w:rPr>
          <w:rFonts w:ascii="Times New Roman" w:hAnsi="Times New Roman" w:cs="Times New Roman"/>
        </w:rPr>
      </w:pPr>
      <w:r w:rsidRPr="00ED522E">
        <w:rPr>
          <w:rFonts w:ascii="Times New Roman" w:hAnsi="Times New Roman" w:cs="Times New Roman"/>
        </w:rPr>
        <w:t>This was a groundbreaking exhibition that features the work of Dutch artist M. C. Escher in dialogue with the work of acclaimed Japanese design studio nendo. It was open from the 2nd of December 2018 till the 7th of April 2019.</w:t>
      </w:r>
    </w:p>
    <w:p w14:paraId="71A0FDDB" w14:textId="4C95393E" w:rsidR="00ED522E" w:rsidRDefault="00ED522E" w:rsidP="00ED522E">
      <w:pPr>
        <w:ind w:left="720"/>
        <w:rPr>
          <w:rFonts w:ascii="Times New Roman" w:hAnsi="Times New Roman" w:cs="Times New Roman"/>
        </w:rPr>
      </w:pPr>
      <w:r w:rsidRPr="00ED522E">
        <w:rPr>
          <w:rFonts w:ascii="Times New Roman" w:hAnsi="Times New Roman" w:cs="Times New Roman"/>
        </w:rPr>
        <w:t>Escher X nendo | Between Two Worlds is a groundbreaking exhibition that features the work of Dutch artist M. C. Escher in dialogue with the work of acclaimed Japanese design studio nendo. For more info: Escher X nendo | Between Two Worlds</w:t>
      </w:r>
    </w:p>
    <w:p w14:paraId="33EE80A4" w14:textId="77777777" w:rsidR="0094703A" w:rsidRPr="00CA5C9D" w:rsidRDefault="0094703A" w:rsidP="0094703A">
      <w:pPr>
        <w:rPr>
          <w:rFonts w:ascii="Times New Roman" w:hAnsi="Times New Roman" w:cs="Times New Roman"/>
        </w:rPr>
      </w:pPr>
      <w:r w:rsidRPr="00CA5C9D">
        <w:rPr>
          <w:rFonts w:ascii="Times New Roman" w:hAnsi="Times New Roman" w:cs="Times New Roman"/>
        </w:rPr>
        <w:t xml:space="preserve">“On My Meetings and Correspondence between 1960 and 1971 with the Graphic Artist M. C. </w:t>
      </w:r>
      <w:proofErr w:type="spellStart"/>
      <w:r w:rsidRPr="00CA5C9D">
        <w:rPr>
          <w:rFonts w:ascii="Times New Roman" w:hAnsi="Times New Roman" w:cs="Times New Roman"/>
        </w:rPr>
        <w:t>Esche</w:t>
      </w:r>
      <w:proofErr w:type="spellEnd"/>
      <w:r w:rsidRPr="00CA5C9D">
        <w:rPr>
          <w:rFonts w:ascii="Times New Roman" w:hAnsi="Times New Roman" w:cs="Times New Roman"/>
        </w:rPr>
        <w:t>.” pp. 1–5. </w:t>
      </w:r>
      <w:r w:rsidRPr="00CA5C9D">
        <w:rPr>
          <w:rFonts w:ascii="Times New Roman" w:hAnsi="Times New Roman" w:cs="Times New Roman"/>
          <w:i/>
          <w:iCs/>
        </w:rPr>
        <w:t>The MIT Press</w:t>
      </w:r>
      <w:r w:rsidRPr="00CA5C9D">
        <w:rPr>
          <w:rFonts w:ascii="Times New Roman" w:hAnsi="Times New Roman" w:cs="Times New Roman"/>
        </w:rPr>
        <w:t xml:space="preserve">, 1982, </w:t>
      </w:r>
      <w:hyperlink r:id="rId7" w:history="1">
        <w:r w:rsidRPr="00CA5C9D">
          <w:rPr>
            <w:rStyle w:val="Hyperlink"/>
            <w:rFonts w:ascii="Times New Roman" w:hAnsi="Times New Roman" w:cs="Times New Roman"/>
            <w:color w:val="auto"/>
            <w:u w:val="none"/>
          </w:rPr>
          <w:t>https://www.jstor.org/stable/1574338?seq=1</w:t>
        </w:r>
      </w:hyperlink>
      <w:r w:rsidRPr="00CA5C9D">
        <w:rPr>
          <w:rFonts w:ascii="Times New Roman" w:hAnsi="Times New Roman" w:cs="Times New Roman"/>
        </w:rPr>
        <w:t>.</w:t>
      </w:r>
    </w:p>
    <w:p w14:paraId="1D7F33AF" w14:textId="7E3BA79C" w:rsidR="0094703A" w:rsidRDefault="0094703A" w:rsidP="00FE589B">
      <w:pPr>
        <w:rPr>
          <w:rFonts w:ascii="Times New Roman" w:hAnsi="Times New Roman" w:cs="Times New Roman"/>
        </w:rPr>
      </w:pPr>
      <w:r>
        <w:rPr>
          <w:rFonts w:ascii="Times New Roman" w:hAnsi="Times New Roman" w:cs="Times New Roman"/>
        </w:rPr>
        <w:tab/>
        <w:t xml:space="preserve">The author summarizes the correspondence with the Dutch artist, M. C. Escher. Thoughts, opinions, and other pertinent information on his work discussed along with some biographical information.  </w:t>
      </w:r>
    </w:p>
    <w:p w14:paraId="516992FF" w14:textId="77777777" w:rsidR="0094703A" w:rsidRDefault="0094703A" w:rsidP="0094703A">
      <w:pPr>
        <w:rPr>
          <w:rFonts w:ascii="Times New Roman" w:hAnsi="Times New Roman" w:cs="Times New Roman"/>
        </w:rPr>
      </w:pPr>
      <w:proofErr w:type="spellStart"/>
      <w:r w:rsidRPr="00CA5C9D">
        <w:rPr>
          <w:rFonts w:ascii="Times New Roman" w:hAnsi="Times New Roman" w:cs="Times New Roman"/>
        </w:rPr>
        <w:t>Paşcalău</w:t>
      </w:r>
      <w:proofErr w:type="spellEnd"/>
      <w:r w:rsidRPr="00CA5C9D">
        <w:rPr>
          <w:rFonts w:ascii="Times New Roman" w:hAnsi="Times New Roman" w:cs="Times New Roman"/>
        </w:rPr>
        <w:t>, Cristian. “Double-Crossing Images: Intentionality and Representation in the Work of M. C. Escher.” </w:t>
      </w:r>
      <w:proofErr w:type="spellStart"/>
      <w:r w:rsidRPr="00CA5C9D">
        <w:rPr>
          <w:rFonts w:ascii="Times New Roman" w:hAnsi="Times New Roman" w:cs="Times New Roman"/>
          <w:i/>
          <w:iCs/>
        </w:rPr>
        <w:t>Caietele</w:t>
      </w:r>
      <w:proofErr w:type="spellEnd"/>
      <w:r w:rsidRPr="00CA5C9D">
        <w:rPr>
          <w:rFonts w:ascii="Times New Roman" w:hAnsi="Times New Roman" w:cs="Times New Roman"/>
          <w:i/>
          <w:iCs/>
        </w:rPr>
        <w:t xml:space="preserve"> </w:t>
      </w:r>
      <w:proofErr w:type="spellStart"/>
      <w:r w:rsidRPr="00CA5C9D">
        <w:rPr>
          <w:rFonts w:ascii="Times New Roman" w:hAnsi="Times New Roman" w:cs="Times New Roman"/>
          <w:i/>
          <w:iCs/>
        </w:rPr>
        <w:t>Echinox</w:t>
      </w:r>
      <w:proofErr w:type="spellEnd"/>
      <w:r w:rsidRPr="00CA5C9D">
        <w:rPr>
          <w:rFonts w:ascii="Times New Roman" w:hAnsi="Times New Roman" w:cs="Times New Roman"/>
        </w:rPr>
        <w:t xml:space="preserve">, </w:t>
      </w:r>
      <w:proofErr w:type="spellStart"/>
      <w:r w:rsidRPr="00CA5C9D">
        <w:rPr>
          <w:rFonts w:ascii="Times New Roman" w:hAnsi="Times New Roman" w:cs="Times New Roman"/>
        </w:rPr>
        <w:t>Fundatia</w:t>
      </w:r>
      <w:proofErr w:type="spellEnd"/>
      <w:r w:rsidRPr="00CA5C9D">
        <w:rPr>
          <w:rFonts w:ascii="Times New Roman" w:hAnsi="Times New Roman" w:cs="Times New Roman"/>
        </w:rPr>
        <w:t xml:space="preserve"> </w:t>
      </w:r>
      <w:proofErr w:type="spellStart"/>
      <w:r w:rsidRPr="00CA5C9D">
        <w:rPr>
          <w:rFonts w:ascii="Times New Roman" w:hAnsi="Times New Roman" w:cs="Times New Roman"/>
        </w:rPr>
        <w:t>Culturala</w:t>
      </w:r>
      <w:proofErr w:type="spellEnd"/>
      <w:r w:rsidRPr="00CA5C9D">
        <w:rPr>
          <w:rFonts w:ascii="Times New Roman" w:hAnsi="Times New Roman" w:cs="Times New Roman"/>
        </w:rPr>
        <w:t xml:space="preserve"> </w:t>
      </w:r>
      <w:proofErr w:type="spellStart"/>
      <w:r w:rsidRPr="00CA5C9D">
        <w:rPr>
          <w:rFonts w:ascii="Times New Roman" w:hAnsi="Times New Roman" w:cs="Times New Roman"/>
        </w:rPr>
        <w:t>Echinox</w:t>
      </w:r>
      <w:proofErr w:type="spellEnd"/>
      <w:r w:rsidRPr="00CA5C9D">
        <w:rPr>
          <w:rFonts w:ascii="Times New Roman" w:hAnsi="Times New Roman" w:cs="Times New Roman"/>
        </w:rPr>
        <w:t xml:space="preserve">, 1 Jan. 1970, </w:t>
      </w:r>
      <w:hyperlink r:id="rId8" w:history="1">
        <w:r w:rsidRPr="00CA5C9D">
          <w:rPr>
            <w:rStyle w:val="Hyperlink"/>
            <w:rFonts w:ascii="Times New Roman" w:hAnsi="Times New Roman" w:cs="Times New Roman"/>
            <w:color w:val="auto"/>
            <w:u w:val="none"/>
          </w:rPr>
          <w:t>www.ceeol.com/search/article-detail?id=476515</w:t>
        </w:r>
      </w:hyperlink>
      <w:r w:rsidRPr="00CA5C9D">
        <w:rPr>
          <w:rFonts w:ascii="Times New Roman" w:hAnsi="Times New Roman" w:cs="Times New Roman"/>
        </w:rPr>
        <w:t>.</w:t>
      </w:r>
    </w:p>
    <w:p w14:paraId="5A39238A" w14:textId="77777777" w:rsidR="0094703A" w:rsidRDefault="0094703A" w:rsidP="0094703A">
      <w:pPr>
        <w:rPr>
          <w:rFonts w:ascii="Times New Roman" w:hAnsi="Times New Roman" w:cs="Times New Roman"/>
        </w:rPr>
      </w:pPr>
      <w:r>
        <w:rPr>
          <w:rFonts w:ascii="Times New Roman" w:hAnsi="Times New Roman" w:cs="Times New Roman"/>
        </w:rPr>
        <w:tab/>
      </w:r>
      <w:r w:rsidRPr="00FE589B">
        <w:rPr>
          <w:rFonts w:ascii="Times New Roman" w:hAnsi="Times New Roman" w:cs="Times New Roman"/>
        </w:rPr>
        <w:t xml:space="preserve">This article studies some aspects of the Dutch graphic artist M.C. Escher's work. </w:t>
      </w:r>
      <w:r>
        <w:rPr>
          <w:rFonts w:ascii="Times New Roman" w:hAnsi="Times New Roman" w:cs="Times New Roman"/>
        </w:rPr>
        <w:t>It</w:t>
      </w:r>
      <w:r w:rsidRPr="00FE589B">
        <w:rPr>
          <w:rFonts w:ascii="Times New Roman" w:hAnsi="Times New Roman" w:cs="Times New Roman"/>
        </w:rPr>
        <w:t xml:space="preserve"> focus</w:t>
      </w:r>
      <w:r>
        <w:rPr>
          <w:rFonts w:ascii="Times New Roman" w:hAnsi="Times New Roman" w:cs="Times New Roman"/>
        </w:rPr>
        <w:t>es</w:t>
      </w:r>
      <w:r w:rsidRPr="00FE589B">
        <w:rPr>
          <w:rFonts w:ascii="Times New Roman" w:hAnsi="Times New Roman" w:cs="Times New Roman"/>
        </w:rPr>
        <w:t xml:space="preserve"> mainly on how intentionality and representation convey a key for interpreting Escher's utterly impossible world.</w:t>
      </w:r>
    </w:p>
    <w:p w14:paraId="4E8EFC20" w14:textId="77777777" w:rsidR="0094703A" w:rsidRPr="00ED522E" w:rsidRDefault="0094703A" w:rsidP="00FE589B">
      <w:pPr>
        <w:rPr>
          <w:rFonts w:ascii="Times New Roman" w:hAnsi="Times New Roman" w:cs="Times New Roman"/>
        </w:rPr>
      </w:pPr>
    </w:p>
    <w:sectPr w:rsidR="0094703A" w:rsidRPr="00ED522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11124" w14:textId="77777777" w:rsidR="00F874DE" w:rsidRDefault="00F874DE" w:rsidP="00ED522E">
      <w:pPr>
        <w:spacing w:after="0" w:line="240" w:lineRule="auto"/>
      </w:pPr>
      <w:r>
        <w:separator/>
      </w:r>
    </w:p>
  </w:endnote>
  <w:endnote w:type="continuationSeparator" w:id="0">
    <w:p w14:paraId="534136CA" w14:textId="77777777" w:rsidR="00F874DE" w:rsidRDefault="00F874DE" w:rsidP="00ED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04D02" w14:textId="77777777" w:rsidR="00F874DE" w:rsidRDefault="00F874DE" w:rsidP="00ED522E">
      <w:pPr>
        <w:spacing w:after="0" w:line="240" w:lineRule="auto"/>
      </w:pPr>
      <w:r>
        <w:separator/>
      </w:r>
    </w:p>
  </w:footnote>
  <w:footnote w:type="continuationSeparator" w:id="0">
    <w:p w14:paraId="38A08290" w14:textId="77777777" w:rsidR="00F874DE" w:rsidRDefault="00F874DE" w:rsidP="00ED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7358" w14:textId="18496766" w:rsidR="00ED522E" w:rsidRPr="00ED522E" w:rsidRDefault="00ED522E" w:rsidP="00ED522E">
    <w:pPr>
      <w:pStyle w:val="Header"/>
      <w:jc w:val="right"/>
      <w:rPr>
        <w:rFonts w:ascii="Times New Roman" w:hAnsi="Times New Roman" w:cs="Times New Roman"/>
      </w:rPr>
    </w:pPr>
    <w:r w:rsidRPr="00ED522E">
      <w:rPr>
        <w:rFonts w:ascii="Times New Roman" w:hAnsi="Times New Roman" w:cs="Times New Roman"/>
      </w:rPr>
      <w:t xml:space="preserve">Thomas Collins </w:t>
    </w:r>
  </w:p>
  <w:p w14:paraId="531074A4" w14:textId="4D0EE1E4" w:rsidR="00ED522E" w:rsidRPr="00ED522E" w:rsidRDefault="00ED522E" w:rsidP="00ED522E">
    <w:pPr>
      <w:pStyle w:val="Header"/>
      <w:jc w:val="right"/>
      <w:rPr>
        <w:rFonts w:ascii="Times New Roman" w:hAnsi="Times New Roman" w:cs="Times New Roman"/>
      </w:rPr>
    </w:pPr>
    <w:r w:rsidRPr="00ED522E">
      <w:rPr>
        <w:rFonts w:ascii="Times New Roman" w:hAnsi="Times New Roman" w:cs="Times New Roman"/>
      </w:rPr>
      <w:t>ARTS 480-02</w:t>
    </w:r>
  </w:p>
  <w:p w14:paraId="4EFCBDFF" w14:textId="0C957358" w:rsidR="00ED522E" w:rsidRDefault="00ED522E" w:rsidP="00ED522E">
    <w:pPr>
      <w:pStyle w:val="Header"/>
      <w:jc w:val="right"/>
      <w:rPr>
        <w:rFonts w:ascii="Times New Roman" w:hAnsi="Times New Roman" w:cs="Times New Roman"/>
      </w:rPr>
    </w:pPr>
    <w:r w:rsidRPr="00ED522E">
      <w:rPr>
        <w:rFonts w:ascii="Times New Roman" w:hAnsi="Times New Roman" w:cs="Times New Roman"/>
      </w:rPr>
      <w:t>Due: 04/</w:t>
    </w:r>
    <w:r w:rsidR="0094703A">
      <w:rPr>
        <w:rFonts w:ascii="Times New Roman" w:hAnsi="Times New Roman" w:cs="Times New Roman"/>
      </w:rPr>
      <w:t>15</w:t>
    </w:r>
    <w:r w:rsidRPr="00ED522E">
      <w:rPr>
        <w:rFonts w:ascii="Times New Roman" w:hAnsi="Times New Roman" w:cs="Times New Roman"/>
      </w:rPr>
      <w:t>/2020</w:t>
    </w:r>
  </w:p>
  <w:p w14:paraId="5C76BBFA" w14:textId="17B94C4A" w:rsidR="0094703A" w:rsidRPr="00ED522E" w:rsidRDefault="0094703A" w:rsidP="00ED522E">
    <w:pPr>
      <w:pStyle w:val="Header"/>
      <w:jc w:val="right"/>
      <w:rPr>
        <w:rFonts w:ascii="Times New Roman" w:hAnsi="Times New Roman" w:cs="Times New Roman"/>
      </w:rPr>
    </w:pPr>
    <w:r>
      <w:rPr>
        <w:rFonts w:ascii="Times New Roman" w:hAnsi="Times New Roman" w:cs="Times New Roman"/>
      </w:rPr>
      <w:t>Edit: 04/28/2020</w:t>
    </w:r>
  </w:p>
  <w:p w14:paraId="6A6C27F4" w14:textId="77777777" w:rsidR="00ED522E" w:rsidRDefault="00ED522E" w:rsidP="00ED522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2E"/>
    <w:rsid w:val="00332473"/>
    <w:rsid w:val="005A026C"/>
    <w:rsid w:val="0094703A"/>
    <w:rsid w:val="00AE505D"/>
    <w:rsid w:val="00CA5C9D"/>
    <w:rsid w:val="00D66456"/>
    <w:rsid w:val="00ED522E"/>
    <w:rsid w:val="00F076A0"/>
    <w:rsid w:val="00F30D17"/>
    <w:rsid w:val="00F539FF"/>
    <w:rsid w:val="00F874DE"/>
    <w:rsid w:val="00FE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AF36"/>
  <w15:chartTrackingRefBased/>
  <w15:docId w15:val="{26BABD07-566B-4545-93BB-8B7FF200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2E"/>
  </w:style>
  <w:style w:type="paragraph" w:styleId="Footer">
    <w:name w:val="footer"/>
    <w:basedOn w:val="Normal"/>
    <w:link w:val="FooterChar"/>
    <w:uiPriority w:val="99"/>
    <w:unhideWhenUsed/>
    <w:rsid w:val="00ED5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2E"/>
  </w:style>
  <w:style w:type="paragraph" w:styleId="Caption">
    <w:name w:val="caption"/>
    <w:basedOn w:val="Normal"/>
    <w:next w:val="Normal"/>
    <w:uiPriority w:val="35"/>
    <w:unhideWhenUsed/>
    <w:qFormat/>
    <w:rsid w:val="00ED52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A5C9D"/>
    <w:rPr>
      <w:color w:val="0563C1" w:themeColor="hyperlink"/>
      <w:u w:val="single"/>
    </w:rPr>
  </w:style>
  <w:style w:type="character" w:styleId="UnresolvedMention">
    <w:name w:val="Unresolved Mention"/>
    <w:basedOn w:val="DefaultParagraphFont"/>
    <w:uiPriority w:val="99"/>
    <w:semiHidden/>
    <w:unhideWhenUsed/>
    <w:rsid w:val="00CA5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6503">
      <w:bodyDiv w:val="1"/>
      <w:marLeft w:val="0"/>
      <w:marRight w:val="0"/>
      <w:marTop w:val="0"/>
      <w:marBottom w:val="0"/>
      <w:divBdr>
        <w:top w:val="none" w:sz="0" w:space="0" w:color="auto"/>
        <w:left w:val="none" w:sz="0" w:space="0" w:color="auto"/>
        <w:bottom w:val="none" w:sz="0" w:space="0" w:color="auto"/>
        <w:right w:val="none" w:sz="0" w:space="0" w:color="auto"/>
      </w:divBdr>
    </w:div>
    <w:div w:id="1029527989">
      <w:bodyDiv w:val="1"/>
      <w:marLeft w:val="0"/>
      <w:marRight w:val="0"/>
      <w:marTop w:val="0"/>
      <w:marBottom w:val="0"/>
      <w:divBdr>
        <w:top w:val="none" w:sz="0" w:space="0" w:color="auto"/>
        <w:left w:val="none" w:sz="0" w:space="0" w:color="auto"/>
        <w:bottom w:val="none" w:sz="0" w:space="0" w:color="auto"/>
        <w:right w:val="none" w:sz="0" w:space="0" w:color="auto"/>
      </w:divBdr>
      <w:divsChild>
        <w:div w:id="1529369820">
          <w:marLeft w:val="0"/>
          <w:marRight w:val="0"/>
          <w:marTop w:val="0"/>
          <w:marBottom w:val="0"/>
          <w:divBdr>
            <w:top w:val="none" w:sz="0" w:space="0" w:color="auto"/>
            <w:left w:val="none" w:sz="0" w:space="0" w:color="auto"/>
            <w:bottom w:val="none" w:sz="0" w:space="0" w:color="auto"/>
            <w:right w:val="none" w:sz="0" w:space="0" w:color="auto"/>
          </w:divBdr>
        </w:div>
        <w:div w:id="543522666">
          <w:marLeft w:val="0"/>
          <w:marRight w:val="0"/>
          <w:marTop w:val="0"/>
          <w:marBottom w:val="0"/>
          <w:divBdr>
            <w:top w:val="none" w:sz="0" w:space="0" w:color="auto"/>
            <w:left w:val="none" w:sz="0" w:space="0" w:color="auto"/>
            <w:bottom w:val="none" w:sz="0" w:space="0" w:color="auto"/>
            <w:right w:val="none" w:sz="0" w:space="0" w:color="auto"/>
          </w:divBdr>
          <w:divsChild>
            <w:div w:id="3966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4120">
      <w:bodyDiv w:val="1"/>
      <w:marLeft w:val="0"/>
      <w:marRight w:val="0"/>
      <w:marTop w:val="0"/>
      <w:marBottom w:val="0"/>
      <w:divBdr>
        <w:top w:val="none" w:sz="0" w:space="0" w:color="auto"/>
        <w:left w:val="none" w:sz="0" w:space="0" w:color="auto"/>
        <w:bottom w:val="none" w:sz="0" w:space="0" w:color="auto"/>
        <w:right w:val="none" w:sz="0" w:space="0" w:color="auto"/>
      </w:divBdr>
      <w:divsChild>
        <w:div w:id="640188353">
          <w:marLeft w:val="0"/>
          <w:marRight w:val="0"/>
          <w:marTop w:val="450"/>
          <w:marBottom w:val="300"/>
          <w:divBdr>
            <w:top w:val="none" w:sz="0" w:space="0" w:color="auto"/>
            <w:left w:val="none" w:sz="0" w:space="0" w:color="auto"/>
            <w:bottom w:val="none" w:sz="0" w:space="0" w:color="auto"/>
            <w:right w:val="none" w:sz="0" w:space="0" w:color="auto"/>
          </w:divBdr>
        </w:div>
      </w:divsChild>
    </w:div>
    <w:div w:id="1624310052">
      <w:bodyDiv w:val="1"/>
      <w:marLeft w:val="0"/>
      <w:marRight w:val="0"/>
      <w:marTop w:val="0"/>
      <w:marBottom w:val="0"/>
      <w:divBdr>
        <w:top w:val="none" w:sz="0" w:space="0" w:color="auto"/>
        <w:left w:val="none" w:sz="0" w:space="0" w:color="auto"/>
        <w:bottom w:val="none" w:sz="0" w:space="0" w:color="auto"/>
        <w:right w:val="none" w:sz="0" w:space="0" w:color="auto"/>
      </w:divBdr>
    </w:div>
    <w:div w:id="1737849962">
      <w:bodyDiv w:val="1"/>
      <w:marLeft w:val="0"/>
      <w:marRight w:val="0"/>
      <w:marTop w:val="0"/>
      <w:marBottom w:val="0"/>
      <w:divBdr>
        <w:top w:val="none" w:sz="0" w:space="0" w:color="auto"/>
        <w:left w:val="none" w:sz="0" w:space="0" w:color="auto"/>
        <w:bottom w:val="none" w:sz="0" w:space="0" w:color="auto"/>
        <w:right w:val="none" w:sz="0" w:space="0" w:color="auto"/>
      </w:divBdr>
    </w:div>
    <w:div w:id="1973827222">
      <w:bodyDiv w:val="1"/>
      <w:marLeft w:val="0"/>
      <w:marRight w:val="0"/>
      <w:marTop w:val="0"/>
      <w:marBottom w:val="0"/>
      <w:divBdr>
        <w:top w:val="none" w:sz="0" w:space="0" w:color="auto"/>
        <w:left w:val="none" w:sz="0" w:space="0" w:color="auto"/>
        <w:bottom w:val="none" w:sz="0" w:space="0" w:color="auto"/>
        <w:right w:val="none" w:sz="0" w:space="0" w:color="auto"/>
      </w:divBdr>
      <w:divsChild>
        <w:div w:id="986207701">
          <w:marLeft w:val="0"/>
          <w:marRight w:val="0"/>
          <w:marTop w:val="0"/>
          <w:marBottom w:val="0"/>
          <w:divBdr>
            <w:top w:val="none" w:sz="0" w:space="0" w:color="auto"/>
            <w:left w:val="none" w:sz="0" w:space="0" w:color="auto"/>
            <w:bottom w:val="none" w:sz="0" w:space="0" w:color="auto"/>
            <w:right w:val="none" w:sz="0" w:space="0" w:color="auto"/>
          </w:divBdr>
        </w:div>
        <w:div w:id="1960448047">
          <w:marLeft w:val="0"/>
          <w:marRight w:val="0"/>
          <w:marTop w:val="0"/>
          <w:marBottom w:val="0"/>
          <w:divBdr>
            <w:top w:val="none" w:sz="0" w:space="0" w:color="auto"/>
            <w:left w:val="none" w:sz="0" w:space="0" w:color="auto"/>
            <w:bottom w:val="none" w:sz="0" w:space="0" w:color="auto"/>
            <w:right w:val="none" w:sz="0" w:space="0" w:color="auto"/>
          </w:divBdr>
          <w:divsChild>
            <w:div w:id="1642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eol.com/search/article-detail?id=476515" TargetMode="External"/><Relationship Id="rId3" Type="http://schemas.openxmlformats.org/officeDocument/2006/relationships/webSettings" Target="webSettings.xml"/><Relationship Id="rId7" Type="http://schemas.openxmlformats.org/officeDocument/2006/relationships/hyperlink" Target="https://www.jstor.org/stable/1574338?seq=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3</cp:revision>
  <cp:lastPrinted>2020-04-28T18:09:00Z</cp:lastPrinted>
  <dcterms:created xsi:type="dcterms:W3CDTF">2020-04-28T18:09:00Z</dcterms:created>
  <dcterms:modified xsi:type="dcterms:W3CDTF">2020-04-28T18:10:00Z</dcterms:modified>
</cp:coreProperties>
</file>