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Nimbus Mono L" w:hAnsi="Nimbus Mono L"/>
          <w:u w:val="none"/>
        </w:rPr>
      </w:pPr>
      <w:r>
        <w:rPr>
          <w:rFonts w:ascii="Liberation Serif" w:hAnsi="Liberation Serif"/>
          <w:u w:val="none"/>
        </w:rPr>
        <w:t>Thomas Cannon</w:t>
      </w:r>
    </w:p>
    <w:p>
      <w:pPr>
        <w:pStyle w:val="Normal"/>
        <w:jc w:val="right"/>
        <w:rPr>
          <w:rFonts w:ascii="Nimbus Mono L" w:hAnsi="Nimbus Mono L"/>
          <w:u w:val="none"/>
        </w:rPr>
      </w:pPr>
      <w:r>
        <w:rPr>
          <w:rFonts w:ascii="Liberation Serif" w:hAnsi="Liberation Serif"/>
          <w:u w:val="none"/>
        </w:rPr>
        <w:t>MATH540</w:t>
      </w:r>
    </w:p>
    <w:p>
      <w:pPr>
        <w:pStyle w:val="Normal"/>
        <w:jc w:val="center"/>
        <w:rPr>
          <w:rFonts w:ascii="Nimbus Mono L" w:hAnsi="Nimbus Mono L"/>
          <w:u w:val="single"/>
        </w:rPr>
      </w:pPr>
      <w:r>
        <w:rPr>
          <w:rFonts w:ascii="Liberation Serif" w:hAnsi="Liberation Serif"/>
          <w:u w:val="single"/>
        </w:rPr>
        <w:t>Kernel Smoothing on BATSE TTE Data</w:t>
      </w:r>
    </w:p>
    <w:p>
      <w:pPr>
        <w:pStyle w:val="Normal"/>
        <w:jc w:val="center"/>
        <w:rPr>
          <w:rFonts w:ascii="Liberation Serif" w:hAnsi="Liberation Serif"/>
          <w:u w:val="none"/>
        </w:rPr>
      </w:pPr>
      <w:r>
        <w:rPr>
          <w:rFonts w:ascii="Nimbus Mono L" w:hAnsi="Nimbus Mono L"/>
          <w:u w:val="single"/>
        </w:rPr>
      </w:r>
    </w:p>
    <w:p>
      <w:pPr>
        <w:pStyle w:val="Normal"/>
        <w:spacing w:lineRule="auto" w:line="480"/>
        <w:jc w:val="left"/>
        <w:rPr>
          <w:rFonts w:ascii="Nimbus Mono L" w:hAnsi="Nimbus Mono L"/>
          <w:u w:val="none"/>
        </w:rPr>
      </w:pPr>
      <w:r>
        <w:rPr>
          <w:rFonts w:ascii="Liberation Serif" w:hAnsi="Liberation Serif"/>
          <w:u w:val="none"/>
        </w:rPr>
        <w:tab/>
        <w:t xml:space="preserve">Kernel density estimation (KDE) is a method to estimate the probability density function of a random variable without relying on parameters. Commonly used on time-series data in fields such as signal processing and econometrics, KDE is used as a way to smooth data with kernel </w:t>
      </w:r>
      <w:r>
        <w:rPr>
          <w:rFonts w:ascii="Liberation Serif" w:hAnsi="Liberation Serif"/>
          <w:u w:val="none"/>
        </w:rPr>
        <w:t>smoothers</w:t>
      </w:r>
      <w:r>
        <w:rPr>
          <w:rFonts w:ascii="Liberation Serif" w:hAnsi="Liberation Serif"/>
          <w:u w:val="none"/>
        </w:rPr>
        <w:t xml:space="preserve">. A kernel smoother is the weighted average of neighboring observed data. The weight of the average is defined by the kernel. Kernels can take all manner of shapes, but will typically give weight to the closest points. For the scope of this paper, we will be using kernels in the shape of a Gaussian curve. </w:t>
      </w:r>
      <w:r>
        <w:rPr>
          <w:rFonts w:ascii="Liberation Serif" w:hAnsi="Liberation Serif"/>
          <w:u w:val="none"/>
        </w:rPr>
        <w:t xml:space="preserve">Although, underlying physical properties may prompt us to use a different curve in the future. </w:t>
      </w:r>
    </w:p>
    <w:p>
      <w:pPr>
        <w:pStyle w:val="Normal"/>
        <w:spacing w:lineRule="auto" w:line="480"/>
        <w:jc w:val="left"/>
        <w:rPr>
          <w:rFonts w:ascii="Nimbus Mono L" w:hAnsi="Nimbus Mono L"/>
          <w:u w:val="none"/>
        </w:rPr>
      </w:pPr>
      <w:r>
        <w:rPr>
          <w:rFonts w:ascii="Liberation Serif" w:hAnsi="Liberation Serif"/>
          <w:u w:val="none"/>
        </w:rPr>
        <w:tab/>
        <w:t xml:space="preserve">We will be attempting to smooth time-series Gamma Ray Burst (GRB) data with a Guassian kernel. GRBs are transient astrophysical events that occur about once per day from anywhere in the sky. If humans had a pair of goggles that allowed us to visually see GRBs, we would see an incredibly bright event, localized to a point in the sky.  GRB have been detected since the 1970s, but the progenitor physics has yet to be solved. The data takes the form of </w:t>
      </w:r>
      <w:r>
        <w:rPr>
          <w:rFonts w:ascii="Liberation Serif" w:hAnsi="Liberation Serif"/>
          <w:u w:val="none"/>
        </w:rPr>
        <w:t>microsecond-binned,</w:t>
      </w:r>
      <w:r>
        <w:rPr>
          <w:rFonts w:ascii="Liberation Serif" w:hAnsi="Liberation Serif"/>
          <w:u w:val="none"/>
        </w:rPr>
        <w:t xml:space="preserve"> time-stamped arrival of photons to the detector if the Burst and Transient Source Experiment (BATSE) on board the Compton Gamma Ray Observatory (CGRO). We commonly refer to the timestamped data as BATSE TTE (Time-Tagged Event) data. The fundamental unit of a GRB is called a pulse. Pulses typically take on a specific shape, and can be easily visually identified at different time binnings. They are characterized by distinct rises above the background over a GRB </w:t>
      </w:r>
      <w:r>
        <w:rPr>
          <w:rFonts w:ascii="Liberation Serif" w:hAnsi="Liberation Serif"/>
          <w:u w:val="none"/>
        </w:rPr>
        <w:t>light curve</w:t>
      </w:r>
      <w:r>
        <w:rPr>
          <w:rFonts w:ascii="Liberation Serif" w:hAnsi="Liberation Serif"/>
          <w:u w:val="none"/>
        </w:rPr>
        <w:t>. Pulses from one burst to another can often vary wildly; some lasting minutes, while others last milliseconds. However at any duration, a pulse normally has a predictable and measurable shape.</w:t>
      </w:r>
    </w:p>
    <w:p>
      <w:pPr>
        <w:pStyle w:val="Normal"/>
        <w:spacing w:lineRule="auto" w:line="480"/>
        <w:jc w:val="left"/>
        <w:rPr>
          <w:rFonts w:ascii="Nimbus Mono L" w:hAnsi="Nimbus Mono L"/>
          <w:u w:val="none"/>
        </w:rPr>
      </w:pPr>
      <w:r>
        <w:rPr>
          <w:rFonts w:ascii="Liberation Serif" w:hAnsi="Liberation Serif"/>
          <w:u w:val="none"/>
        </w:rPr>
        <w:tab/>
        <w:t xml:space="preserve">It has been proposed that GRB pulses themselves contain underlying structure (Hakkila 2014). </w:t>
      </w:r>
      <w:r>
        <w:rPr>
          <w:rFonts w:ascii="Liberation Serif" w:hAnsi="Liberation Serif"/>
          <w:u w:val="none"/>
        </w:rPr>
        <w:t>For example, some of t</w:t>
      </w:r>
      <w:r>
        <w:rPr>
          <w:rFonts w:ascii="Liberation Serif" w:hAnsi="Liberation Serif"/>
          <w:u w:val="none"/>
        </w:rPr>
        <w:t xml:space="preserve">hese features present themselves as periodic oscillations, overlaid on top of the intrinsic pulse shape found in the binned data. These oscillations are often difficult to discern and obscured by a lot of noise. As mentioned above, the pulses will have a predictable shape regardless of the time scale, </w:t>
      </w:r>
      <w:r>
        <w:rPr>
          <w:rFonts w:ascii="Liberation Serif" w:hAnsi="Liberation Serif"/>
          <w:u w:val="none"/>
        </w:rPr>
        <w:t>so w</w:t>
      </w:r>
      <w:r>
        <w:rPr>
          <w:rFonts w:ascii="Liberation Serif" w:hAnsi="Liberation Serif"/>
          <w:u w:val="none"/>
        </w:rPr>
        <w:t>e are justified in performing operations on the data such as rebinning or smoothing. The motivation for smoothing the data with kernel smoothing is therefore to attempt to reduce noise of the GRB data to a point where an analysis of the underlying structure in the pulse is discernible.</w:t>
      </w:r>
    </w:p>
    <w:p>
      <w:pPr>
        <w:pStyle w:val="Normal"/>
        <w:spacing w:lineRule="auto" w:line="480"/>
        <w:jc w:val="left"/>
        <w:rPr>
          <w:rFonts w:ascii="Nimbus Mono L" w:hAnsi="Nimbus Mono L"/>
          <w:u w:val="none"/>
        </w:rPr>
      </w:pPr>
      <w:r>
        <w:rPr>
          <w:rFonts w:ascii="Liberation Serif" w:hAnsi="Liberation Serif"/>
          <w:u w:val="none"/>
        </w:rPr>
        <w:tab/>
        <w:t>We start the kernel smoothing with the python programming language, using the KernelDensity functions from the Sci</w:t>
      </w:r>
      <w:r>
        <w:rPr>
          <w:rFonts w:ascii="Liberation Serif" w:hAnsi="Liberation Serif"/>
          <w:u w:val="none"/>
        </w:rPr>
        <w:t>k</w:t>
      </w:r>
      <w:r>
        <w:rPr>
          <w:rFonts w:ascii="Liberation Serif" w:hAnsi="Liberation Serif"/>
          <w:u w:val="none"/>
        </w:rPr>
        <w:t xml:space="preserve">it-Learn library. </w:t>
      </w:r>
      <w:r>
        <w:rPr>
          <w:rFonts w:ascii="Liberation Serif" w:hAnsi="Liberation Serif"/>
          <w:u w:val="none"/>
        </w:rPr>
        <w:t>To get a sense of how this process applies to the BATSE TTE data, we will test the KernelDensity class on the first GRB detected with TTE resolution: BATSE trigger number 00138. The data has been cleaned before hand for faster processing. The entire GRB takes place over about 3 million mi</w:t>
      </w:r>
      <w:r>
        <w:rPr>
          <w:rFonts w:ascii="Liberation Serif" w:hAnsi="Liberation Serif"/>
          <w:u w:val="none"/>
        </w:rPr>
        <w:t>cro</w:t>
      </w:r>
      <w:r>
        <w:rPr>
          <w:rFonts w:ascii="Liberation Serif" w:hAnsi="Liberation Serif"/>
          <w:u w:val="none"/>
        </w:rPr>
        <w:t xml:space="preserve">seconds. Because of the long range in </w:t>
      </w:r>
      <w:r>
        <w:rPr>
          <w:rFonts w:ascii="Liberation Serif" w:hAnsi="Liberation Serif"/>
          <w:b/>
          <w:bCs/>
          <w:i w:val="false"/>
          <w:iCs w:val="false"/>
          <w:u w:val="none"/>
        </w:rPr>
        <w:t>micro</w:t>
      </w:r>
      <w:r>
        <w:rPr>
          <w:rFonts w:ascii="Liberation Serif" w:hAnsi="Liberation Serif"/>
          <w:u w:val="none"/>
        </w:rPr>
        <w:t xml:space="preserve">seconds, we will test a variety of different kernel bandwidths at 5, 15, 25, and 50 </w:t>
      </w:r>
      <w:r>
        <w:rPr>
          <w:rFonts w:ascii="Liberation Serif" w:hAnsi="Liberation Serif"/>
          <w:b/>
          <w:bCs/>
          <w:u w:val="none"/>
        </w:rPr>
        <w:t>milli</w:t>
      </w:r>
      <w:r>
        <w:rPr>
          <w:rFonts w:ascii="Liberation Serif" w:hAnsi="Liberation Serif"/>
          <w:u w:val="none"/>
        </w:rPr>
        <w:t xml:space="preserve">seconds. </w:t>
      </w:r>
    </w:p>
    <w:p>
      <w:pPr>
        <w:pStyle w:val="Normal"/>
        <w:spacing w:lineRule="auto" w:line="480"/>
        <w:jc w:val="left"/>
        <w:rPr>
          <w:rFonts w:ascii="Nimbus Mono L" w:hAnsi="Nimbus Mono L"/>
          <w:u w:val="none"/>
        </w:rPr>
      </w:pPr>
      <w:r>
        <w:rPr>
          <w:rFonts w:ascii="Liberation Serif" w:hAnsi="Liberation Serif"/>
          <w:u w:val="none"/>
        </w:rPr>
        <w:tab/>
        <w:t xml:space="preserve">The results of this test can be seen in Figure 1. We can immediately see that there may be two distinct pulses in this burst. While this is not uncommon to see at the typical binning of 64ms that we see in other datasets in BATSE, the evolution from two distinct pulses to overlapping pulses as the kernel bandwidth increases calls into question the definition of a pulse with respect to its binning. For years, structure has been proposed with not much regard to the binning size in these experiments. </w:t>
      </w:r>
      <w:r>
        <w:rPr>
          <w:rFonts w:ascii="Liberation Serif" w:hAnsi="Liberation Serif"/>
          <w:u w:val="none"/>
        </w:rPr>
        <w:t>T</w:t>
      </w:r>
      <w:r>
        <w:rPr>
          <w:rFonts w:ascii="Liberation Serif" w:hAnsi="Liberation Serif"/>
          <w:u w:val="none"/>
        </w:rPr>
        <w:t xml:space="preserve">his is mostly because a fundamental pulse shape that is independent of a time scale is still a relatively new concept. Because of this, Kernel smoothing might be an interesting process to play around with to see what sort of GRB pulse properties are maintained at different bandwidths. </w:t>
      </w:r>
    </w:p>
    <w:p>
      <w:pPr>
        <w:pStyle w:val="Normal"/>
        <w:spacing w:lineRule="auto" w:line="480"/>
        <w:jc w:val="left"/>
        <w:rPr>
          <w:rFonts w:ascii="Nimbus Mono L" w:hAnsi="Nimbus Mono L"/>
          <w:u w:val="none"/>
        </w:rPr>
      </w:pPr>
      <w:r>
        <w:rPr>
          <w:rFonts w:ascii="Liberation Serif" w:hAnsi="Liberation Serif"/>
          <w:u w:val="none"/>
        </w:rPr>
        <w:tab/>
        <w:t>T</w:t>
      </w:r>
      <w:r>
        <w:rPr>
          <w:rFonts w:ascii="Liberation Serif" w:hAnsi="Liberation Serif"/>
          <w:u w:val="none"/>
        </w:rPr>
        <w:t xml:space="preserve">here is also the idea of using a different kernel. Some members of the community believe that the pulse shape – which is defined by an empirical function that looks similar to a log-normal </w:t>
      </w:r>
      <w:r>
        <w:rPr>
          <w:rFonts w:ascii="Liberation Serif" w:hAnsi="Liberation Serif"/>
          <w:u w:val="none"/>
        </w:rPr>
        <w:t>curve</w:t>
      </w:r>
      <w:r>
        <w:rPr>
          <w:rFonts w:ascii="Liberation Serif" w:hAnsi="Liberation Serif"/>
          <w:u w:val="none"/>
        </w:rPr>
        <w:t xml:space="preserve"> – can actually be explained by phenomenon called interstellar reddening and </w:t>
      </w:r>
      <w:r>
        <w:rPr>
          <w:rFonts w:ascii="Liberation Serif" w:hAnsi="Liberation Serif"/>
          <w:u w:val="none"/>
        </w:rPr>
        <w:t xml:space="preserve">pulse broadening. This is commonly reference in pulsar physics, but has not successfully been applied to GRBs due to the difference in energies: pulsars are radio and GRBs are gamma. However, if these ideas were to hold to GRBs as well, then it might be possible to take the pulse shape function and use that as the kernel instead of a Gaussian kernel. Doing so might be able to “undo” the pulse broadening properties and show us a cleaner picture of what GRBs are really supposed to looks like. </w:t>
      </w:r>
      <w:r>
        <w:br w:type="page"/>
      </w:r>
    </w:p>
    <w:p>
      <w:pPr>
        <w:pStyle w:val="Normal"/>
        <w:jc w:val="center"/>
        <w:rPr>
          <w:rFonts w:ascii="Liberation Serif" w:hAnsi="Liberation Serif"/>
          <w:u w:val="single"/>
        </w:rPr>
      </w:pPr>
      <w:r>
        <w:drawing>
          <wp:anchor behindDoc="0" distT="0" distB="0" distL="0" distR="0" simplePos="0" locked="0" layoutInCell="1" allowOverlap="1" relativeHeight="2">
            <wp:simplePos x="0" y="0"/>
            <wp:positionH relativeFrom="column">
              <wp:posOffset>587375</wp:posOffset>
            </wp:positionH>
            <wp:positionV relativeFrom="paragraph">
              <wp:posOffset>214630</wp:posOffset>
            </wp:positionV>
            <wp:extent cx="5157470" cy="8707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57470" cy="8707755"/>
                    </a:xfrm>
                    <a:prstGeom prst="rect">
                      <a:avLst/>
                    </a:prstGeom>
                  </pic:spPr>
                </pic:pic>
              </a:graphicData>
            </a:graphic>
          </wp:anchor>
        </w:drawing>
      </w:r>
      <w:r>
        <w:rPr>
          <w:rFonts w:ascii="Liberation Serif" w:hAnsi="Liberation Serif"/>
          <w:u w:val="single"/>
        </w:rPr>
        <w:t xml:space="preserve">Figure 1: </w:t>
      </w:r>
      <w:r>
        <w:rPr>
          <w:rFonts w:ascii="Liberation Serif" w:hAnsi="Liberation Serif"/>
          <w:u w:val="single"/>
        </w:rPr>
        <w:t>Kernel Smoothing of BATSE TTE PULSE 00130</w:t>
      </w:r>
      <w:r>
        <w:br w:type="page"/>
      </w:r>
    </w:p>
    <w:p>
      <w:pPr>
        <w:pStyle w:val="Normal"/>
        <w:jc w:val="center"/>
        <w:rPr/>
      </w:pPr>
      <w:r>
        <w:rPr/>
        <w:t>Python Code</w:t>
      </w:r>
    </w:p>
    <w:p>
      <w:pPr>
        <w:pStyle w:val="Normal"/>
        <w:rPr/>
      </w:pPr>
      <w:r>
        <w:rPr/>
      </w:r>
    </w:p>
    <w:p>
      <w:pPr>
        <w:pStyle w:val="Normal"/>
        <w:rPr>
          <w:rFonts w:ascii="Nimbus Mono L" w:hAnsi="Nimbus Mono L"/>
        </w:rPr>
      </w:pPr>
      <w:r>
        <w:rPr>
          <w:rFonts w:ascii="Nimbus Mono L" w:hAnsi="Nimbus Mono L"/>
        </w:rPr>
        <w:t>import numpy as np</w:t>
      </w:r>
    </w:p>
    <w:p>
      <w:pPr>
        <w:pStyle w:val="Normal"/>
        <w:rPr>
          <w:rFonts w:ascii="Nimbus Mono L" w:hAnsi="Nimbus Mono L"/>
        </w:rPr>
      </w:pPr>
      <w:r>
        <w:rPr>
          <w:rFonts w:ascii="Nimbus Mono L" w:hAnsi="Nimbus Mono L"/>
        </w:rPr>
        <w:t>import matplotlib.pyplot as plt</w:t>
      </w:r>
    </w:p>
    <w:p>
      <w:pPr>
        <w:pStyle w:val="Normal"/>
        <w:rPr>
          <w:rFonts w:ascii="Nimbus Mono L" w:hAnsi="Nimbus Mono L"/>
        </w:rPr>
      </w:pPr>
      <w:r>
        <w:rPr>
          <w:rFonts w:ascii="Nimbus Mono L" w:hAnsi="Nimbus Mono L"/>
        </w:rPr>
        <w:t>from sklearn.neighbors import KernelDensity</w:t>
      </w:r>
    </w:p>
    <w:p>
      <w:pPr>
        <w:pStyle w:val="Normal"/>
        <w:rPr>
          <w:rFonts w:ascii="Nimbus Mono L" w:hAnsi="Nimbus Mono L"/>
        </w:rPr>
      </w:pPr>
      <w:r>
        <w:rPr>
          <w:rFonts w:ascii="Nimbus Mono L" w:hAnsi="Nimbus Mono L"/>
        </w:rPr>
        <w:t># from grbpy.burst import Burst</w:t>
      </w:r>
    </w:p>
    <w:p>
      <w:pPr>
        <w:pStyle w:val="Normal"/>
        <w:rPr>
          <w:rFonts w:ascii="Nimbus Mono L" w:hAnsi="Nimbus Mono L"/>
        </w:rPr>
      </w:pPr>
      <w:r>
        <w:rPr>
          <w:rFonts w:ascii="Nimbus Mono L" w:hAnsi="Nimbus Mono L"/>
        </w:rPr>
        <w:t>import csv</w:t>
      </w:r>
    </w:p>
    <w:p>
      <w:pPr>
        <w:pStyle w:val="Normal"/>
        <w:rPr>
          <w:rFonts w:ascii="Nimbus Mono L" w:hAnsi="Nimbus Mono L"/>
        </w:rPr>
      </w:pPr>
      <w:r>
        <w:rPr>
          <w:rFonts w:ascii="Nimbus Mono L" w:hAnsi="Nimbus Mono L"/>
        </w:rPr>
      </w:r>
    </w:p>
    <w:p>
      <w:pPr>
        <w:pStyle w:val="Normal"/>
        <w:rPr>
          <w:rFonts w:ascii="Nimbus Mono L" w:hAnsi="Nimbus Mono L"/>
        </w:rPr>
      </w:pPr>
      <w:r>
        <w:rPr>
          <w:rFonts w:ascii="Nimbus Mono L" w:hAnsi="Nimbus Mono L"/>
        </w:rPr>
        <w:t>file_path = 'tte_00138_clean.txt'</w:t>
      </w:r>
    </w:p>
    <w:p>
      <w:pPr>
        <w:pStyle w:val="Normal"/>
        <w:rPr>
          <w:rFonts w:ascii="Nimbus Mono L" w:hAnsi="Nimbus Mono L"/>
        </w:rPr>
      </w:pPr>
      <w:r>
        <w:rPr>
          <w:rFonts w:ascii="Nimbus Mono L" w:hAnsi="Nimbus Mono L"/>
        </w:rPr>
      </w:r>
    </w:p>
    <w:p>
      <w:pPr>
        <w:pStyle w:val="Normal"/>
        <w:rPr>
          <w:rFonts w:ascii="Nimbus Mono L" w:hAnsi="Nimbus Mono L"/>
        </w:rPr>
      </w:pPr>
      <w:r>
        <w:rPr>
          <w:rFonts w:ascii="Nimbus Mono L" w:hAnsi="Nimbus Mono L"/>
        </w:rPr>
        <w:t>tte_list = []</w:t>
      </w:r>
    </w:p>
    <w:p>
      <w:pPr>
        <w:pStyle w:val="Normal"/>
        <w:rPr>
          <w:rFonts w:ascii="Nimbus Mono L" w:hAnsi="Nimbus Mono L"/>
        </w:rPr>
      </w:pPr>
      <w:r>
        <w:rPr>
          <w:rFonts w:ascii="Nimbus Mono L" w:hAnsi="Nimbus Mono L"/>
        </w:rPr>
        <w:t>with open(file_path, newline='') as csvfile:</w:t>
      </w:r>
    </w:p>
    <w:p>
      <w:pPr>
        <w:pStyle w:val="Normal"/>
        <w:rPr>
          <w:rFonts w:ascii="Nimbus Mono L" w:hAnsi="Nimbus Mono L"/>
        </w:rPr>
      </w:pPr>
      <w:r>
        <w:rPr>
          <w:rFonts w:ascii="Nimbus Mono L" w:hAnsi="Nimbus Mono L"/>
        </w:rPr>
        <w:t xml:space="preserve">    </w:t>
      </w:r>
      <w:r>
        <w:rPr>
          <w:rFonts w:ascii="Nimbus Mono L" w:hAnsi="Nimbus Mono L"/>
        </w:rPr>
        <w:t>reader = csv.reader(csvfile, delimiter=' ', quotechar='|')</w:t>
      </w:r>
    </w:p>
    <w:p>
      <w:pPr>
        <w:pStyle w:val="Normal"/>
        <w:rPr>
          <w:rFonts w:ascii="Nimbus Mono L" w:hAnsi="Nimbus Mono L"/>
        </w:rPr>
      </w:pPr>
      <w:r>
        <w:rPr>
          <w:rFonts w:ascii="Nimbus Mono L" w:hAnsi="Nimbus Mono L"/>
        </w:rPr>
        <w:t xml:space="preserve">    </w:t>
      </w:r>
      <w:r>
        <w:rPr>
          <w:rFonts w:ascii="Nimbus Mono L" w:hAnsi="Nimbus Mono L"/>
        </w:rPr>
        <w:t>for row in reader:</w:t>
      </w:r>
    </w:p>
    <w:p>
      <w:pPr>
        <w:pStyle w:val="Normal"/>
        <w:rPr>
          <w:rFonts w:ascii="Nimbus Mono L" w:hAnsi="Nimbus Mono L"/>
        </w:rPr>
      </w:pPr>
      <w:r>
        <w:rPr>
          <w:rFonts w:ascii="Nimbus Mono L" w:hAnsi="Nimbus Mono L"/>
        </w:rPr>
        <w:t xml:space="preserve">        </w:t>
      </w:r>
      <w:r>
        <w:rPr>
          <w:rFonts w:ascii="Nimbus Mono L" w:hAnsi="Nimbus Mono L"/>
        </w:rPr>
        <w:t>tte_list.append(row)</w:t>
      </w:r>
    </w:p>
    <w:p>
      <w:pPr>
        <w:pStyle w:val="Normal"/>
        <w:rPr>
          <w:rFonts w:ascii="Nimbus Mono L" w:hAnsi="Nimbus Mono L"/>
        </w:rPr>
      </w:pPr>
      <w:r>
        <w:rPr>
          <w:rFonts w:ascii="Nimbus Mono L" w:hAnsi="Nimbus Mono L"/>
        </w:rPr>
        <w:t>tte_array = np.asarray(tte_list)</w:t>
      </w:r>
    </w:p>
    <w:p>
      <w:pPr>
        <w:pStyle w:val="Normal"/>
        <w:rPr>
          <w:rFonts w:ascii="Nimbus Mono L" w:hAnsi="Nimbus Mono L"/>
        </w:rPr>
      </w:pPr>
      <w:r>
        <w:rPr>
          <w:rFonts w:ascii="Nimbus Mono L" w:hAnsi="Nimbus Mono L"/>
        </w:rPr>
      </w:r>
    </w:p>
    <w:p>
      <w:pPr>
        <w:pStyle w:val="Normal"/>
        <w:rPr>
          <w:rFonts w:ascii="Nimbus Mono L" w:hAnsi="Nimbus Mono L"/>
        </w:rPr>
      </w:pPr>
      <w:r>
        <w:rPr>
          <w:rFonts w:ascii="Nimbus Mono L" w:hAnsi="Nimbus Mono L"/>
        </w:rPr>
        <w:t>bandwidths = [5000,15000,25000,50000]</w:t>
      </w:r>
    </w:p>
    <w:p>
      <w:pPr>
        <w:pStyle w:val="Normal"/>
        <w:rPr>
          <w:rFonts w:ascii="Nimbus Mono L" w:hAnsi="Nimbus Mono L"/>
        </w:rPr>
      </w:pPr>
      <w:r>
        <w:rPr>
          <w:rFonts w:ascii="Nimbus Mono L" w:hAnsi="Nimbus Mono L"/>
        </w:rPr>
        <w:t>fig, ax = plt.subplots()</w:t>
      </w:r>
    </w:p>
    <w:p>
      <w:pPr>
        <w:pStyle w:val="Normal"/>
        <w:rPr>
          <w:rFonts w:ascii="Nimbus Mono L" w:hAnsi="Nimbus Mono L"/>
        </w:rPr>
      </w:pPr>
      <w:r>
        <w:rPr>
          <w:rFonts w:ascii="Nimbus Mono L" w:hAnsi="Nimbus Mono L"/>
        </w:rPr>
      </w:r>
    </w:p>
    <w:p>
      <w:pPr>
        <w:pStyle w:val="Normal"/>
        <w:rPr>
          <w:rFonts w:ascii="Nimbus Mono L" w:hAnsi="Nimbus Mono L"/>
        </w:rPr>
      </w:pPr>
      <w:r>
        <w:rPr>
          <w:rFonts w:ascii="Nimbus Mono L" w:hAnsi="Nimbus Mono L"/>
        </w:rPr>
        <w:t>line = np.linspace(int(tte_array[0][0]),</w:t>
      </w:r>
    </w:p>
    <w:p>
      <w:pPr>
        <w:pStyle w:val="Normal"/>
        <w:rPr>
          <w:rFonts w:ascii="Nimbus Mono L" w:hAnsi="Nimbus Mono L"/>
        </w:rPr>
      </w:pPr>
      <w:r>
        <w:rPr>
          <w:rFonts w:ascii="Nimbus Mono L" w:hAnsi="Nimbus Mono L"/>
        </w:rPr>
        <w:t xml:space="preserve">    </w:t>
      </w:r>
      <w:r>
        <w:rPr>
          <w:rFonts w:ascii="Nimbus Mono L" w:hAnsi="Nimbus Mono L"/>
        </w:rPr>
        <w:t>int(tte_array[-1][0]), 1000)[:, np.newaxis]</w:t>
      </w:r>
    </w:p>
    <w:p>
      <w:pPr>
        <w:pStyle w:val="Normal"/>
        <w:rPr>
          <w:rFonts w:ascii="Nimbus Mono L" w:hAnsi="Nimbus Mono L"/>
        </w:rPr>
      </w:pPr>
      <w:r>
        <w:rPr>
          <w:rFonts w:ascii="Nimbus Mono L" w:hAnsi="Nimbus Mono L"/>
        </w:rPr>
        <w:t>for bandwidth in bandwidths:</w:t>
      </w:r>
    </w:p>
    <w:p>
      <w:pPr>
        <w:pStyle w:val="Normal"/>
        <w:rPr>
          <w:rFonts w:ascii="Nimbus Mono L" w:hAnsi="Nimbus Mono L"/>
        </w:rPr>
      </w:pPr>
      <w:r>
        <w:rPr>
          <w:rFonts w:ascii="Nimbus Mono L" w:hAnsi="Nimbus Mono L"/>
        </w:rPr>
        <w:t xml:space="preserve">    </w:t>
      </w:r>
      <w:r>
        <w:rPr>
          <w:rFonts w:ascii="Nimbus Mono L" w:hAnsi="Nimbus Mono L"/>
        </w:rPr>
        <w:t>kde = KernelDensity(kernel='gaussian', bandwidth=bandwidth).fit(tte_array)</w:t>
      </w:r>
    </w:p>
    <w:p>
      <w:pPr>
        <w:pStyle w:val="Normal"/>
        <w:rPr>
          <w:rFonts w:ascii="Nimbus Mono L" w:hAnsi="Nimbus Mono L"/>
        </w:rPr>
      </w:pPr>
      <w:r>
        <w:rPr>
          <w:rFonts w:ascii="Nimbus Mono L" w:hAnsi="Nimbus Mono L"/>
        </w:rPr>
        <w:t xml:space="preserve">    </w:t>
      </w:r>
      <w:r>
        <w:rPr>
          <w:rFonts w:ascii="Nimbus Mono L" w:hAnsi="Nimbus Mono L"/>
        </w:rPr>
        <w:t>log_dens = kde.score_samples(line)</w:t>
      </w:r>
    </w:p>
    <w:p>
      <w:pPr>
        <w:pStyle w:val="Normal"/>
        <w:rPr>
          <w:rFonts w:ascii="Nimbus Mono L" w:hAnsi="Nimbus Mono L"/>
        </w:rPr>
      </w:pPr>
      <w:r>
        <w:rPr>
          <w:rFonts w:ascii="Nimbus Mono L" w:hAnsi="Nimbus Mono L"/>
        </w:rPr>
      </w:r>
    </w:p>
    <w:p>
      <w:pPr>
        <w:pStyle w:val="Normal"/>
        <w:rPr>
          <w:rFonts w:ascii="Nimbus Mono L" w:hAnsi="Nimbus Mono L"/>
        </w:rPr>
      </w:pPr>
      <w:r>
        <w:rPr>
          <w:rFonts w:ascii="Nimbus Mono L" w:hAnsi="Nimbus Mono L"/>
        </w:rPr>
        <w:t xml:space="preserve">    </w:t>
      </w:r>
      <w:r>
        <w:rPr>
          <w:rFonts w:ascii="Nimbus Mono L" w:hAnsi="Nimbus Mono L"/>
        </w:rPr>
        <w:t>ax.plot(line[:, 0], np.exp(log_dens),linestyle='-',</w:t>
      </w:r>
    </w:p>
    <w:p>
      <w:pPr>
        <w:pStyle w:val="Normal"/>
        <w:rPr>
          <w:rFonts w:ascii="Nimbus Mono L" w:hAnsi="Nimbus Mono L"/>
        </w:rPr>
      </w:pPr>
      <w:r>
        <w:rPr>
          <w:rFonts w:ascii="Nimbus Mono L" w:hAnsi="Nimbus Mono L"/>
        </w:rPr>
        <w:t xml:space="preserve">        </w:t>
      </w:r>
      <w:r>
        <w:rPr>
          <w:rFonts w:ascii="Nimbus Mono L" w:hAnsi="Nimbus Mono L"/>
        </w:rPr>
        <w:t>label="kernel bandwidth = '{0}'".format(str(bandwidth)))</w:t>
      </w:r>
    </w:p>
    <w:p>
      <w:pPr>
        <w:pStyle w:val="Normal"/>
        <w:rPr>
          <w:rFonts w:ascii="Nimbus Mono L" w:hAnsi="Nimbus Mono L"/>
        </w:rPr>
      </w:pPr>
      <w:r>
        <w:rPr>
          <w:rFonts w:ascii="Nimbus Mono L" w:hAnsi="Nimbus Mono L"/>
        </w:rPr>
        <w:t>ax.legend(loc='upper right')</w:t>
      </w:r>
    </w:p>
    <w:p>
      <w:pPr>
        <w:pStyle w:val="Normal"/>
        <w:rPr>
          <w:rFonts w:ascii="Nimbus Mono L" w:hAnsi="Nimbus Mono L"/>
        </w:rPr>
      </w:pPr>
      <w:r>
        <w:rPr>
          <w:rFonts w:ascii="Nimbus Mono L" w:hAnsi="Nimbus Mono L"/>
        </w:rPr>
        <w:t>plt.show()</w:t>
      </w:r>
    </w:p>
    <w:p>
      <w:pPr>
        <w:pStyle w:val="Normal"/>
        <w:rPr>
          <w:rFonts w:ascii="Nimbus Mono L" w:hAnsi="Nimbus Mono L"/>
        </w:rPr>
      </w:pPr>
      <w:r>
        <w:rPr>
          <w:rFonts w:ascii="Nimbus Mono L" w:hAnsi="Nimbus Mono L"/>
        </w:rPr>
      </w:r>
      <w:r>
        <w:br w:type="page"/>
      </w:r>
    </w:p>
    <w:p>
      <w:pPr>
        <w:pStyle w:val="Normal"/>
        <w:spacing w:lineRule="auto" w:line="480"/>
        <w:jc w:val="center"/>
        <w:rPr>
          <w:rFonts w:ascii="Liberation Serif" w:hAnsi="Liberation Serif"/>
        </w:rPr>
      </w:pPr>
      <w:r>
        <w:rPr>
          <w:rFonts w:ascii="Liberation Serif" w:hAnsi="Liberation Serif"/>
          <w:b/>
          <w:bCs/>
        </w:rPr>
        <w:t>References</w:t>
      </w:r>
    </w:p>
    <w:p>
      <w:pPr>
        <w:pStyle w:val="Normal"/>
        <w:ind w:left="720" w:hanging="720"/>
        <w:rPr>
          <w:rFonts w:ascii="Liberation Serif" w:hAnsi="Liberation Serif"/>
        </w:rPr>
      </w:pPr>
      <w:r>
        <w:rPr>
          <w:rFonts w:ascii="Liberation Serif" w:hAnsi="Liberation Serif"/>
        </w:rPr>
        <w:t>Hakkila, J., Preece, R. 2014. “Gamma-Ray Burst Pulse Shapes: Evidence for Embedded Shock Signatures?”. arXiv:1401.4047.</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imbus Mono L">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LibreOffice/5.1.6.2$Linux_X86_64 LibreOffice_project/10m0$Build-2</Application>
  <Pages>5</Pages>
  <Words>900</Words>
  <Characters>4810</Characters>
  <CharactersWithSpaces>5727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2019-12-09T22:17:13Z</dcterms:created>
  <dc:creator/>
  <dc:description/>
  <dc:language>en-US</dc:language>
  <cp:lastModifiedBy/>
  <dcterms:modified xsi:type="dcterms:W3CDTF">2019-12-09T23:25:08Z</dcterms:modified>
  <cp:revision>23</cp:revision>
  <dc:subject/>
  <dc:title/>
</cp:coreProperties>
</file>