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28B547" w14:textId="6B7907E4" w:rsidR="00F226D5" w:rsidRPr="00415C6D" w:rsidRDefault="00415C6D" w:rsidP="00415C6D">
      <w:pPr>
        <w:pStyle w:val="Ttulo"/>
      </w:pPr>
      <w:r w:rsidRPr="00415C6D">
        <w:t xml:space="preserve">Protocolo de </w:t>
      </w:r>
      <w:r w:rsidR="008D5716">
        <w:t>S</w:t>
      </w:r>
      <w:r w:rsidRPr="00415C6D">
        <w:t xml:space="preserve">istema </w:t>
      </w:r>
      <w:r w:rsidR="004F3D7D">
        <w:t>Integrado</w:t>
      </w:r>
      <w:r w:rsidR="008D5716">
        <w:t xml:space="preserve"> de Emisiones Forestales</w:t>
      </w:r>
    </w:p>
    <w:p w14:paraId="12BF51F7" w14:textId="77777777" w:rsidR="00415C6D" w:rsidRPr="00415C6D" w:rsidRDefault="00415C6D" w:rsidP="00415C6D">
      <w:pPr>
        <w:pStyle w:val="Subttulo"/>
      </w:pPr>
      <w:r w:rsidRPr="00415C6D">
        <w:t>Calculo de factores de emisión</w:t>
      </w:r>
    </w:p>
    <w:p w14:paraId="50B83D3B" w14:textId="77777777" w:rsidR="00415C6D" w:rsidRDefault="00415C6D"/>
    <w:p w14:paraId="4BCC6239" w14:textId="4913388B" w:rsidR="00F054E1" w:rsidRDefault="005B697C" w:rsidP="000C010D">
      <w:pPr>
        <w:pStyle w:val="Ttulo1"/>
      </w:pPr>
      <w:r>
        <w:t>Introducción:</w:t>
      </w:r>
    </w:p>
    <w:p w14:paraId="523EAA2C" w14:textId="39EB3EFF" w:rsidR="005B697C" w:rsidRDefault="000808BE">
      <w:r>
        <w:t xml:space="preserve">Como parte de los esfuerzos desarrollados por el Programa de Fortalecimiento REDD+ y Cooperación Sur-Sur se encuentra el desarrollo de modelos, algoritmos y aplicaciones que permitan mejorar y poner a disposición de servidores públicos, investigadores, productores y público en general </w:t>
      </w:r>
      <w:r w:rsidR="000C010D">
        <w:t>herramientas de consulta y guía sobre la dinámica de la cobertura de la tierra y las emisiones de gases de efecto invernadero del sector forestal.</w:t>
      </w:r>
    </w:p>
    <w:p w14:paraId="74E2BFF6" w14:textId="77777777" w:rsidR="000C010D" w:rsidRDefault="000C010D"/>
    <w:p w14:paraId="10DC9594" w14:textId="51C511F3" w:rsidR="000C010D" w:rsidRDefault="000C010D">
      <w:r>
        <w:t>El sistema integrado de emisiones forestales busca englobar todos los procesos en una plataforma de conocimiento que permita, de acuerdo a los insumos disponibles, informar sobre la dinámica forestal en materia de biomasa y carbono, permitiendo generar reportes a diferentes niveles de agregación como insumo en la construcción de políticas del sector forestal.</w:t>
      </w:r>
    </w:p>
    <w:p w14:paraId="1957E9EA" w14:textId="77777777" w:rsidR="005B697C" w:rsidRDefault="005B697C"/>
    <w:p w14:paraId="362990E5" w14:textId="13362738" w:rsidR="005B697C" w:rsidRDefault="00266AEE" w:rsidP="00266AEE">
      <w:pPr>
        <w:pStyle w:val="Ttulo1"/>
      </w:pPr>
      <w:r>
        <w:t>Objetivo</w:t>
      </w:r>
      <w:r w:rsidR="005B697C">
        <w:t>:</w:t>
      </w:r>
    </w:p>
    <w:p w14:paraId="560DA3BE" w14:textId="70D4F83B" w:rsidR="00D148A4" w:rsidRDefault="00D148A4">
      <w:r w:rsidRPr="00D148A4">
        <w:t>Desarrollar una plataforma automatizada</w:t>
      </w:r>
      <w:r>
        <w:t xml:space="preserve"> de consulta</w:t>
      </w:r>
      <w:r w:rsidRPr="00D148A4">
        <w:t xml:space="preserve"> </w:t>
      </w:r>
      <w:r>
        <w:t xml:space="preserve">sobre la dinámica de </w:t>
      </w:r>
      <w:r w:rsidRPr="00D148A4">
        <w:t>emisiones</w:t>
      </w:r>
      <w:r>
        <w:t xml:space="preserve"> y </w:t>
      </w:r>
      <w:r w:rsidRPr="00D148A4">
        <w:t xml:space="preserve">absorciones totales de carbono forestal para diferentes reportes nacionales a través de la integración de los sistemas de estimación de los Datos de Actividad </w:t>
      </w:r>
      <w:r w:rsidR="00BF6E82">
        <w:t xml:space="preserve">(DA) </w:t>
      </w:r>
      <w:r w:rsidRPr="00D148A4">
        <w:t>y Factores de Emisión</w:t>
      </w:r>
      <w:r w:rsidR="00BF6E82">
        <w:t xml:space="preserve"> (FE)</w:t>
      </w:r>
      <w:r w:rsidRPr="00D148A4">
        <w:t>.</w:t>
      </w:r>
    </w:p>
    <w:p w14:paraId="644F8118" w14:textId="77777777" w:rsidR="00D148A4" w:rsidRDefault="00D148A4"/>
    <w:p w14:paraId="5B0C9220" w14:textId="4B00822C" w:rsidR="00D148A4" w:rsidRDefault="00D148A4" w:rsidP="00D148A4">
      <w:pPr>
        <w:pStyle w:val="Ttulo1"/>
      </w:pPr>
      <w:r>
        <w:t>Objetivos específicos</w:t>
      </w:r>
      <w:r w:rsidR="00F85EE9">
        <w:t>:</w:t>
      </w:r>
    </w:p>
    <w:p w14:paraId="0C4EBADB" w14:textId="7712596F" w:rsidR="00D148A4" w:rsidRDefault="00D148A4" w:rsidP="00D148A4">
      <w:pPr>
        <w:pStyle w:val="Prrafodelista"/>
        <w:numPr>
          <w:ilvl w:val="0"/>
          <w:numId w:val="2"/>
        </w:numPr>
      </w:pPr>
      <w:r>
        <w:t xml:space="preserve">Desarrollar una plataforma para la estimación automatizada de las emisiones/absorciones de carbono forestal para los reportes nacionales del </w:t>
      </w:r>
      <w:r w:rsidR="00BF6E82">
        <w:t>Inventario Nacional de Emisiones de Gases de Efecto Invernadero (</w:t>
      </w:r>
      <w:r>
        <w:t>INEGEI</w:t>
      </w:r>
      <w:r w:rsidR="00BF6E82">
        <w:t>)</w:t>
      </w:r>
      <w:r>
        <w:t xml:space="preserve">, </w:t>
      </w:r>
      <w:r w:rsidR="00BF6E82">
        <w:t>Reducción de Emisiones por Deforestación y Degradación (</w:t>
      </w:r>
      <w:r>
        <w:t>REDD+</w:t>
      </w:r>
      <w:r w:rsidR="00BF6E82">
        <w:t>)</w:t>
      </w:r>
      <w:r>
        <w:t xml:space="preserve">, </w:t>
      </w:r>
      <w:r w:rsidR="00BF6E82">
        <w:t>Niveles de Referencia de Emisiones (</w:t>
      </w:r>
      <w:r>
        <w:t>NRE</w:t>
      </w:r>
      <w:r w:rsidR="00BF6E82">
        <w:t>)</w:t>
      </w:r>
      <w:r>
        <w:t xml:space="preserve"> y </w:t>
      </w:r>
      <w:r w:rsidR="00BF6E82">
        <w:t>Evaluación de Recursos Forestales (</w:t>
      </w:r>
      <w:r>
        <w:t>FRA</w:t>
      </w:r>
      <w:r w:rsidR="00BF6E82">
        <w:t>)</w:t>
      </w:r>
      <w:r>
        <w:t>.</w:t>
      </w:r>
    </w:p>
    <w:p w14:paraId="4363263F" w14:textId="057AFBD5" w:rsidR="00D148A4" w:rsidRDefault="00D148A4" w:rsidP="00D148A4">
      <w:pPr>
        <w:pStyle w:val="Prrafodelista"/>
        <w:numPr>
          <w:ilvl w:val="0"/>
          <w:numId w:val="2"/>
        </w:numPr>
      </w:pPr>
      <w:r>
        <w:t xml:space="preserve">Integrar los análisis espaciales del </w:t>
      </w:r>
      <w:r w:rsidR="00BF6E82">
        <w:t>Sistema de Monitoreo de Datos d</w:t>
      </w:r>
      <w:r w:rsidR="00EF3D60">
        <w:t>e</w:t>
      </w:r>
      <w:r w:rsidR="00BF6E82">
        <w:t xml:space="preserve"> Actividad de México (</w:t>
      </w:r>
      <w:proofErr w:type="spellStart"/>
      <w:r>
        <w:t>MADMex</w:t>
      </w:r>
      <w:proofErr w:type="spellEnd"/>
      <w:r w:rsidR="00BF6E82">
        <w:t>) y el Instituto Nacional de Estadística y Geografía</w:t>
      </w:r>
      <w:r>
        <w:t xml:space="preserve"> </w:t>
      </w:r>
      <w:r w:rsidR="00BF6E82">
        <w:t>(</w:t>
      </w:r>
      <w:r>
        <w:t>INEGI</w:t>
      </w:r>
      <w:r w:rsidR="00BF6E82">
        <w:t>)</w:t>
      </w:r>
      <w:r>
        <w:t xml:space="preserve"> en las estimaciones de los FE y mostrar </w:t>
      </w:r>
      <w:proofErr w:type="spellStart"/>
      <w:r>
        <w:t>tabularmente</w:t>
      </w:r>
      <w:proofErr w:type="spellEnd"/>
      <w:r>
        <w:t xml:space="preserve"> los resultados de ambos enfoques.</w:t>
      </w:r>
    </w:p>
    <w:p w14:paraId="4DBF0BB0" w14:textId="574EDE42" w:rsidR="00D148A4" w:rsidRDefault="00D148A4" w:rsidP="00D148A4">
      <w:pPr>
        <w:pStyle w:val="Prrafodelista"/>
        <w:numPr>
          <w:ilvl w:val="0"/>
          <w:numId w:val="2"/>
        </w:numPr>
      </w:pPr>
      <w:r>
        <w:t>Automatizar las diferentes consultas y procesos de estimación de la biomasa a diferentes niveles de agregación (observación, unidad de muestreo y tipos de vegetación), depósitos y subcategorías.</w:t>
      </w:r>
    </w:p>
    <w:p w14:paraId="0E3D7A4E" w14:textId="3BFB92D7" w:rsidR="00266AEE" w:rsidRDefault="00D148A4" w:rsidP="00D148A4">
      <w:pPr>
        <w:pStyle w:val="Prrafodelista"/>
        <w:numPr>
          <w:ilvl w:val="0"/>
          <w:numId w:val="2"/>
        </w:numPr>
      </w:pPr>
      <w:r>
        <w:t>Mostrar en una interfaz gráfica el sistema integrado en sus tres niveles (emisiones/absorciones totales, DA y FE)</w:t>
      </w:r>
    </w:p>
    <w:p w14:paraId="4A142B23" w14:textId="6D8EB077" w:rsidR="00F85EE9" w:rsidRDefault="00F85EE9" w:rsidP="00F85EE9">
      <w:pPr>
        <w:pStyle w:val="Ttulo1"/>
      </w:pPr>
      <w:bookmarkStart w:id="0" w:name="_Toc427686971"/>
      <w:r>
        <w:lastRenderedPageBreak/>
        <w:t>Diseño conceptual</w:t>
      </w:r>
      <w:bookmarkEnd w:id="0"/>
      <w:r>
        <w:t>:</w:t>
      </w:r>
    </w:p>
    <w:p w14:paraId="1614C74F" w14:textId="77777777" w:rsidR="00F85EE9" w:rsidRDefault="00F85EE9" w:rsidP="00F85EE9">
      <w:r>
        <w:t>El Sistema integrado</w:t>
      </w:r>
      <w:r w:rsidRPr="00415C6D">
        <w:t xml:space="preserve"> </w:t>
      </w:r>
      <w:r>
        <w:t>está conformado por</w:t>
      </w:r>
      <w:r w:rsidRPr="00415C6D">
        <w:t xml:space="preserve"> </w:t>
      </w:r>
      <w:r>
        <w:t xml:space="preserve">tres componentes: </w:t>
      </w:r>
    </w:p>
    <w:p w14:paraId="0202C96E" w14:textId="1ACB3F0C" w:rsidR="00F85EE9" w:rsidRDefault="00F85EE9" w:rsidP="00F85EE9">
      <w:pPr>
        <w:pStyle w:val="Prrafodelista"/>
        <w:numPr>
          <w:ilvl w:val="0"/>
          <w:numId w:val="3"/>
        </w:numPr>
      </w:pPr>
      <w:r>
        <w:t>Estimaciones de Datos de Actividad.</w:t>
      </w:r>
    </w:p>
    <w:p w14:paraId="659C6376" w14:textId="68944295" w:rsidR="00F85EE9" w:rsidRDefault="00F85EE9" w:rsidP="00F85EE9">
      <w:pPr>
        <w:pStyle w:val="Prrafodelista"/>
        <w:numPr>
          <w:ilvl w:val="0"/>
          <w:numId w:val="3"/>
        </w:numPr>
      </w:pPr>
      <w:r>
        <w:t xml:space="preserve">Obtención de Factores de Emisión. </w:t>
      </w:r>
    </w:p>
    <w:p w14:paraId="1C9741E7" w14:textId="11639B8C" w:rsidR="00F85EE9" w:rsidRDefault="00F85EE9" w:rsidP="00F85EE9">
      <w:pPr>
        <w:pStyle w:val="Prrafodelista"/>
        <w:numPr>
          <w:ilvl w:val="0"/>
          <w:numId w:val="3"/>
        </w:numPr>
      </w:pPr>
      <w:r>
        <w:t>Estimación de emisiones/absorciones totales.</w:t>
      </w:r>
    </w:p>
    <w:p w14:paraId="18B76443" w14:textId="77777777" w:rsidR="00F85EE9" w:rsidRDefault="00F85EE9" w:rsidP="00F85EE9"/>
    <w:p w14:paraId="6184FA36" w14:textId="1B29EDE1" w:rsidR="00F85EE9" w:rsidRDefault="00F85EE9" w:rsidP="00F85EE9">
      <w:r>
        <w:t>Para ello, el sistema armoniza los siguientes componentes y paquetes:</w:t>
      </w:r>
    </w:p>
    <w:p w14:paraId="32977F33" w14:textId="5D573FFD" w:rsidR="00F85EE9" w:rsidRDefault="00F85EE9" w:rsidP="00F85EE9">
      <w:pPr>
        <w:pStyle w:val="Prrafodelista"/>
        <w:numPr>
          <w:ilvl w:val="0"/>
          <w:numId w:val="1"/>
        </w:numPr>
      </w:pPr>
      <w:r>
        <w:t xml:space="preserve">Productos </w:t>
      </w:r>
      <w:r w:rsidR="00EF3D60">
        <w:t xml:space="preserve">Cartográficos </w:t>
      </w:r>
      <w:r>
        <w:t>de INEGI (cobertura de suelo y los cambios)</w:t>
      </w:r>
    </w:p>
    <w:p w14:paraId="04CC8AAF" w14:textId="0CE96658" w:rsidR="00F85EE9" w:rsidRDefault="00F85EE9" w:rsidP="00F85EE9">
      <w:pPr>
        <w:pStyle w:val="Prrafodelista"/>
        <w:numPr>
          <w:ilvl w:val="0"/>
          <w:numId w:val="1"/>
        </w:numPr>
      </w:pPr>
      <w:r>
        <w:t xml:space="preserve">Productos </w:t>
      </w:r>
      <w:r w:rsidR="00EF3D60">
        <w:t xml:space="preserve">Cartográficos </w:t>
      </w:r>
      <w:r>
        <w:t xml:space="preserve">de </w:t>
      </w:r>
      <w:proofErr w:type="spellStart"/>
      <w:r>
        <w:t>MADMex</w:t>
      </w:r>
      <w:proofErr w:type="spellEnd"/>
      <w:r>
        <w:t xml:space="preserve"> (cobertura de suelo y los cambios)</w:t>
      </w:r>
    </w:p>
    <w:p w14:paraId="35F115F2" w14:textId="773EA8D8" w:rsidR="00F85EE9" w:rsidRDefault="00F85EE9" w:rsidP="00F85EE9">
      <w:pPr>
        <w:pStyle w:val="Prrafodelista"/>
        <w:numPr>
          <w:ilvl w:val="0"/>
          <w:numId w:val="1"/>
        </w:numPr>
      </w:pPr>
      <w:r>
        <w:t xml:space="preserve">Módulos para extraer variables necesarias de los productos </w:t>
      </w:r>
      <w:r w:rsidR="00EF3D60">
        <w:t>Cartográficos</w:t>
      </w:r>
    </w:p>
    <w:p w14:paraId="7CE3AB7E" w14:textId="0C04C858" w:rsidR="00F85EE9" w:rsidRDefault="00F85EE9" w:rsidP="00F85EE9">
      <w:pPr>
        <w:pStyle w:val="Prrafodelista"/>
        <w:numPr>
          <w:ilvl w:val="0"/>
          <w:numId w:val="1"/>
        </w:numPr>
      </w:pPr>
      <w:r>
        <w:t>Módulos para el cálculo de variables de biomasa por almacén basado</w:t>
      </w:r>
      <w:r w:rsidR="00EF3D60">
        <w:t>s</w:t>
      </w:r>
      <w:r>
        <w:t xml:space="preserve"> </w:t>
      </w:r>
      <w:r w:rsidR="00EF3D60">
        <w:t>en información del Inventario Nacional Forestal y de Suelos</w:t>
      </w:r>
      <w:r>
        <w:t xml:space="preserve"> </w:t>
      </w:r>
      <w:r w:rsidR="00EF3D60">
        <w:t>(</w:t>
      </w:r>
      <w:proofErr w:type="spellStart"/>
      <w:r>
        <w:t>INFyS</w:t>
      </w:r>
      <w:proofErr w:type="spellEnd"/>
      <w:r w:rsidR="00EF3D60">
        <w:t>)</w:t>
      </w:r>
      <w:r>
        <w:t xml:space="preserve"> </w:t>
      </w:r>
    </w:p>
    <w:p w14:paraId="3DD6493D" w14:textId="7166490F" w:rsidR="00F85EE9" w:rsidRDefault="00F85EE9" w:rsidP="00F85EE9">
      <w:pPr>
        <w:pStyle w:val="Prrafodelista"/>
        <w:numPr>
          <w:ilvl w:val="0"/>
          <w:numId w:val="1"/>
        </w:numPr>
      </w:pPr>
      <w:r>
        <w:t>M</w:t>
      </w:r>
      <w:r w:rsidR="00EF3D60">
        <w:t xml:space="preserve">ódulos de cálculo de </w:t>
      </w:r>
      <w:r>
        <w:t>F</w:t>
      </w:r>
      <w:r w:rsidR="00EF3D60">
        <w:t>E</w:t>
      </w:r>
      <w:r>
        <w:t xml:space="preserve"> en </w:t>
      </w:r>
      <w:r w:rsidR="00EF3D60">
        <w:t xml:space="preserve">el </w:t>
      </w:r>
      <w:r w:rsidR="00702FBB">
        <w:t>software</w:t>
      </w:r>
      <w:r w:rsidR="00EF3D60">
        <w:t xml:space="preserve"> estadístico “</w:t>
      </w:r>
      <w:r>
        <w:t>R</w:t>
      </w:r>
      <w:r w:rsidR="00EF3D60">
        <w:t>”</w:t>
      </w:r>
    </w:p>
    <w:p w14:paraId="45370506" w14:textId="63E9582C" w:rsidR="00F85EE9" w:rsidRDefault="00F85EE9" w:rsidP="00F85EE9">
      <w:pPr>
        <w:pStyle w:val="Prrafodelista"/>
        <w:numPr>
          <w:ilvl w:val="0"/>
          <w:numId w:val="1"/>
        </w:numPr>
      </w:pPr>
      <w:r>
        <w:t>Módulos para estimar FE bajo diferentes esquemas</w:t>
      </w:r>
      <w:r w:rsidR="00EF3D60">
        <w:t xml:space="preserve"> de </w:t>
      </w:r>
      <w:r w:rsidR="00702FBB">
        <w:t>clasifica</w:t>
      </w:r>
      <w:r w:rsidR="00EF3D60">
        <w:t xml:space="preserve">ción de DA </w:t>
      </w:r>
      <w:r>
        <w:t xml:space="preserve"> (BUR/MADMEX) considerando su agregación a las clases del IPCC </w:t>
      </w:r>
    </w:p>
    <w:p w14:paraId="6AC88195" w14:textId="38890347" w:rsidR="00F85EE9" w:rsidRDefault="00702FBB" w:rsidP="00F85EE9">
      <w:pPr>
        <w:pStyle w:val="Prrafodelista"/>
        <w:numPr>
          <w:ilvl w:val="0"/>
          <w:numId w:val="1"/>
        </w:numPr>
      </w:pPr>
      <w:r>
        <w:t>M</w:t>
      </w:r>
      <w:r w:rsidR="00F85EE9">
        <w:t>ódulos para estimar emisiones/absorciones totales y su respectiva propagación de incertidumbres</w:t>
      </w:r>
    </w:p>
    <w:p w14:paraId="29201922" w14:textId="74EA9540" w:rsidR="00F85EE9" w:rsidRDefault="00702FBB" w:rsidP="00F85EE9">
      <w:pPr>
        <w:pStyle w:val="Prrafodelista"/>
        <w:numPr>
          <w:ilvl w:val="0"/>
          <w:numId w:val="1"/>
        </w:numPr>
      </w:pPr>
      <w:r>
        <w:t>A</w:t>
      </w:r>
      <w:r w:rsidR="00F85EE9">
        <w:t xml:space="preserve">plicación gráfica para </w:t>
      </w:r>
      <w:r>
        <w:t>el diseño y generación de</w:t>
      </w:r>
      <w:r w:rsidR="00F85EE9">
        <w:t xml:space="preserve"> reportes en diferentes </w:t>
      </w:r>
      <w:r>
        <w:t>formatos</w:t>
      </w:r>
      <w:r w:rsidR="00F85EE9">
        <w:t xml:space="preserve"> (PDF, HTML, XLS)</w:t>
      </w:r>
    </w:p>
    <w:p w14:paraId="4F70E553" w14:textId="77777777" w:rsidR="00F85EE9" w:rsidRDefault="00F85EE9" w:rsidP="00F85EE9"/>
    <w:p w14:paraId="0FDFBBC3" w14:textId="77777777" w:rsidR="00874D9E" w:rsidRPr="00874D9E" w:rsidRDefault="00874D9E" w:rsidP="00874D9E">
      <w:pPr>
        <w:pStyle w:val="Epgrafe"/>
        <w:keepNext/>
        <w:jc w:val="both"/>
        <w:rPr>
          <w:lang w:val="es-MX"/>
        </w:rPr>
      </w:pPr>
      <w:r w:rsidRPr="00874D9E">
        <w:rPr>
          <w:lang w:val="es-MX"/>
        </w:rPr>
        <w:t>Figura 1. Esquema de integración de los diferentes componentes de estimación.</w:t>
      </w:r>
    </w:p>
    <w:p w14:paraId="461E68C4" w14:textId="07A52C52" w:rsidR="00F85EE9" w:rsidRPr="00874D9E" w:rsidRDefault="006345C1" w:rsidP="00874D9E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05800ECE" wp14:editId="526EA6EE">
            <wp:extent cx="5049078" cy="411013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58" cy="4112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60BE9" w14:textId="77777777" w:rsidR="00F85EE9" w:rsidRDefault="00F85EE9" w:rsidP="00F85EE9"/>
    <w:p w14:paraId="5823A1EA" w14:textId="3B512CBA" w:rsidR="00F85EE9" w:rsidRDefault="00F85EE9" w:rsidP="00F85EE9">
      <w:r>
        <w:t>Los diferentes módulos de estimación se integraron a través de</w:t>
      </w:r>
      <w:r w:rsidR="00702FBB">
        <w:t xml:space="preserve"> </w:t>
      </w:r>
      <w:r w:rsidR="00E605F1">
        <w:t>códigos</w:t>
      </w:r>
      <w:r w:rsidR="00702FBB">
        <w:t xml:space="preserve"> de programación en e</w:t>
      </w:r>
      <w:r>
        <w:t xml:space="preserve">l software estadístico </w:t>
      </w:r>
      <w:r w:rsidR="00702FBB">
        <w:t>“</w:t>
      </w:r>
      <w:r>
        <w:t>R</w:t>
      </w:r>
      <w:r w:rsidR="00702FBB">
        <w:t>”</w:t>
      </w:r>
      <w:r>
        <w:t xml:space="preserve"> debido a que los diferentes módulos de estimación de los FE y sus incertidumbres están desarrollados en este mismo software.</w:t>
      </w:r>
    </w:p>
    <w:p w14:paraId="6A0777A8" w14:textId="77777777" w:rsidR="00F85EE9" w:rsidRDefault="00F85EE9" w:rsidP="00F85EE9"/>
    <w:p w14:paraId="3B864637" w14:textId="77777777" w:rsidR="00F85EE9" w:rsidRDefault="00F85EE9" w:rsidP="007D444C">
      <w:pPr>
        <w:pStyle w:val="Ttulo1"/>
      </w:pPr>
      <w:bookmarkStart w:id="1" w:name="_Toc427686972"/>
      <w:r>
        <w:t>Instalación y configuración del sistema</w:t>
      </w:r>
      <w:bookmarkEnd w:id="1"/>
    </w:p>
    <w:p w14:paraId="2D34E5A0" w14:textId="55D0ECDF" w:rsidR="00F85EE9" w:rsidRDefault="00F85EE9" w:rsidP="007D444C">
      <w:pPr>
        <w:tabs>
          <w:tab w:val="left" w:pos="2905"/>
        </w:tabs>
      </w:pPr>
      <w:r>
        <w:t xml:space="preserve">Para controlar la generación del reporte, tanto los servicios centrales como las aplicaciones están instalados en un servidor que mantiene comunicación con: </w:t>
      </w:r>
      <w:proofErr w:type="spellStart"/>
      <w:r w:rsidRPr="007F7AA3">
        <w:rPr>
          <w:i/>
        </w:rPr>
        <w:t>Post</w:t>
      </w:r>
      <w:r w:rsidR="007D444C">
        <w:rPr>
          <w:i/>
        </w:rPr>
        <w:t>g</w:t>
      </w:r>
      <w:r w:rsidRPr="007F7AA3">
        <w:rPr>
          <w:i/>
        </w:rPr>
        <w:t>reSQL</w:t>
      </w:r>
      <w:proofErr w:type="spellEnd"/>
      <w:r w:rsidR="007D444C">
        <w:rPr>
          <w:i/>
        </w:rPr>
        <w:t xml:space="preserve"> +</w:t>
      </w:r>
      <w:r w:rsidRPr="007F7AA3">
        <w:rPr>
          <w:i/>
        </w:rPr>
        <w:t xml:space="preserve"> </w:t>
      </w:r>
      <w:proofErr w:type="spellStart"/>
      <w:r w:rsidRPr="007F7AA3">
        <w:rPr>
          <w:i/>
        </w:rPr>
        <w:t>PostGIS</w:t>
      </w:r>
      <w:proofErr w:type="spellEnd"/>
      <w:r>
        <w:t xml:space="preserve">, </w:t>
      </w:r>
      <w:r w:rsidRPr="007F7AA3">
        <w:rPr>
          <w:i/>
        </w:rPr>
        <w:t xml:space="preserve">Apache </w:t>
      </w:r>
      <w:proofErr w:type="spellStart"/>
      <w:r w:rsidRPr="007F7AA3">
        <w:rPr>
          <w:i/>
        </w:rPr>
        <w:t>Tomcat</w:t>
      </w:r>
      <w:proofErr w:type="spellEnd"/>
      <w:r w:rsidRPr="007F7AA3">
        <w:rPr>
          <w:i/>
        </w:rPr>
        <w:t xml:space="preserve"> y </w:t>
      </w:r>
      <w:proofErr w:type="spellStart"/>
      <w:r w:rsidRPr="007F7AA3">
        <w:rPr>
          <w:i/>
        </w:rPr>
        <w:t>Jasperserver</w:t>
      </w:r>
      <w:proofErr w:type="spellEnd"/>
      <w:r>
        <w:t xml:space="preserve">. </w:t>
      </w:r>
      <w:r w:rsidR="007D444C">
        <w:t>E</w:t>
      </w:r>
      <w:r>
        <w:t xml:space="preserve">l lugar de trabajo implementa las estimaciones utilizando </w:t>
      </w:r>
      <w:proofErr w:type="spellStart"/>
      <w:r w:rsidRPr="007F7AA3">
        <w:rPr>
          <w:i/>
        </w:rPr>
        <w:t>iReport</w:t>
      </w:r>
      <w:proofErr w:type="spellEnd"/>
      <w:r w:rsidRPr="007F7AA3">
        <w:rPr>
          <w:i/>
        </w:rPr>
        <w:t xml:space="preserve"> 5.6.0</w:t>
      </w:r>
      <w:r>
        <w:t xml:space="preserve"> y </w:t>
      </w:r>
      <w:r w:rsidR="007D444C">
        <w:t>“</w:t>
      </w:r>
      <w:r w:rsidRPr="007F7AA3">
        <w:rPr>
          <w:i/>
        </w:rPr>
        <w:t>R</w:t>
      </w:r>
      <w:r w:rsidR="007D444C">
        <w:rPr>
          <w:i/>
        </w:rPr>
        <w:t>”</w:t>
      </w:r>
      <w:r w:rsidRPr="007F7AA3">
        <w:rPr>
          <w:i/>
        </w:rPr>
        <w:t xml:space="preserve"> </w:t>
      </w:r>
      <w:r w:rsidR="007D444C">
        <w:rPr>
          <w:i/>
        </w:rPr>
        <w:t xml:space="preserve">en </w:t>
      </w:r>
      <w:r w:rsidRPr="007F7AA3">
        <w:rPr>
          <w:i/>
        </w:rPr>
        <w:t>version</w:t>
      </w:r>
      <w:r w:rsidR="007D444C">
        <w:rPr>
          <w:i/>
        </w:rPr>
        <w:t>es</w:t>
      </w:r>
      <w:r w:rsidRPr="007F7AA3">
        <w:rPr>
          <w:i/>
        </w:rPr>
        <w:t xml:space="preserve"> superiores a 3.1.1</w:t>
      </w:r>
      <w:r>
        <w:t xml:space="preserve"> con los siguientes paquetes y bibliotecas: </w:t>
      </w:r>
      <w:proofErr w:type="spellStart"/>
      <w:r>
        <w:t>doBy</w:t>
      </w:r>
      <w:proofErr w:type="spellEnd"/>
      <w:r>
        <w:t xml:space="preserve">, </w:t>
      </w:r>
      <w:proofErr w:type="spellStart"/>
      <w:r>
        <w:t>logging</w:t>
      </w:r>
      <w:proofErr w:type="spellEnd"/>
      <w:r>
        <w:t xml:space="preserve">, </w:t>
      </w:r>
      <w:proofErr w:type="spellStart"/>
      <w:r>
        <w:t>RPostgreSQL</w:t>
      </w:r>
      <w:proofErr w:type="spellEnd"/>
      <w:r>
        <w:t xml:space="preserve">, </w:t>
      </w:r>
      <w:proofErr w:type="spellStart"/>
      <w:r>
        <w:t>dCarbono</w:t>
      </w:r>
      <w:proofErr w:type="spellEnd"/>
      <w:r>
        <w:t xml:space="preserve">, </w:t>
      </w:r>
      <w:proofErr w:type="spellStart"/>
      <w:r>
        <w:t>xlsx</w:t>
      </w:r>
      <w:proofErr w:type="spellEnd"/>
      <w:r>
        <w:t xml:space="preserve">, </w:t>
      </w:r>
      <w:proofErr w:type="spellStart"/>
      <w:r>
        <w:t>yaml</w:t>
      </w:r>
      <w:proofErr w:type="spellEnd"/>
      <w:r>
        <w:t xml:space="preserve">, </w:t>
      </w:r>
      <w:proofErr w:type="spellStart"/>
      <w:r>
        <w:t>relimp</w:t>
      </w:r>
      <w:proofErr w:type="spellEnd"/>
      <w:r>
        <w:t xml:space="preserve">, Carbono5, RJDBC, </w:t>
      </w:r>
      <w:proofErr w:type="spellStart"/>
      <w:r>
        <w:t>raster</w:t>
      </w:r>
      <w:proofErr w:type="spellEnd"/>
      <w:r>
        <w:t>.</w:t>
      </w:r>
    </w:p>
    <w:p w14:paraId="6159E8B7" w14:textId="77777777" w:rsidR="00F85EE9" w:rsidRDefault="00F85EE9" w:rsidP="00F85EE9"/>
    <w:p w14:paraId="51419A28" w14:textId="77777777" w:rsidR="00F85EE9" w:rsidRDefault="00F85EE9" w:rsidP="00F85EE9">
      <w:pPr>
        <w:pStyle w:val="Ttulo1"/>
      </w:pPr>
      <w:bookmarkStart w:id="2" w:name="_Toc427686973"/>
      <w:r>
        <w:t>Resultados</w:t>
      </w:r>
      <w:bookmarkEnd w:id="2"/>
    </w:p>
    <w:p w14:paraId="5CC3DD07" w14:textId="77777777" w:rsidR="00F85EE9" w:rsidRDefault="00F85EE9" w:rsidP="00F85EE9"/>
    <w:p w14:paraId="61032FFB" w14:textId="0961F737" w:rsidR="00F85EE9" w:rsidRDefault="00F85EE9" w:rsidP="00F85EE9">
      <w:r>
        <w:t xml:space="preserve">El SINAMEF se puede consultar de manera interna en la siguiente dirección: </w:t>
      </w:r>
      <w:hyperlink r:id="rId7" w:history="1">
        <w:r w:rsidRPr="00925623">
          <w:rPr>
            <w:rStyle w:val="Hipervnculo"/>
          </w:rPr>
          <w:t>http://madmex.conabio.gob.m</w:t>
        </w:r>
        <w:r w:rsidRPr="00925623">
          <w:rPr>
            <w:rStyle w:val="Hipervnculo"/>
          </w:rPr>
          <w:t>x</w:t>
        </w:r>
        <w:r w:rsidRPr="00925623">
          <w:rPr>
            <w:rStyle w:val="Hipervnculo"/>
          </w:rPr>
          <w:t>/SINA</w:t>
        </w:r>
        <w:r w:rsidRPr="00925623">
          <w:rPr>
            <w:rStyle w:val="Hipervnculo"/>
          </w:rPr>
          <w:t>M</w:t>
        </w:r>
        <w:r w:rsidRPr="00925623">
          <w:rPr>
            <w:rStyle w:val="Hipervnculo"/>
          </w:rPr>
          <w:t>EF/#</w:t>
        </w:r>
      </w:hyperlink>
      <w:r>
        <w:t xml:space="preserve"> y al momento en esta se puede realizar consultas del reporte nacional de emisiones/absorciones de carbono forestal en el sector USCUS del INEGEI; de las tablas de FE para diferentes almacenes y subca</w:t>
      </w:r>
      <w:r w:rsidR="002B6299">
        <w:t>t</w:t>
      </w:r>
      <w:r>
        <w:t>egorías y finalmente consultas de estimaciones de biomasa a nivel de unidad de muestreo y observación.</w:t>
      </w:r>
    </w:p>
    <w:p w14:paraId="0E55A0D8" w14:textId="77777777" w:rsidR="002B6299" w:rsidRDefault="002B6299" w:rsidP="00F85EE9"/>
    <w:p w14:paraId="6FB02E83" w14:textId="77777777" w:rsidR="002B6299" w:rsidRDefault="002B6299" w:rsidP="00F85EE9">
      <w:r>
        <w:t>Dentro d sus funcionalidades permite mostrar listados desde 10 hasta 100 registros por ventana de consulta y a su vez, la exportación de la información consultada en formatos Adobe PDF, HTML y hojas de Microsoft Excel XLS.</w:t>
      </w:r>
    </w:p>
    <w:p w14:paraId="6216656C" w14:textId="77777777" w:rsidR="002B6299" w:rsidRDefault="002B6299" w:rsidP="00F85EE9"/>
    <w:p w14:paraId="06084A3A" w14:textId="436D66E7" w:rsidR="002B6299" w:rsidRDefault="002B6299" w:rsidP="00F85EE9">
      <w:r>
        <w:t xml:space="preserve">La estructura de los reportes se </w:t>
      </w:r>
      <w:r w:rsidR="007A4460">
        <w:t>muestra</w:t>
      </w:r>
      <w:r>
        <w:t xml:space="preserve"> en los cuadros </w:t>
      </w:r>
      <w:r w:rsidR="00D12EEB">
        <w:t>1</w:t>
      </w:r>
      <w:r>
        <w:t xml:space="preserve">, </w:t>
      </w:r>
      <w:r w:rsidR="00D12EEB">
        <w:t>2</w:t>
      </w:r>
      <w:r>
        <w:t xml:space="preserve">, </w:t>
      </w:r>
      <w:r w:rsidR="00D12EEB">
        <w:t>3</w:t>
      </w:r>
      <w:r>
        <w:t xml:space="preserve">, </w:t>
      </w:r>
      <w:r w:rsidR="00D12EEB">
        <w:t>4</w:t>
      </w:r>
      <w:r>
        <w:t xml:space="preserve"> y los ejemplos de páginas de despliegue en las figuras </w:t>
      </w:r>
      <w:r w:rsidR="00D12EEB">
        <w:t>2</w:t>
      </w:r>
      <w:r>
        <w:t xml:space="preserve">, </w:t>
      </w:r>
      <w:r w:rsidR="00D12EEB">
        <w:t>3</w:t>
      </w:r>
      <w:r>
        <w:t xml:space="preserve">, </w:t>
      </w:r>
      <w:r w:rsidR="00D12EEB">
        <w:t>4</w:t>
      </w:r>
      <w:r>
        <w:t xml:space="preserve"> y </w:t>
      </w:r>
      <w:r w:rsidR="00D12EEB">
        <w:t>5.</w:t>
      </w:r>
    </w:p>
    <w:p w14:paraId="7375FA36" w14:textId="77777777" w:rsidR="000C78A0" w:rsidRDefault="000C78A0" w:rsidP="00F85EE9"/>
    <w:p w14:paraId="31D963C9" w14:textId="77777777" w:rsidR="00E822A8" w:rsidRDefault="00E822A8" w:rsidP="00F85EE9"/>
    <w:p w14:paraId="57F7AB8A" w14:textId="160C7C5C" w:rsidR="000C78A0" w:rsidRDefault="000C78A0" w:rsidP="000C78A0">
      <w:pPr>
        <w:pStyle w:val="Ttulo2"/>
      </w:pPr>
      <w:bookmarkStart w:id="3" w:name="_Toc427686976"/>
      <w:r>
        <w:t>Repor</w:t>
      </w:r>
      <w:r w:rsidR="00E822A8">
        <w:t>te a nivel de</w:t>
      </w:r>
      <w:r>
        <w:t xml:space="preserve"> observación</w:t>
      </w:r>
      <w:bookmarkEnd w:id="3"/>
    </w:p>
    <w:p w14:paraId="537CC2EB" w14:textId="2064DFDD" w:rsidR="000C78A0" w:rsidRDefault="000C78A0" w:rsidP="000C78A0">
      <w:r>
        <w:t>Un ejemplo de</w:t>
      </w:r>
      <w:r w:rsidR="00E822A8">
        <w:t xml:space="preserve"> la estructura y formato de</w:t>
      </w:r>
      <w:r>
        <w:t xml:space="preserve"> consulta </w:t>
      </w:r>
      <w:r w:rsidR="00E822A8">
        <w:t>para</w:t>
      </w:r>
      <w:r>
        <w:t xml:space="preserve"> las estimaciones del carbono de la biomasa aérea a nivel de </w:t>
      </w:r>
      <w:r w:rsidR="00E822A8">
        <w:t>observación</w:t>
      </w:r>
      <w:r>
        <w:t xml:space="preserve"> para el primer ciclo del </w:t>
      </w:r>
      <w:proofErr w:type="spellStart"/>
      <w:r>
        <w:t>INFyS</w:t>
      </w:r>
      <w:proofErr w:type="spellEnd"/>
      <w:r>
        <w:t xml:space="preserve"> (2004-2009) se muestra</w:t>
      </w:r>
      <w:r w:rsidR="00E822A8">
        <w:t>n</w:t>
      </w:r>
      <w:r>
        <w:t xml:space="preserve"> en </w:t>
      </w:r>
      <w:r w:rsidR="00E822A8">
        <w:t xml:space="preserve">el cuadro 1 y </w:t>
      </w:r>
      <w:r>
        <w:t xml:space="preserve">la Figura </w:t>
      </w:r>
      <w:r w:rsidR="00E822A8">
        <w:t>2</w:t>
      </w:r>
      <w:r>
        <w:t>.</w:t>
      </w:r>
    </w:p>
    <w:p w14:paraId="3FC32C3C" w14:textId="77777777" w:rsidR="002B6299" w:rsidRDefault="002B6299" w:rsidP="00F85EE9"/>
    <w:p w14:paraId="0EAC5385" w14:textId="68957D54" w:rsidR="00874D9E" w:rsidRPr="00874D9E" w:rsidRDefault="00874D9E" w:rsidP="00874D9E">
      <w:pPr>
        <w:pStyle w:val="Epgrafe"/>
        <w:keepNext/>
        <w:jc w:val="both"/>
        <w:rPr>
          <w:lang w:val="es-MX"/>
        </w:rPr>
      </w:pPr>
      <w:r>
        <w:rPr>
          <w:lang w:val="es-MX"/>
        </w:rPr>
        <w:t>Cuadro</w:t>
      </w:r>
      <w:r>
        <w:rPr>
          <w:lang w:val="es-MX"/>
        </w:rPr>
        <w:t xml:space="preserve"> </w:t>
      </w:r>
      <w:r>
        <w:rPr>
          <w:lang w:val="es-MX"/>
        </w:rPr>
        <w:t>1</w:t>
      </w:r>
      <w:r w:rsidRPr="00874D9E">
        <w:rPr>
          <w:lang w:val="es-MX"/>
        </w:rPr>
        <w:t xml:space="preserve">. </w:t>
      </w:r>
      <w:r>
        <w:rPr>
          <w:lang w:val="es-MX"/>
        </w:rPr>
        <w:t xml:space="preserve">Estructura de la base de datos de </w:t>
      </w:r>
      <w:r w:rsidRPr="00874D9E">
        <w:rPr>
          <w:lang w:val="es-MX"/>
        </w:rPr>
        <w:t xml:space="preserve">consulta del carbono a nivel de </w:t>
      </w:r>
      <w:r>
        <w:rPr>
          <w:lang w:val="es-MX"/>
        </w:rPr>
        <w:t>observación</w:t>
      </w:r>
      <w:r w:rsidRPr="00874D9E">
        <w:rPr>
          <w:lang w:val="es-MX"/>
        </w:rPr>
        <w:t xml:space="preserve"> del INFyS</w:t>
      </w:r>
      <w:r>
        <w:rPr>
          <w:lang w:val="es-MX"/>
        </w:rPr>
        <w:t>.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316"/>
        <w:gridCol w:w="1769"/>
        <w:gridCol w:w="1392"/>
        <w:gridCol w:w="4987"/>
      </w:tblGrid>
      <w:tr w:rsidR="000C78A0" w:rsidRPr="000C78A0" w14:paraId="24B106F9" w14:textId="77777777" w:rsidTr="000C7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4EC72E6" w14:textId="77777777" w:rsidR="00E331F3" w:rsidRPr="000C78A0" w:rsidRDefault="00E331F3">
            <w:pPr>
              <w:rPr>
                <w:sz w:val="20"/>
                <w:u w:val="single"/>
              </w:rPr>
            </w:pPr>
            <w:r w:rsidRPr="000C78A0">
              <w:rPr>
                <w:sz w:val="20"/>
                <w:u w:val="single"/>
              </w:rPr>
              <w:t>Observación</w:t>
            </w:r>
          </w:p>
        </w:tc>
        <w:tc>
          <w:tcPr>
            <w:tcW w:w="1769" w:type="dxa"/>
            <w:noWrap/>
            <w:hideMark/>
          </w:tcPr>
          <w:p w14:paraId="5E00D0F9" w14:textId="77777777" w:rsidR="00E331F3" w:rsidRPr="000C78A0" w:rsidRDefault="00E331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605DBE1E" w14:textId="77777777" w:rsidR="00E331F3" w:rsidRPr="000C78A0" w:rsidRDefault="00E331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Tipo</w:t>
            </w:r>
          </w:p>
        </w:tc>
        <w:tc>
          <w:tcPr>
            <w:tcW w:w="4987" w:type="dxa"/>
            <w:noWrap/>
            <w:hideMark/>
          </w:tcPr>
          <w:p w14:paraId="075360B0" w14:textId="77777777" w:rsidR="00E331F3" w:rsidRPr="000C78A0" w:rsidRDefault="00E331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Definición</w:t>
            </w:r>
          </w:p>
        </w:tc>
      </w:tr>
      <w:tr w:rsidR="00E331F3" w:rsidRPr="000C78A0" w14:paraId="743D5CB7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665396D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6458E290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NunCong</w:t>
            </w:r>
            <w:proofErr w:type="spellEnd"/>
          </w:p>
        </w:tc>
        <w:tc>
          <w:tcPr>
            <w:tcW w:w="1392" w:type="dxa"/>
            <w:noWrap/>
            <w:hideMark/>
          </w:tcPr>
          <w:p w14:paraId="40F89198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987" w:type="dxa"/>
            <w:noWrap/>
            <w:hideMark/>
          </w:tcPr>
          <w:p w14:paraId="1AF6418C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Identificador del conglomerado según 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E331F3" w:rsidRPr="000C78A0" w14:paraId="12D4E7CF" w14:textId="77777777" w:rsidTr="000C78A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11AD5E8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2D8D2808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numero de arboles</w:t>
            </w:r>
          </w:p>
        </w:tc>
        <w:tc>
          <w:tcPr>
            <w:tcW w:w="1392" w:type="dxa"/>
            <w:noWrap/>
            <w:hideMark/>
          </w:tcPr>
          <w:p w14:paraId="1B459366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87" w:type="dxa"/>
            <w:hideMark/>
          </w:tcPr>
          <w:p w14:paraId="57347763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registros totales incluidos en la tabla de arbolado o vegetación mayor. Incluye vivos, muertos y tocones</w:t>
            </w:r>
          </w:p>
        </w:tc>
      </w:tr>
      <w:tr w:rsidR="00E331F3" w:rsidRPr="000C78A0" w14:paraId="3EF22975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CCDB7AF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4B0C72FD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seccion</w:t>
            </w:r>
            <w:proofErr w:type="spellEnd"/>
            <w:r w:rsidRPr="000C78A0">
              <w:rPr>
                <w:sz w:val="20"/>
              </w:rPr>
              <w:t xml:space="preserve"> de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  <w:tc>
          <w:tcPr>
            <w:tcW w:w="1392" w:type="dxa"/>
            <w:noWrap/>
            <w:hideMark/>
          </w:tcPr>
          <w:p w14:paraId="37A43984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987" w:type="dxa"/>
            <w:noWrap/>
            <w:hideMark/>
          </w:tcPr>
          <w:p w14:paraId="323F3C1E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Depósito evaluado por 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D12EEB" w:rsidRPr="000C78A0" w14:paraId="3D233B15" w14:textId="77777777" w:rsidTr="00D12E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bottom w:val="single" w:sz="8" w:space="0" w:color="FFFFFF" w:themeColor="background1"/>
            </w:tcBorders>
            <w:noWrap/>
            <w:hideMark/>
          </w:tcPr>
          <w:p w14:paraId="6B2D502F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tcBorders>
              <w:bottom w:val="single" w:sz="8" w:space="0" w:color="FFFFFF" w:themeColor="background1"/>
            </w:tcBorders>
            <w:noWrap/>
            <w:hideMark/>
          </w:tcPr>
          <w:p w14:paraId="4469FD61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Carbono estimado</w:t>
            </w:r>
          </w:p>
        </w:tc>
        <w:tc>
          <w:tcPr>
            <w:tcW w:w="1392" w:type="dxa"/>
            <w:tcBorders>
              <w:bottom w:val="single" w:sz="8" w:space="0" w:color="FFFFFF" w:themeColor="background1"/>
            </w:tcBorders>
            <w:noWrap/>
            <w:hideMark/>
          </w:tcPr>
          <w:p w14:paraId="312A5811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87" w:type="dxa"/>
            <w:tcBorders>
              <w:bottom w:val="single" w:sz="8" w:space="0" w:color="FFFFFF" w:themeColor="background1"/>
            </w:tcBorders>
            <w:noWrap/>
            <w:hideMark/>
          </w:tcPr>
          <w:p w14:paraId="4081583F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Estimación de Carbono en Toneladas por Hectárea</w:t>
            </w:r>
          </w:p>
        </w:tc>
      </w:tr>
      <w:tr w:rsidR="00D12EEB" w:rsidRPr="000C78A0" w14:paraId="17AEAAD2" w14:textId="77777777" w:rsidTr="00D12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shd w:val="clear" w:color="auto" w:fill="FFFFFF" w:themeFill="background1"/>
            <w:noWrap/>
            <w:hideMark/>
          </w:tcPr>
          <w:p w14:paraId="0B9E7870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shd w:val="clear" w:color="auto" w:fill="FFFFFF" w:themeFill="background1"/>
            <w:noWrap/>
            <w:hideMark/>
          </w:tcPr>
          <w:p w14:paraId="597F1210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shd w:val="clear" w:color="auto" w:fill="FFFFFF" w:themeFill="background1"/>
            <w:noWrap/>
            <w:hideMark/>
          </w:tcPr>
          <w:p w14:paraId="7AE4E48C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87" w:type="dxa"/>
            <w:shd w:val="clear" w:color="auto" w:fill="FFFFFF" w:themeFill="background1"/>
            <w:noWrap/>
            <w:hideMark/>
          </w:tcPr>
          <w:p w14:paraId="3A20CEEA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331F3" w:rsidRPr="000C78A0" w14:paraId="26D10368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2DBFC87" w14:textId="77777777" w:rsidR="00E331F3" w:rsidRPr="000C78A0" w:rsidRDefault="00E331F3">
            <w:pPr>
              <w:rPr>
                <w:sz w:val="20"/>
              </w:rPr>
            </w:pPr>
            <w:r w:rsidRPr="000C78A0">
              <w:rPr>
                <w:sz w:val="20"/>
              </w:rPr>
              <w:t>Período</w:t>
            </w:r>
          </w:p>
        </w:tc>
        <w:tc>
          <w:tcPr>
            <w:tcW w:w="1769" w:type="dxa"/>
            <w:noWrap/>
            <w:hideMark/>
          </w:tcPr>
          <w:p w14:paraId="6C739065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28776C3A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87" w:type="dxa"/>
            <w:noWrap/>
            <w:hideMark/>
          </w:tcPr>
          <w:p w14:paraId="087FB861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E331F3" w:rsidRPr="000C78A0" w14:paraId="0F3E270A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B7C8007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32485ED1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2004-2007 (T1)</w:t>
            </w:r>
          </w:p>
        </w:tc>
        <w:tc>
          <w:tcPr>
            <w:tcW w:w="1392" w:type="dxa"/>
            <w:noWrap/>
            <w:hideMark/>
          </w:tcPr>
          <w:p w14:paraId="1D6A3C56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87" w:type="dxa"/>
            <w:noWrap/>
            <w:hideMark/>
          </w:tcPr>
          <w:p w14:paraId="0F9982DE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Primer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D12EEB" w:rsidRPr="000C78A0" w14:paraId="7D612E79" w14:textId="77777777" w:rsidTr="00D12E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bottom w:val="single" w:sz="8" w:space="0" w:color="FFFFFF" w:themeColor="background1"/>
            </w:tcBorders>
            <w:noWrap/>
            <w:hideMark/>
          </w:tcPr>
          <w:p w14:paraId="5E6C5A6F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tcBorders>
              <w:bottom w:val="single" w:sz="8" w:space="0" w:color="FFFFFF" w:themeColor="background1"/>
            </w:tcBorders>
            <w:noWrap/>
            <w:hideMark/>
          </w:tcPr>
          <w:p w14:paraId="7DD6502D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2009-2014 (t2)</w:t>
            </w:r>
          </w:p>
        </w:tc>
        <w:tc>
          <w:tcPr>
            <w:tcW w:w="1392" w:type="dxa"/>
            <w:tcBorders>
              <w:bottom w:val="single" w:sz="8" w:space="0" w:color="FFFFFF" w:themeColor="background1"/>
            </w:tcBorders>
            <w:noWrap/>
            <w:hideMark/>
          </w:tcPr>
          <w:p w14:paraId="21CED838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87" w:type="dxa"/>
            <w:tcBorders>
              <w:bottom w:val="single" w:sz="8" w:space="0" w:color="FFFFFF" w:themeColor="background1"/>
            </w:tcBorders>
            <w:noWrap/>
            <w:hideMark/>
          </w:tcPr>
          <w:p w14:paraId="17499837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Segundo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D12EEB" w:rsidRPr="000C78A0" w14:paraId="23571542" w14:textId="77777777" w:rsidTr="00D12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shd w:val="clear" w:color="auto" w:fill="FFFFFF" w:themeFill="background1"/>
            <w:noWrap/>
            <w:hideMark/>
          </w:tcPr>
          <w:p w14:paraId="1440D684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shd w:val="clear" w:color="auto" w:fill="FFFFFF" w:themeFill="background1"/>
            <w:noWrap/>
            <w:hideMark/>
          </w:tcPr>
          <w:p w14:paraId="1672317D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shd w:val="clear" w:color="auto" w:fill="FFFFFF" w:themeFill="background1"/>
            <w:noWrap/>
            <w:hideMark/>
          </w:tcPr>
          <w:p w14:paraId="35E15058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87" w:type="dxa"/>
            <w:shd w:val="clear" w:color="auto" w:fill="FFFFFF" w:themeFill="background1"/>
            <w:noWrap/>
            <w:hideMark/>
          </w:tcPr>
          <w:p w14:paraId="1FD401D5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331F3" w:rsidRPr="000C78A0" w14:paraId="1F1C8C09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5ED74663" w14:textId="77777777" w:rsidR="00E331F3" w:rsidRPr="000C78A0" w:rsidRDefault="00E331F3">
            <w:pPr>
              <w:rPr>
                <w:sz w:val="20"/>
              </w:rPr>
            </w:pPr>
            <w:r w:rsidRPr="000C78A0">
              <w:rPr>
                <w:sz w:val="20"/>
              </w:rPr>
              <w:t>Deposito</w:t>
            </w:r>
          </w:p>
        </w:tc>
        <w:tc>
          <w:tcPr>
            <w:tcW w:w="1769" w:type="dxa"/>
            <w:noWrap/>
            <w:hideMark/>
          </w:tcPr>
          <w:p w14:paraId="03B433C3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3332739E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87" w:type="dxa"/>
            <w:noWrap/>
            <w:hideMark/>
          </w:tcPr>
          <w:p w14:paraId="318A3B95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E331F3" w:rsidRPr="000C78A0" w14:paraId="6C6855BE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53504FF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7E0D684D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Arbolado vivo</w:t>
            </w:r>
          </w:p>
        </w:tc>
        <w:tc>
          <w:tcPr>
            <w:tcW w:w="1392" w:type="dxa"/>
            <w:noWrap/>
            <w:hideMark/>
          </w:tcPr>
          <w:p w14:paraId="63673E9E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87" w:type="dxa"/>
            <w:noWrap/>
            <w:hideMark/>
          </w:tcPr>
          <w:p w14:paraId="0ADA1BC7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Biomasa </w:t>
            </w:r>
            <w:proofErr w:type="spellStart"/>
            <w:r w:rsidRPr="000C78A0">
              <w:rPr>
                <w:sz w:val="20"/>
              </w:rPr>
              <w:t>Aerea</w:t>
            </w:r>
            <w:proofErr w:type="spellEnd"/>
            <w:r w:rsidRPr="000C78A0">
              <w:rPr>
                <w:sz w:val="20"/>
              </w:rPr>
              <w:t xml:space="preserve"> y Subterránea en Toneladas por Hectárea</w:t>
            </w:r>
          </w:p>
        </w:tc>
      </w:tr>
      <w:tr w:rsidR="00E331F3" w:rsidRPr="000C78A0" w14:paraId="19DD3B43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9AE398E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2BE2ED34" w14:textId="12A026BE" w:rsidR="00E331F3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Árboles</w:t>
            </w:r>
            <w:r w:rsidR="00E331F3" w:rsidRPr="000C78A0">
              <w:rPr>
                <w:sz w:val="20"/>
              </w:rPr>
              <w:t xml:space="preserve"> muertos en pie</w:t>
            </w:r>
          </w:p>
        </w:tc>
        <w:tc>
          <w:tcPr>
            <w:tcW w:w="1392" w:type="dxa"/>
            <w:noWrap/>
            <w:hideMark/>
          </w:tcPr>
          <w:p w14:paraId="3BB2BE08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87" w:type="dxa"/>
            <w:noWrap/>
            <w:hideMark/>
          </w:tcPr>
          <w:p w14:paraId="53310016" w14:textId="4A941BBE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Biomasa de </w:t>
            </w:r>
            <w:r w:rsidR="000C78A0" w:rsidRPr="000C78A0">
              <w:rPr>
                <w:sz w:val="20"/>
              </w:rPr>
              <w:t>Árboles</w:t>
            </w:r>
            <w:r w:rsidRPr="000C78A0">
              <w:rPr>
                <w:sz w:val="20"/>
              </w:rPr>
              <w:t xml:space="preserve"> Muertos en Pie en Toneladas por Hectárea</w:t>
            </w:r>
          </w:p>
        </w:tc>
      </w:tr>
      <w:tr w:rsidR="00E331F3" w:rsidRPr="000C78A0" w14:paraId="64E52683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57374910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7EFACED7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Tocones</w:t>
            </w:r>
          </w:p>
        </w:tc>
        <w:tc>
          <w:tcPr>
            <w:tcW w:w="1392" w:type="dxa"/>
            <w:noWrap/>
            <w:hideMark/>
          </w:tcPr>
          <w:p w14:paraId="76DDFAC0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87" w:type="dxa"/>
            <w:noWrap/>
            <w:hideMark/>
          </w:tcPr>
          <w:p w14:paraId="3CE98020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Tocones en Toneladas por Hectárea</w:t>
            </w:r>
          </w:p>
        </w:tc>
      </w:tr>
      <w:tr w:rsidR="00E331F3" w:rsidRPr="000C78A0" w14:paraId="307CB0F0" w14:textId="77777777" w:rsidTr="000C78A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46035617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090A9CC8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Hojarasca</w:t>
            </w:r>
          </w:p>
        </w:tc>
        <w:tc>
          <w:tcPr>
            <w:tcW w:w="1392" w:type="dxa"/>
            <w:noWrap/>
            <w:hideMark/>
          </w:tcPr>
          <w:p w14:paraId="772D51C3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87" w:type="dxa"/>
            <w:hideMark/>
          </w:tcPr>
          <w:p w14:paraId="20A68D05" w14:textId="77777777" w:rsidR="00E331F3" w:rsidRPr="000C78A0" w:rsidRDefault="00E33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la Capa de Hojarasca y Fermentación en Toneladas por Hectárea</w:t>
            </w:r>
          </w:p>
        </w:tc>
      </w:tr>
      <w:tr w:rsidR="00E331F3" w:rsidRPr="000C78A0" w14:paraId="7E0CBEA3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A9CC2E6" w14:textId="77777777" w:rsidR="00E331F3" w:rsidRPr="000C78A0" w:rsidRDefault="00E331F3">
            <w:pPr>
              <w:rPr>
                <w:sz w:val="20"/>
              </w:rPr>
            </w:pPr>
          </w:p>
        </w:tc>
        <w:tc>
          <w:tcPr>
            <w:tcW w:w="1769" w:type="dxa"/>
            <w:noWrap/>
            <w:hideMark/>
          </w:tcPr>
          <w:p w14:paraId="2AEDD7FC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Suelos</w:t>
            </w:r>
          </w:p>
        </w:tc>
        <w:tc>
          <w:tcPr>
            <w:tcW w:w="1392" w:type="dxa"/>
            <w:noWrap/>
            <w:hideMark/>
          </w:tcPr>
          <w:p w14:paraId="01839DA4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87" w:type="dxa"/>
            <w:noWrap/>
            <w:hideMark/>
          </w:tcPr>
          <w:p w14:paraId="31434DCF" w14:textId="77777777" w:rsidR="00E331F3" w:rsidRPr="000C78A0" w:rsidRDefault="00E331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Materia Orgánica en Suelos en Toneladas por Hectárea</w:t>
            </w:r>
          </w:p>
        </w:tc>
      </w:tr>
    </w:tbl>
    <w:p w14:paraId="63A0C34A" w14:textId="77777777" w:rsidR="00E331F3" w:rsidRDefault="00E331F3" w:rsidP="00F85EE9"/>
    <w:p w14:paraId="7C769B0B" w14:textId="77777777" w:rsidR="00874D9E" w:rsidRDefault="00874D9E" w:rsidP="00F85EE9"/>
    <w:p w14:paraId="070D2025" w14:textId="3A52D5E7" w:rsidR="00874D9E" w:rsidRPr="00874D9E" w:rsidRDefault="00874D9E" w:rsidP="00874D9E">
      <w:pPr>
        <w:pStyle w:val="Epgrafe"/>
        <w:keepNext/>
        <w:jc w:val="both"/>
        <w:rPr>
          <w:lang w:val="es-MX"/>
        </w:rPr>
      </w:pPr>
      <w:r>
        <w:rPr>
          <w:lang w:val="es-MX"/>
        </w:rPr>
        <w:t>Figura 2</w:t>
      </w:r>
      <w:r w:rsidRPr="00874D9E">
        <w:rPr>
          <w:lang w:val="es-MX"/>
        </w:rPr>
        <w:t xml:space="preserve">. Ejemplo consulta del carbono de la biomasa aérea a nivel de </w:t>
      </w:r>
      <w:r>
        <w:rPr>
          <w:lang w:val="es-MX"/>
        </w:rPr>
        <w:t>observación</w:t>
      </w:r>
      <w:r w:rsidRPr="00874D9E">
        <w:rPr>
          <w:lang w:val="es-MX"/>
        </w:rPr>
        <w:t xml:space="preserve"> del INFyS para el p</w:t>
      </w:r>
      <w:r>
        <w:rPr>
          <w:lang w:val="es-MX"/>
        </w:rPr>
        <w:t>rimer ciclo del INFyS (2004-2007</w:t>
      </w:r>
      <w:r w:rsidRPr="00874D9E">
        <w:rPr>
          <w:lang w:val="es-MX"/>
        </w:rPr>
        <w:t>).</w:t>
      </w:r>
    </w:p>
    <w:p w14:paraId="62E4A828" w14:textId="500E28DC" w:rsidR="00874D9E" w:rsidRDefault="00874D9E" w:rsidP="00F85EE9">
      <w:r>
        <w:rPr>
          <w:noProof/>
          <w:lang w:val="es-MX" w:eastAsia="es-MX"/>
        </w:rPr>
        <w:drawing>
          <wp:inline distT="0" distB="0" distL="0" distR="0" wp14:anchorId="4A425B42" wp14:editId="6EB3DCE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9F96" w14:textId="77777777" w:rsidR="00874D9E" w:rsidRDefault="00874D9E" w:rsidP="00F85EE9"/>
    <w:p w14:paraId="780C05DF" w14:textId="77777777" w:rsidR="00874D9E" w:rsidRDefault="00874D9E" w:rsidP="00F85EE9"/>
    <w:p w14:paraId="02013947" w14:textId="77777777" w:rsidR="00E822A8" w:rsidRDefault="00E822A8" w:rsidP="00F85EE9"/>
    <w:p w14:paraId="03FF1005" w14:textId="77777777" w:rsidR="00E822A8" w:rsidRDefault="00E822A8" w:rsidP="00F85EE9"/>
    <w:p w14:paraId="6B163E46" w14:textId="77777777" w:rsidR="00E822A8" w:rsidRDefault="00E822A8" w:rsidP="00F85EE9"/>
    <w:p w14:paraId="4F5FE595" w14:textId="77777777" w:rsidR="00E822A8" w:rsidRDefault="00E822A8" w:rsidP="00F85EE9"/>
    <w:p w14:paraId="641FCBE4" w14:textId="29F2F287" w:rsidR="00E822A8" w:rsidRDefault="00E822A8" w:rsidP="00E822A8">
      <w:pPr>
        <w:pStyle w:val="Ttulo2"/>
      </w:pPr>
      <w:r>
        <w:lastRenderedPageBreak/>
        <w:t xml:space="preserve">Reporte a nivel de </w:t>
      </w:r>
      <w:r>
        <w:t>unidad de muestreo</w:t>
      </w:r>
    </w:p>
    <w:p w14:paraId="155F7854" w14:textId="0A76AB17" w:rsidR="00E822A8" w:rsidRDefault="00E822A8" w:rsidP="00E822A8">
      <w:r>
        <w:t xml:space="preserve">Un ejemplo de la estructura y formato de consulta para las estimaciones del carbono de la biomasa aérea a nivel de </w:t>
      </w:r>
      <w:r>
        <w:t>unidad de muestreo secundaria</w:t>
      </w:r>
      <w:r>
        <w:t xml:space="preserve"> para el primer ciclo del </w:t>
      </w:r>
      <w:proofErr w:type="spellStart"/>
      <w:r>
        <w:t>INFyS</w:t>
      </w:r>
      <w:proofErr w:type="spellEnd"/>
      <w:r>
        <w:t xml:space="preserve"> (2004-2009) se muestran en el cuadro </w:t>
      </w:r>
      <w:r>
        <w:t>2</w:t>
      </w:r>
      <w:r>
        <w:t xml:space="preserve"> y la Figura </w:t>
      </w:r>
      <w:r>
        <w:t>3</w:t>
      </w:r>
      <w:r>
        <w:t>.</w:t>
      </w:r>
    </w:p>
    <w:p w14:paraId="33086537" w14:textId="77777777" w:rsidR="00E822A8" w:rsidRDefault="00E822A8" w:rsidP="00F85EE9"/>
    <w:p w14:paraId="23CA2C09" w14:textId="7AFFC137" w:rsidR="00C962F5" w:rsidRPr="00874D9E" w:rsidRDefault="00C962F5" w:rsidP="00C962F5">
      <w:pPr>
        <w:pStyle w:val="Epgrafe"/>
        <w:keepNext/>
        <w:jc w:val="both"/>
        <w:rPr>
          <w:lang w:val="es-MX"/>
        </w:rPr>
      </w:pPr>
      <w:r>
        <w:t>Cuadro</w:t>
      </w:r>
      <w:r>
        <w:rPr>
          <w:lang w:val="es-MX"/>
        </w:rPr>
        <w:t xml:space="preserve"> </w:t>
      </w:r>
      <w:r>
        <w:rPr>
          <w:lang w:val="es-MX"/>
        </w:rPr>
        <w:t>2</w:t>
      </w:r>
      <w:r w:rsidRPr="00874D9E">
        <w:rPr>
          <w:lang w:val="es-MX"/>
        </w:rPr>
        <w:t xml:space="preserve">. </w:t>
      </w:r>
      <w:r>
        <w:rPr>
          <w:lang w:val="es-MX"/>
        </w:rPr>
        <w:t xml:space="preserve">Estructura de la base de datos de </w:t>
      </w:r>
      <w:r w:rsidRPr="00874D9E">
        <w:rPr>
          <w:lang w:val="es-MX"/>
        </w:rPr>
        <w:t xml:space="preserve">consulta del carbono a nivel de </w:t>
      </w:r>
      <w:r>
        <w:rPr>
          <w:lang w:val="es-MX"/>
        </w:rPr>
        <w:t>Unidad de Muestreo Secundaria</w:t>
      </w:r>
      <w:r w:rsidRPr="00874D9E">
        <w:rPr>
          <w:lang w:val="es-MX"/>
        </w:rPr>
        <w:t xml:space="preserve"> del INFyS.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316"/>
        <w:gridCol w:w="1804"/>
        <w:gridCol w:w="1392"/>
        <w:gridCol w:w="4952"/>
      </w:tblGrid>
      <w:tr w:rsidR="000C78A0" w:rsidRPr="000C78A0" w14:paraId="5C28B6C1" w14:textId="77777777" w:rsidTr="000C7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hideMark/>
          </w:tcPr>
          <w:p w14:paraId="0E44322B" w14:textId="77777777" w:rsidR="000C78A0" w:rsidRPr="000C78A0" w:rsidRDefault="000C78A0">
            <w:pPr>
              <w:rPr>
                <w:sz w:val="20"/>
                <w:u w:val="single"/>
              </w:rPr>
            </w:pPr>
            <w:r w:rsidRPr="000C78A0">
              <w:rPr>
                <w:sz w:val="20"/>
                <w:u w:val="single"/>
              </w:rPr>
              <w:t>Unidad de Muestreo</w:t>
            </w:r>
          </w:p>
        </w:tc>
        <w:tc>
          <w:tcPr>
            <w:tcW w:w="1804" w:type="dxa"/>
            <w:noWrap/>
            <w:hideMark/>
          </w:tcPr>
          <w:p w14:paraId="6945461A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219F5346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784A799F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Definición</w:t>
            </w:r>
          </w:p>
        </w:tc>
      </w:tr>
      <w:tr w:rsidR="000C78A0" w:rsidRPr="000C78A0" w14:paraId="3883E369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0F7FCD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64AB2E6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id muestreo</w:t>
            </w:r>
          </w:p>
        </w:tc>
        <w:tc>
          <w:tcPr>
            <w:tcW w:w="1392" w:type="dxa"/>
            <w:noWrap/>
            <w:hideMark/>
          </w:tcPr>
          <w:p w14:paraId="161EFF28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952" w:type="dxa"/>
            <w:noWrap/>
            <w:hideMark/>
          </w:tcPr>
          <w:p w14:paraId="3E2F52A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Identificador del sitio de acuerdo al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  <w:r w:rsidRPr="000C78A0">
              <w:rPr>
                <w:sz w:val="20"/>
              </w:rPr>
              <w:t xml:space="preserve"> (4 sitios máximo)</w:t>
            </w:r>
          </w:p>
        </w:tc>
      </w:tr>
      <w:tr w:rsidR="000C78A0" w:rsidRPr="000C78A0" w14:paraId="0E0AB0BB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6B7F2D6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9EBBE5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# </w:t>
            </w:r>
            <w:proofErr w:type="spellStart"/>
            <w:r w:rsidRPr="000C78A0">
              <w:rPr>
                <w:sz w:val="20"/>
              </w:rPr>
              <w:t>cong</w:t>
            </w:r>
            <w:proofErr w:type="spellEnd"/>
          </w:p>
        </w:tc>
        <w:tc>
          <w:tcPr>
            <w:tcW w:w="1392" w:type="dxa"/>
            <w:noWrap/>
            <w:hideMark/>
          </w:tcPr>
          <w:p w14:paraId="73F26EE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952" w:type="dxa"/>
            <w:noWrap/>
            <w:hideMark/>
          </w:tcPr>
          <w:p w14:paraId="369505C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Identificador del conglomerado según 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7B46CCB5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4B2AB3D3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04180D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# especies</w:t>
            </w:r>
          </w:p>
        </w:tc>
        <w:tc>
          <w:tcPr>
            <w:tcW w:w="1392" w:type="dxa"/>
            <w:noWrap/>
            <w:hideMark/>
          </w:tcPr>
          <w:p w14:paraId="2BF8941E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7A571ED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especies. Considera la depuración de nombres</w:t>
            </w:r>
          </w:p>
        </w:tc>
      </w:tr>
      <w:tr w:rsidR="000C78A0" w:rsidRPr="000C78A0" w14:paraId="6970BB4E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6283B34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074390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</w:t>
            </w:r>
          </w:p>
        </w:tc>
        <w:tc>
          <w:tcPr>
            <w:tcW w:w="1392" w:type="dxa"/>
            <w:noWrap/>
            <w:hideMark/>
          </w:tcPr>
          <w:p w14:paraId="75BD3E33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7808173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Estimación de Biomasa en Toneladas por Hectárea</w:t>
            </w:r>
          </w:p>
        </w:tc>
      </w:tr>
      <w:tr w:rsidR="000C78A0" w:rsidRPr="000C78A0" w14:paraId="0C7216A1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4CE7D13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0A0FE4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carbono (t/</w:t>
            </w:r>
            <w:proofErr w:type="spellStart"/>
            <w:r w:rsidRPr="000C78A0">
              <w:rPr>
                <w:sz w:val="20"/>
              </w:rPr>
              <w:t>ha</w:t>
            </w:r>
            <w:proofErr w:type="spellEnd"/>
            <w:r w:rsidRPr="000C78A0">
              <w:rPr>
                <w:sz w:val="20"/>
              </w:rPr>
              <w:t>)</w:t>
            </w:r>
          </w:p>
        </w:tc>
        <w:tc>
          <w:tcPr>
            <w:tcW w:w="1392" w:type="dxa"/>
            <w:noWrap/>
            <w:hideMark/>
          </w:tcPr>
          <w:p w14:paraId="5B486C8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04780C0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Estimación de Carbono en Toneladas por Hectárea</w:t>
            </w:r>
          </w:p>
        </w:tc>
      </w:tr>
      <w:tr w:rsidR="000C78A0" w:rsidRPr="000C78A0" w14:paraId="2336C05F" w14:textId="77777777" w:rsidTr="000C78A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FDAC6C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570975A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tallos</w:t>
            </w:r>
          </w:p>
        </w:tc>
        <w:tc>
          <w:tcPr>
            <w:tcW w:w="1392" w:type="dxa"/>
            <w:noWrap/>
            <w:hideMark/>
          </w:tcPr>
          <w:p w14:paraId="20F4211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hideMark/>
          </w:tcPr>
          <w:p w14:paraId="50A69F3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registros totales incluidos en la tabla de arbolado o vegetación mayor. Incluye vivos, muertos y tocones</w:t>
            </w:r>
          </w:p>
        </w:tc>
      </w:tr>
      <w:tr w:rsidR="000C78A0" w:rsidRPr="000C78A0" w14:paraId="77907F71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67EC99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909625A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080EFA21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52" w:type="dxa"/>
            <w:noWrap/>
            <w:hideMark/>
          </w:tcPr>
          <w:p w14:paraId="419E78E3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4B010FB1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D76103A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Período</w:t>
            </w:r>
          </w:p>
        </w:tc>
        <w:tc>
          <w:tcPr>
            <w:tcW w:w="1804" w:type="dxa"/>
            <w:noWrap/>
            <w:hideMark/>
          </w:tcPr>
          <w:p w14:paraId="35597CC7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4514B3F0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4647C94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047A6ACD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2C3D8EA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E6533C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2004-2007 (T1)</w:t>
            </w:r>
          </w:p>
        </w:tc>
        <w:tc>
          <w:tcPr>
            <w:tcW w:w="1392" w:type="dxa"/>
            <w:noWrap/>
            <w:hideMark/>
          </w:tcPr>
          <w:p w14:paraId="7B80C1B8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52" w:type="dxa"/>
            <w:noWrap/>
            <w:hideMark/>
          </w:tcPr>
          <w:p w14:paraId="1594B1E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Primer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21A4BD48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75FF98F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67F5E0E7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2009-2014 (t2)</w:t>
            </w:r>
          </w:p>
        </w:tc>
        <w:tc>
          <w:tcPr>
            <w:tcW w:w="1392" w:type="dxa"/>
            <w:noWrap/>
            <w:hideMark/>
          </w:tcPr>
          <w:p w14:paraId="5EC1E4B8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52" w:type="dxa"/>
            <w:noWrap/>
            <w:hideMark/>
          </w:tcPr>
          <w:p w14:paraId="4F7048C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Segundo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1E0679E4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47FE3578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E560CEA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463A626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52" w:type="dxa"/>
            <w:noWrap/>
            <w:hideMark/>
          </w:tcPr>
          <w:p w14:paraId="48DE94FD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27B24811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97EDA58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Deposito</w:t>
            </w:r>
          </w:p>
        </w:tc>
        <w:tc>
          <w:tcPr>
            <w:tcW w:w="1804" w:type="dxa"/>
            <w:noWrap/>
            <w:hideMark/>
          </w:tcPr>
          <w:p w14:paraId="128B5CDB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0775ECD8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520BBF2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54575057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D836D6B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609996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Arbolado vivo</w:t>
            </w:r>
          </w:p>
        </w:tc>
        <w:tc>
          <w:tcPr>
            <w:tcW w:w="1392" w:type="dxa"/>
            <w:noWrap/>
            <w:hideMark/>
          </w:tcPr>
          <w:p w14:paraId="294E13A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3354B959" w14:textId="0537C6C4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Aérea y Subterránea  en Toneladas por Hectárea</w:t>
            </w:r>
          </w:p>
        </w:tc>
      </w:tr>
      <w:tr w:rsidR="000C78A0" w:rsidRPr="000C78A0" w14:paraId="716C46BF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4B1FE9C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B817AD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Arboles</w:t>
            </w:r>
            <w:proofErr w:type="spellEnd"/>
            <w:r w:rsidRPr="000C78A0">
              <w:rPr>
                <w:sz w:val="20"/>
              </w:rPr>
              <w:t xml:space="preserve"> muertos en pie</w:t>
            </w:r>
          </w:p>
        </w:tc>
        <w:tc>
          <w:tcPr>
            <w:tcW w:w="1392" w:type="dxa"/>
            <w:noWrap/>
            <w:hideMark/>
          </w:tcPr>
          <w:p w14:paraId="21517D18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4E38BB0A" w14:textId="16224506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Árboles Muertos en Pie en Toneladas por Hectárea</w:t>
            </w:r>
          </w:p>
        </w:tc>
      </w:tr>
      <w:tr w:rsidR="000C78A0" w:rsidRPr="000C78A0" w14:paraId="612E3661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1E2FE9A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5C4E457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Tocones</w:t>
            </w:r>
          </w:p>
        </w:tc>
        <w:tc>
          <w:tcPr>
            <w:tcW w:w="1392" w:type="dxa"/>
            <w:noWrap/>
            <w:hideMark/>
          </w:tcPr>
          <w:p w14:paraId="41CBD92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445738E3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Tocones en Toneladas por Hectárea</w:t>
            </w:r>
          </w:p>
        </w:tc>
      </w:tr>
      <w:tr w:rsidR="000C78A0" w:rsidRPr="000C78A0" w14:paraId="446FC61F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44E8FFE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9AD300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MLC</w:t>
            </w:r>
          </w:p>
        </w:tc>
        <w:tc>
          <w:tcPr>
            <w:tcW w:w="1392" w:type="dxa"/>
            <w:noWrap/>
            <w:hideMark/>
          </w:tcPr>
          <w:p w14:paraId="44178B5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5648DDB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del Material Leñoso Caído en Toneladas por Hectárea</w:t>
            </w:r>
          </w:p>
        </w:tc>
      </w:tr>
      <w:tr w:rsidR="000C78A0" w:rsidRPr="000C78A0" w14:paraId="3DA6F3E9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F10760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058C60B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Hojarasca</w:t>
            </w:r>
          </w:p>
        </w:tc>
        <w:tc>
          <w:tcPr>
            <w:tcW w:w="1392" w:type="dxa"/>
            <w:noWrap/>
            <w:hideMark/>
          </w:tcPr>
          <w:p w14:paraId="7567A14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hideMark/>
          </w:tcPr>
          <w:p w14:paraId="23A2F53D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la Capa de Hojarasca y Fermentación en Toneladas por Hectárea</w:t>
            </w:r>
          </w:p>
        </w:tc>
      </w:tr>
      <w:tr w:rsidR="000C78A0" w:rsidRPr="000C78A0" w14:paraId="0B1B59DB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48E807D0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08808C0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Suelos</w:t>
            </w:r>
          </w:p>
        </w:tc>
        <w:tc>
          <w:tcPr>
            <w:tcW w:w="1392" w:type="dxa"/>
            <w:noWrap/>
            <w:hideMark/>
          </w:tcPr>
          <w:p w14:paraId="4689D897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3146FB1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Materia Orgánica en Suelos en Toneladas por Hectárea</w:t>
            </w:r>
          </w:p>
        </w:tc>
      </w:tr>
    </w:tbl>
    <w:p w14:paraId="4165F391" w14:textId="77777777" w:rsidR="000C78A0" w:rsidRDefault="000C78A0" w:rsidP="00F85EE9"/>
    <w:p w14:paraId="3DAEA698" w14:textId="2D002319" w:rsidR="00874D9E" w:rsidRPr="00874D9E" w:rsidRDefault="00874D9E" w:rsidP="00874D9E">
      <w:pPr>
        <w:pStyle w:val="Epgrafe"/>
        <w:keepNext/>
        <w:jc w:val="both"/>
        <w:rPr>
          <w:lang w:val="es-MX"/>
        </w:rPr>
      </w:pPr>
      <w:r>
        <w:rPr>
          <w:lang w:val="es-MX"/>
        </w:rPr>
        <w:lastRenderedPageBreak/>
        <w:t>Figura 3</w:t>
      </w:r>
      <w:r w:rsidRPr="00874D9E">
        <w:rPr>
          <w:lang w:val="es-MX"/>
        </w:rPr>
        <w:t>.</w:t>
      </w:r>
      <w:r w:rsidRPr="00874D9E">
        <w:t xml:space="preserve"> </w:t>
      </w:r>
      <w:r w:rsidRPr="00874D9E">
        <w:rPr>
          <w:lang w:val="es-MX"/>
        </w:rPr>
        <w:t>Ejemplo consulta del carbono de la biomasa aérea a nivel de unidad de muestreo secundaria del INFyS para el primer ciclo del INFyS (2004-2009).</w:t>
      </w:r>
    </w:p>
    <w:p w14:paraId="7039E6DA" w14:textId="77777777" w:rsidR="00874D9E" w:rsidRDefault="00874D9E" w:rsidP="00874D9E">
      <w:r>
        <w:rPr>
          <w:noProof/>
          <w:lang w:val="es-MX" w:eastAsia="es-MX"/>
        </w:rPr>
        <w:drawing>
          <wp:inline distT="0" distB="0" distL="0" distR="0" wp14:anchorId="785A2251" wp14:editId="34E377A3">
            <wp:extent cx="5612400" cy="31068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A31F" w14:textId="77777777" w:rsidR="00E822A8" w:rsidRDefault="00E822A8" w:rsidP="000C78A0">
      <w:pPr>
        <w:pStyle w:val="Ttulo2"/>
      </w:pPr>
      <w:bookmarkStart w:id="4" w:name="_Toc427686975"/>
    </w:p>
    <w:p w14:paraId="717DC3F6" w14:textId="77777777" w:rsidR="00E822A8" w:rsidRDefault="00E822A8" w:rsidP="000C78A0">
      <w:pPr>
        <w:pStyle w:val="Ttulo2"/>
      </w:pPr>
    </w:p>
    <w:p w14:paraId="584AE720" w14:textId="51423F23" w:rsidR="000C78A0" w:rsidRDefault="000C78A0" w:rsidP="000C78A0">
      <w:pPr>
        <w:pStyle w:val="Ttulo2"/>
      </w:pPr>
      <w:r>
        <w:t>Reporte de factores de emisión a nivel de clases de cobertura (</w:t>
      </w:r>
      <w:r w:rsidR="00E822A8">
        <w:t>E</w:t>
      </w:r>
      <w:r>
        <w:t>stratos), almacén y subcategoría</w:t>
      </w:r>
      <w:bookmarkEnd w:id="4"/>
      <w:r w:rsidR="00C962F5">
        <w:t>.</w:t>
      </w:r>
    </w:p>
    <w:p w14:paraId="4C919E7A" w14:textId="62DAF07E" w:rsidR="000C78A0" w:rsidRDefault="000C78A0" w:rsidP="000C78A0">
      <w:r>
        <w:t xml:space="preserve">En </w:t>
      </w:r>
      <w:r w:rsidR="00E822A8">
        <w:t xml:space="preserve">el Cuadro 3 y </w:t>
      </w:r>
      <w:r>
        <w:t xml:space="preserve">la Figura </w:t>
      </w:r>
      <w:r w:rsidR="00C962F5">
        <w:t>4</w:t>
      </w:r>
      <w:r>
        <w:t xml:space="preserve"> se muestra un ejemplo de tabla de factores de emisión para la biomasa aérea en la subcategoría de “Tierras Forestales que permanecen como Tierras Forestales” utilizando la </w:t>
      </w:r>
      <w:r w:rsidR="00E822A8">
        <w:t xml:space="preserve">estratificación de las </w:t>
      </w:r>
      <w:r>
        <w:t>clases de INEGI agrupadas</w:t>
      </w:r>
      <w:r w:rsidR="00E822A8">
        <w:t xml:space="preserve"> en el INEGEI</w:t>
      </w:r>
      <w:r>
        <w:t>.</w:t>
      </w:r>
    </w:p>
    <w:p w14:paraId="54FC888B" w14:textId="77777777" w:rsidR="00E822A8" w:rsidRDefault="00E822A8" w:rsidP="000C78A0"/>
    <w:p w14:paraId="7A3FC35B" w14:textId="73699938" w:rsidR="00C962F5" w:rsidRPr="00874D9E" w:rsidRDefault="00C962F5" w:rsidP="00C962F5">
      <w:pPr>
        <w:pStyle w:val="Epgrafe"/>
        <w:keepNext/>
        <w:jc w:val="both"/>
        <w:rPr>
          <w:lang w:val="es-MX"/>
        </w:rPr>
      </w:pPr>
      <w:r>
        <w:t>Cuadro</w:t>
      </w:r>
      <w:r>
        <w:rPr>
          <w:lang w:val="es-MX"/>
        </w:rPr>
        <w:t xml:space="preserve"> </w:t>
      </w:r>
      <w:r>
        <w:rPr>
          <w:lang w:val="es-MX"/>
        </w:rPr>
        <w:t>3</w:t>
      </w:r>
      <w:r w:rsidRPr="00874D9E">
        <w:rPr>
          <w:lang w:val="es-MX"/>
        </w:rPr>
        <w:t xml:space="preserve">. </w:t>
      </w:r>
      <w:r>
        <w:rPr>
          <w:lang w:val="es-MX"/>
        </w:rPr>
        <w:t xml:space="preserve">Estructura de la base de datos de </w:t>
      </w:r>
      <w:r w:rsidRPr="00874D9E">
        <w:rPr>
          <w:lang w:val="es-MX"/>
        </w:rPr>
        <w:t xml:space="preserve">consulta del carbono a nivel de </w:t>
      </w:r>
      <w:r>
        <w:rPr>
          <w:lang w:val="es-MX"/>
        </w:rPr>
        <w:t>Estrato</w:t>
      </w:r>
      <w:r w:rsidRPr="00874D9E">
        <w:rPr>
          <w:lang w:val="es-MX"/>
        </w:rPr>
        <w:t xml:space="preserve"> del INFyS.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394"/>
        <w:gridCol w:w="1804"/>
        <w:gridCol w:w="1392"/>
        <w:gridCol w:w="4874"/>
      </w:tblGrid>
      <w:tr w:rsidR="000C78A0" w:rsidRPr="000C78A0" w14:paraId="4B13C626" w14:textId="77777777" w:rsidTr="000C7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4AF5F245" w14:textId="77777777" w:rsidR="000C78A0" w:rsidRPr="000C78A0" w:rsidRDefault="000C78A0">
            <w:pPr>
              <w:rPr>
                <w:sz w:val="20"/>
                <w:u w:val="single"/>
              </w:rPr>
            </w:pPr>
            <w:r w:rsidRPr="000C78A0">
              <w:rPr>
                <w:sz w:val="20"/>
                <w:u w:val="single"/>
              </w:rPr>
              <w:t>Estrato</w:t>
            </w:r>
          </w:p>
        </w:tc>
        <w:tc>
          <w:tcPr>
            <w:tcW w:w="1804" w:type="dxa"/>
            <w:noWrap/>
            <w:hideMark/>
          </w:tcPr>
          <w:p w14:paraId="585C1090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5EF459CC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Tipo</w:t>
            </w:r>
          </w:p>
        </w:tc>
        <w:tc>
          <w:tcPr>
            <w:tcW w:w="4874" w:type="dxa"/>
            <w:noWrap/>
            <w:hideMark/>
          </w:tcPr>
          <w:p w14:paraId="5F25E01E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Definición</w:t>
            </w:r>
          </w:p>
        </w:tc>
      </w:tr>
      <w:tr w:rsidR="000C78A0" w:rsidRPr="000C78A0" w14:paraId="0742701B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50A5852F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8F32CB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Estrato</w:t>
            </w:r>
          </w:p>
        </w:tc>
        <w:tc>
          <w:tcPr>
            <w:tcW w:w="1392" w:type="dxa"/>
            <w:noWrap/>
            <w:hideMark/>
          </w:tcPr>
          <w:p w14:paraId="2406939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874" w:type="dxa"/>
            <w:noWrap/>
            <w:hideMark/>
          </w:tcPr>
          <w:p w14:paraId="2B58C320" w14:textId="35EC14B6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Clasificación de INEGI agrupada en las clases del BUR</w:t>
            </w:r>
          </w:p>
        </w:tc>
      </w:tr>
      <w:tr w:rsidR="000C78A0" w:rsidRPr="000C78A0" w14:paraId="0F49739D" w14:textId="77777777" w:rsidTr="000C78A0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1AD3683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B52E159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NumCong</w:t>
            </w:r>
            <w:proofErr w:type="spellEnd"/>
          </w:p>
        </w:tc>
        <w:tc>
          <w:tcPr>
            <w:tcW w:w="1392" w:type="dxa"/>
            <w:noWrap/>
            <w:hideMark/>
          </w:tcPr>
          <w:p w14:paraId="759BF077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874" w:type="dxa"/>
            <w:hideMark/>
          </w:tcPr>
          <w:p w14:paraId="7A64FCF6" w14:textId="7B8413E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Conglomerados Considerados en las Estimaciones del Estrato</w:t>
            </w:r>
          </w:p>
        </w:tc>
      </w:tr>
      <w:tr w:rsidR="000C78A0" w:rsidRPr="000C78A0" w14:paraId="2D3DC601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0FE50676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603587B9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NumSitios</w:t>
            </w:r>
            <w:proofErr w:type="spellEnd"/>
          </w:p>
        </w:tc>
        <w:tc>
          <w:tcPr>
            <w:tcW w:w="1392" w:type="dxa"/>
            <w:noWrap/>
            <w:hideMark/>
          </w:tcPr>
          <w:p w14:paraId="00A4C08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874" w:type="dxa"/>
            <w:noWrap/>
            <w:hideMark/>
          </w:tcPr>
          <w:p w14:paraId="4B7A488A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Sitios Considerados en las Estimaciones del Estrato</w:t>
            </w:r>
          </w:p>
        </w:tc>
      </w:tr>
      <w:tr w:rsidR="000C78A0" w:rsidRPr="000C78A0" w14:paraId="7C824879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35E1DA9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48AF47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Area</w:t>
            </w:r>
            <w:proofErr w:type="spellEnd"/>
            <w:r w:rsidRPr="000C78A0">
              <w:rPr>
                <w:sz w:val="20"/>
              </w:rPr>
              <w:t xml:space="preserve"> (ha)</w:t>
            </w:r>
          </w:p>
        </w:tc>
        <w:tc>
          <w:tcPr>
            <w:tcW w:w="1392" w:type="dxa"/>
            <w:noWrap/>
            <w:hideMark/>
          </w:tcPr>
          <w:p w14:paraId="51D09859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874" w:type="dxa"/>
            <w:noWrap/>
            <w:hideMark/>
          </w:tcPr>
          <w:p w14:paraId="4A716D7E" w14:textId="1F7D0B4C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Superficie Total del Estrato en Hectárea</w:t>
            </w:r>
          </w:p>
        </w:tc>
      </w:tr>
      <w:tr w:rsidR="000C78A0" w:rsidRPr="000C78A0" w14:paraId="67273F82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D2331A9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A34E2D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Er (</w:t>
            </w:r>
            <w:proofErr w:type="spellStart"/>
            <w:r w:rsidRPr="000C78A0">
              <w:rPr>
                <w:sz w:val="20"/>
              </w:rPr>
              <w:t>tonC</w:t>
            </w:r>
            <w:proofErr w:type="spellEnd"/>
            <w:r w:rsidRPr="000C78A0">
              <w:rPr>
                <w:sz w:val="20"/>
              </w:rPr>
              <w:t>/</w:t>
            </w:r>
            <w:proofErr w:type="spellStart"/>
            <w:r w:rsidRPr="000C78A0">
              <w:rPr>
                <w:sz w:val="20"/>
              </w:rPr>
              <w:t>ha</w:t>
            </w:r>
            <w:proofErr w:type="spellEnd"/>
            <w:r w:rsidRPr="000C78A0">
              <w:rPr>
                <w:sz w:val="20"/>
              </w:rPr>
              <w:t>)</w:t>
            </w:r>
          </w:p>
        </w:tc>
        <w:tc>
          <w:tcPr>
            <w:tcW w:w="1392" w:type="dxa"/>
            <w:noWrap/>
            <w:hideMark/>
          </w:tcPr>
          <w:p w14:paraId="19EFC9D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874" w:type="dxa"/>
            <w:noWrap/>
            <w:hideMark/>
          </w:tcPr>
          <w:p w14:paraId="1F1E4419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Depósito de Carbono del Estrato en Toneladas por Hectárea</w:t>
            </w:r>
          </w:p>
        </w:tc>
      </w:tr>
      <w:tr w:rsidR="000C78A0" w:rsidRPr="000C78A0" w14:paraId="4E22B33C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67BC428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C5223BE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U (%)</w:t>
            </w:r>
          </w:p>
        </w:tc>
        <w:tc>
          <w:tcPr>
            <w:tcW w:w="1392" w:type="dxa"/>
            <w:noWrap/>
            <w:hideMark/>
          </w:tcPr>
          <w:p w14:paraId="363207E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874" w:type="dxa"/>
            <w:noWrap/>
            <w:hideMark/>
          </w:tcPr>
          <w:p w14:paraId="3866785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Incertidumbre Asociada al Estrato</w:t>
            </w:r>
          </w:p>
        </w:tc>
      </w:tr>
      <w:tr w:rsidR="000C78A0" w:rsidRPr="000C78A0" w14:paraId="70FE9F88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442EFA6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6F06788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3FC09709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874" w:type="dxa"/>
            <w:noWrap/>
            <w:hideMark/>
          </w:tcPr>
          <w:p w14:paraId="5A6F0AC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2AAFDC47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733B19AB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D54994D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7189F34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874" w:type="dxa"/>
            <w:noWrap/>
            <w:hideMark/>
          </w:tcPr>
          <w:p w14:paraId="54465ECE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4381CA29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hideMark/>
          </w:tcPr>
          <w:p w14:paraId="37A268A9" w14:textId="77777777" w:rsidR="000C78A0" w:rsidRPr="000C78A0" w:rsidRDefault="000C78A0">
            <w:pPr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Subcategoria</w:t>
            </w:r>
            <w:proofErr w:type="spellEnd"/>
            <w:r w:rsidRPr="000C78A0">
              <w:rPr>
                <w:sz w:val="20"/>
              </w:rPr>
              <w:t xml:space="preserve"> a Nivel </w:t>
            </w:r>
            <w:r w:rsidRPr="000C78A0">
              <w:rPr>
                <w:sz w:val="20"/>
              </w:rPr>
              <w:lastRenderedPageBreak/>
              <w:t>Estrato</w:t>
            </w:r>
          </w:p>
        </w:tc>
        <w:tc>
          <w:tcPr>
            <w:tcW w:w="1804" w:type="dxa"/>
            <w:noWrap/>
            <w:hideMark/>
          </w:tcPr>
          <w:p w14:paraId="6C95DF3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lastRenderedPageBreak/>
              <w:t>Nombre Actual</w:t>
            </w:r>
          </w:p>
        </w:tc>
        <w:tc>
          <w:tcPr>
            <w:tcW w:w="1392" w:type="dxa"/>
            <w:noWrap/>
            <w:hideMark/>
          </w:tcPr>
          <w:p w14:paraId="4CA0B67D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874" w:type="dxa"/>
            <w:noWrap/>
            <w:hideMark/>
          </w:tcPr>
          <w:p w14:paraId="4C85C921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4A70B699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6535523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99F370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TF-TF</w:t>
            </w:r>
          </w:p>
        </w:tc>
        <w:tc>
          <w:tcPr>
            <w:tcW w:w="1392" w:type="dxa"/>
            <w:noWrap/>
            <w:hideMark/>
          </w:tcPr>
          <w:p w14:paraId="7C100DB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0EEA37F0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Tierras Forestales convertidas en Tierras Forestales</w:t>
            </w:r>
          </w:p>
        </w:tc>
      </w:tr>
      <w:tr w:rsidR="000C78A0" w:rsidRPr="000C78A0" w14:paraId="2F213C3F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6119DF33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8949CA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TFd</w:t>
            </w:r>
            <w:proofErr w:type="spellEnd"/>
            <w:r w:rsidRPr="000C78A0">
              <w:rPr>
                <w:sz w:val="20"/>
              </w:rPr>
              <w:t>-TF</w:t>
            </w:r>
          </w:p>
        </w:tc>
        <w:tc>
          <w:tcPr>
            <w:tcW w:w="1392" w:type="dxa"/>
            <w:noWrap/>
            <w:hideMark/>
          </w:tcPr>
          <w:p w14:paraId="384A15B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0D3115E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Tierras Forestales degradadas convertidas en Tierras Forestales</w:t>
            </w:r>
          </w:p>
        </w:tc>
      </w:tr>
      <w:tr w:rsidR="000C78A0" w:rsidRPr="000C78A0" w14:paraId="505C2EF3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910F8C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0B23E2F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TF-</w:t>
            </w:r>
            <w:proofErr w:type="spellStart"/>
            <w:r w:rsidRPr="000C78A0">
              <w:rPr>
                <w:sz w:val="20"/>
              </w:rPr>
              <w:t>TFd</w:t>
            </w:r>
            <w:proofErr w:type="spellEnd"/>
          </w:p>
        </w:tc>
        <w:tc>
          <w:tcPr>
            <w:tcW w:w="1392" w:type="dxa"/>
            <w:noWrap/>
            <w:hideMark/>
          </w:tcPr>
          <w:p w14:paraId="7AC742A5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4954AC20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Tierras Forestales convertidas en Tierras Forestales degradadas</w:t>
            </w:r>
          </w:p>
        </w:tc>
      </w:tr>
      <w:tr w:rsidR="000C78A0" w:rsidRPr="000C78A0" w14:paraId="3749C939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7B820C9F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72B22A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TF-OT</w:t>
            </w:r>
          </w:p>
        </w:tc>
        <w:tc>
          <w:tcPr>
            <w:tcW w:w="1392" w:type="dxa"/>
            <w:noWrap/>
            <w:hideMark/>
          </w:tcPr>
          <w:p w14:paraId="5CDC3F7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087CD02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Tierras Forestales convertidas en Otras Tierras</w:t>
            </w:r>
          </w:p>
        </w:tc>
      </w:tr>
      <w:tr w:rsidR="000C78A0" w:rsidRPr="000C78A0" w14:paraId="11033BAD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4B968E0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7F912B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OT-TF</w:t>
            </w:r>
          </w:p>
        </w:tc>
        <w:tc>
          <w:tcPr>
            <w:tcW w:w="1392" w:type="dxa"/>
            <w:noWrap/>
            <w:hideMark/>
          </w:tcPr>
          <w:p w14:paraId="294F0EC8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58F6D98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Otras Tierras convertidas en Tierras Forestales</w:t>
            </w:r>
          </w:p>
        </w:tc>
      </w:tr>
      <w:tr w:rsidR="000C78A0" w:rsidRPr="000C78A0" w14:paraId="4E9EADA0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4415217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9B1558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232AF59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874" w:type="dxa"/>
            <w:noWrap/>
            <w:hideMark/>
          </w:tcPr>
          <w:p w14:paraId="421C315E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702D2368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3877C218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Estratificación</w:t>
            </w:r>
          </w:p>
        </w:tc>
        <w:tc>
          <w:tcPr>
            <w:tcW w:w="1804" w:type="dxa"/>
            <w:noWrap/>
            <w:hideMark/>
          </w:tcPr>
          <w:p w14:paraId="655DECEE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5F575AF9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874" w:type="dxa"/>
            <w:noWrap/>
            <w:hideMark/>
          </w:tcPr>
          <w:p w14:paraId="3549ED9B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763CAF58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0EB42D4B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13A47ED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INEGI</w:t>
            </w:r>
          </w:p>
        </w:tc>
        <w:tc>
          <w:tcPr>
            <w:tcW w:w="1392" w:type="dxa"/>
            <w:noWrap/>
            <w:hideMark/>
          </w:tcPr>
          <w:p w14:paraId="23E612F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4C7316C0" w14:textId="49E8293A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Clasificación de INEGI agrupada en las clases del BUR</w:t>
            </w:r>
          </w:p>
        </w:tc>
      </w:tr>
      <w:tr w:rsidR="000C78A0" w:rsidRPr="000C78A0" w14:paraId="54CEFED3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111FBCE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099DCB99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INEGI</w:t>
            </w:r>
          </w:p>
        </w:tc>
        <w:tc>
          <w:tcPr>
            <w:tcW w:w="1392" w:type="dxa"/>
            <w:noWrap/>
            <w:hideMark/>
          </w:tcPr>
          <w:p w14:paraId="0598677B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42C6845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INEGI (Agrupado en las clases del FRA)</w:t>
            </w:r>
          </w:p>
        </w:tc>
      </w:tr>
      <w:tr w:rsidR="000C78A0" w:rsidRPr="000C78A0" w14:paraId="4AA4A604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412D7F8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01F40D7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MADMEX</w:t>
            </w:r>
          </w:p>
        </w:tc>
        <w:tc>
          <w:tcPr>
            <w:tcW w:w="1392" w:type="dxa"/>
            <w:noWrap/>
            <w:hideMark/>
          </w:tcPr>
          <w:p w14:paraId="0AB5C6A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7A91E90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MAD MEX 32 (Agrupado en 32 Clases)</w:t>
            </w:r>
          </w:p>
        </w:tc>
      </w:tr>
      <w:tr w:rsidR="000C78A0" w:rsidRPr="000C78A0" w14:paraId="2F51BCDD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981D02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41A524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30D4961D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874" w:type="dxa"/>
            <w:noWrap/>
            <w:hideMark/>
          </w:tcPr>
          <w:p w14:paraId="668FA249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2DCC2496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6DC724CD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Período</w:t>
            </w:r>
          </w:p>
        </w:tc>
        <w:tc>
          <w:tcPr>
            <w:tcW w:w="1804" w:type="dxa"/>
            <w:noWrap/>
            <w:hideMark/>
          </w:tcPr>
          <w:p w14:paraId="0BDBC75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097BC3B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874" w:type="dxa"/>
            <w:noWrap/>
            <w:hideMark/>
          </w:tcPr>
          <w:p w14:paraId="6C0F9B7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37FA90F3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0BA447D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863CEAE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2004-2007 (T1)</w:t>
            </w:r>
          </w:p>
        </w:tc>
        <w:tc>
          <w:tcPr>
            <w:tcW w:w="1392" w:type="dxa"/>
            <w:noWrap/>
            <w:hideMark/>
          </w:tcPr>
          <w:p w14:paraId="67FCB410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6494B54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Primer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591E17DA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22978A4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AA18583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2009-2014 (t2)</w:t>
            </w:r>
          </w:p>
        </w:tc>
        <w:tc>
          <w:tcPr>
            <w:tcW w:w="1392" w:type="dxa"/>
            <w:noWrap/>
            <w:hideMark/>
          </w:tcPr>
          <w:p w14:paraId="118BCEC1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874" w:type="dxa"/>
            <w:noWrap/>
            <w:hideMark/>
          </w:tcPr>
          <w:p w14:paraId="3B8785A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Segundo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5A63D50B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7285E008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14F08AF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6B0F18F0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874" w:type="dxa"/>
            <w:noWrap/>
            <w:hideMark/>
          </w:tcPr>
          <w:p w14:paraId="3D3CA3C7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3EA51112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42F0F956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Depósito</w:t>
            </w:r>
          </w:p>
        </w:tc>
        <w:tc>
          <w:tcPr>
            <w:tcW w:w="1804" w:type="dxa"/>
            <w:noWrap/>
            <w:hideMark/>
          </w:tcPr>
          <w:p w14:paraId="319A392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048E552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874" w:type="dxa"/>
            <w:noWrap/>
            <w:hideMark/>
          </w:tcPr>
          <w:p w14:paraId="6365421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20B23C80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5D8CB987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7AB64FA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Biomasa </w:t>
            </w:r>
            <w:proofErr w:type="spellStart"/>
            <w:r w:rsidRPr="000C78A0">
              <w:rPr>
                <w:sz w:val="20"/>
              </w:rPr>
              <w:t>Aerea</w:t>
            </w:r>
            <w:proofErr w:type="spellEnd"/>
          </w:p>
        </w:tc>
        <w:tc>
          <w:tcPr>
            <w:tcW w:w="1392" w:type="dxa"/>
            <w:noWrap/>
            <w:hideMark/>
          </w:tcPr>
          <w:p w14:paraId="3F1A8AD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874" w:type="dxa"/>
            <w:noWrap/>
            <w:hideMark/>
          </w:tcPr>
          <w:p w14:paraId="784C42F9" w14:textId="2996091C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Aérea en Toneladas por Hectárea</w:t>
            </w:r>
          </w:p>
        </w:tc>
      </w:tr>
      <w:tr w:rsidR="000C78A0" w:rsidRPr="000C78A0" w14:paraId="459DCA25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70C7BF8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A0AC33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Subterránea</w:t>
            </w:r>
          </w:p>
        </w:tc>
        <w:tc>
          <w:tcPr>
            <w:tcW w:w="1392" w:type="dxa"/>
            <w:noWrap/>
            <w:hideMark/>
          </w:tcPr>
          <w:p w14:paraId="49F0829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874" w:type="dxa"/>
            <w:noWrap/>
            <w:hideMark/>
          </w:tcPr>
          <w:p w14:paraId="2ACE40E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Subterránea en Toneladas por Hectárea</w:t>
            </w:r>
          </w:p>
        </w:tc>
      </w:tr>
      <w:tr w:rsidR="000C78A0" w:rsidRPr="000C78A0" w14:paraId="35119EFE" w14:textId="77777777" w:rsidTr="000C78A0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5160C58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hideMark/>
          </w:tcPr>
          <w:p w14:paraId="0887C9CE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Madera Muerta (árboles muertos en pie, tocones y Material Leñosos Caído) </w:t>
            </w:r>
          </w:p>
        </w:tc>
        <w:tc>
          <w:tcPr>
            <w:tcW w:w="1392" w:type="dxa"/>
            <w:noWrap/>
            <w:hideMark/>
          </w:tcPr>
          <w:p w14:paraId="5C55A8EB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874" w:type="dxa"/>
            <w:hideMark/>
          </w:tcPr>
          <w:p w14:paraId="5D3E2B57" w14:textId="19817CE3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Árboles Muertos en Pie, Tocones y Material Leñoso Caído en Toneladas por Hectárea</w:t>
            </w:r>
          </w:p>
        </w:tc>
      </w:tr>
      <w:tr w:rsidR="000C78A0" w:rsidRPr="000C78A0" w14:paraId="3816E44F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000D4FD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19BBBABA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Hojarasca</w:t>
            </w:r>
          </w:p>
        </w:tc>
        <w:tc>
          <w:tcPr>
            <w:tcW w:w="1392" w:type="dxa"/>
            <w:noWrap/>
            <w:hideMark/>
          </w:tcPr>
          <w:p w14:paraId="51F7351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874" w:type="dxa"/>
            <w:hideMark/>
          </w:tcPr>
          <w:p w14:paraId="13BC410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la Capa de Hojarasca y Fermentación en Toneladas por Hectárea</w:t>
            </w:r>
          </w:p>
        </w:tc>
      </w:tr>
      <w:tr w:rsidR="000C78A0" w:rsidRPr="000C78A0" w14:paraId="562BB45B" w14:textId="77777777" w:rsidTr="000C78A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  <w:noWrap/>
            <w:hideMark/>
          </w:tcPr>
          <w:p w14:paraId="61418AD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hideMark/>
          </w:tcPr>
          <w:p w14:paraId="2A77E8F1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Materia Orgánica del Suelos</w:t>
            </w:r>
          </w:p>
        </w:tc>
        <w:tc>
          <w:tcPr>
            <w:tcW w:w="1392" w:type="dxa"/>
            <w:noWrap/>
            <w:hideMark/>
          </w:tcPr>
          <w:p w14:paraId="55303E0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874" w:type="dxa"/>
            <w:noWrap/>
            <w:hideMark/>
          </w:tcPr>
          <w:p w14:paraId="36C8F35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Biomasa de Materia Orgánica en Suelos en Toneladas por Hectárea</w:t>
            </w:r>
          </w:p>
        </w:tc>
      </w:tr>
    </w:tbl>
    <w:p w14:paraId="2F769DC7" w14:textId="77777777" w:rsidR="000C78A0" w:rsidRDefault="000C78A0" w:rsidP="000C78A0"/>
    <w:p w14:paraId="5F9B96C7" w14:textId="77777777" w:rsidR="00874D9E" w:rsidRDefault="00874D9E" w:rsidP="000C78A0"/>
    <w:p w14:paraId="4B7D2933" w14:textId="529B4797" w:rsidR="00C962F5" w:rsidRPr="00874D9E" w:rsidRDefault="00C962F5" w:rsidP="00C962F5">
      <w:pPr>
        <w:pStyle w:val="Epgrafe"/>
        <w:keepNext/>
        <w:jc w:val="both"/>
        <w:rPr>
          <w:lang w:val="es-MX"/>
        </w:rPr>
      </w:pPr>
      <w:r>
        <w:rPr>
          <w:lang w:val="es-MX"/>
        </w:rPr>
        <w:lastRenderedPageBreak/>
        <w:t xml:space="preserve">Figura </w:t>
      </w:r>
      <w:r>
        <w:rPr>
          <w:lang w:val="es-MX"/>
        </w:rPr>
        <w:t>4</w:t>
      </w:r>
      <w:r w:rsidRPr="00874D9E">
        <w:rPr>
          <w:lang w:val="es-MX"/>
        </w:rPr>
        <w:t>.</w:t>
      </w:r>
      <w:r w:rsidRPr="00874D9E">
        <w:t xml:space="preserve"> </w:t>
      </w:r>
      <w:r w:rsidRPr="00C962F5">
        <w:rPr>
          <w:lang w:val="es-MX"/>
        </w:rPr>
        <w:t xml:space="preserve">Ejemplo de tabla de factores de emisión del carbono de la biomasa aérea </w:t>
      </w:r>
      <w:r>
        <w:rPr>
          <w:lang w:val="es-MX"/>
        </w:rPr>
        <w:t xml:space="preserve">a nivel de Estrato </w:t>
      </w:r>
      <w:r w:rsidRPr="00C962F5">
        <w:rPr>
          <w:lang w:val="es-MX"/>
        </w:rPr>
        <w:t>en las “Tierras Forestales que permanecen como Tierras Forestales” utilizando los clases del INEGI agrupadas</w:t>
      </w:r>
      <w:r w:rsidRPr="00874D9E">
        <w:rPr>
          <w:lang w:val="es-MX"/>
        </w:rPr>
        <w:t>.</w:t>
      </w:r>
    </w:p>
    <w:p w14:paraId="09797EB9" w14:textId="77777777" w:rsidR="000C78A0" w:rsidRDefault="000C78A0" w:rsidP="000C78A0">
      <w:r>
        <w:rPr>
          <w:noProof/>
          <w:lang w:val="es-MX" w:eastAsia="es-MX"/>
        </w:rPr>
        <w:drawing>
          <wp:inline distT="0" distB="0" distL="0" distR="0" wp14:anchorId="7E2872D9" wp14:editId="5736AB7D">
            <wp:extent cx="5612400" cy="3182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9BD8" w14:textId="77777777" w:rsidR="000C78A0" w:rsidRDefault="000C78A0" w:rsidP="000C78A0"/>
    <w:p w14:paraId="440347FA" w14:textId="77777777" w:rsidR="00C962F5" w:rsidRDefault="00C962F5" w:rsidP="00C962F5">
      <w:pPr>
        <w:pStyle w:val="Epgrafe"/>
        <w:keepNext/>
        <w:jc w:val="both"/>
      </w:pPr>
    </w:p>
    <w:p w14:paraId="70A743E3" w14:textId="77777777" w:rsidR="00C962F5" w:rsidRDefault="00C962F5" w:rsidP="00C962F5">
      <w:pPr>
        <w:rPr>
          <w:lang w:eastAsia="es-MX"/>
        </w:rPr>
      </w:pPr>
    </w:p>
    <w:p w14:paraId="2B128708" w14:textId="77777777" w:rsidR="00C962F5" w:rsidRDefault="00C962F5" w:rsidP="00C962F5">
      <w:pPr>
        <w:rPr>
          <w:lang w:eastAsia="es-MX"/>
        </w:rPr>
      </w:pPr>
    </w:p>
    <w:p w14:paraId="295BE11D" w14:textId="77777777" w:rsidR="00C962F5" w:rsidRDefault="00C962F5" w:rsidP="00C962F5">
      <w:pPr>
        <w:pStyle w:val="Ttulo2"/>
      </w:pPr>
      <w:bookmarkStart w:id="5" w:name="_Toc427686974"/>
      <w:r>
        <w:t>Generación de reportes a nivel nacional</w:t>
      </w:r>
      <w:bookmarkEnd w:id="5"/>
    </w:p>
    <w:p w14:paraId="44D7EFAD" w14:textId="0ECBA643" w:rsidR="00C962F5" w:rsidRDefault="00C962F5" w:rsidP="00C962F5">
      <w:r>
        <w:t xml:space="preserve">A continuación se presenta </w:t>
      </w:r>
      <w:r w:rsidR="00D12EEB">
        <w:t xml:space="preserve">la estructura </w:t>
      </w:r>
      <w:r w:rsidR="00E822A8">
        <w:t xml:space="preserve">(Cuadro 4) </w:t>
      </w:r>
      <w:r w:rsidR="00D12EEB">
        <w:t xml:space="preserve">y </w:t>
      </w:r>
      <w:r>
        <w:t xml:space="preserve">ejemplo de reporte del SINAMEF para la estimación de las emisiones/absorciones totales de carbono forestal en el sector USCUS del INEGEI </w:t>
      </w:r>
      <w:r>
        <w:t>(</w:t>
      </w:r>
      <w:r>
        <w:t xml:space="preserve">Figura </w:t>
      </w:r>
      <w:r>
        <w:t>5</w:t>
      </w:r>
      <w:r>
        <w:t>).</w:t>
      </w:r>
    </w:p>
    <w:p w14:paraId="5BE449C2" w14:textId="77777777" w:rsidR="00C962F5" w:rsidRDefault="00C962F5" w:rsidP="00C962F5">
      <w:pPr>
        <w:rPr>
          <w:lang w:eastAsia="es-MX"/>
        </w:rPr>
      </w:pPr>
    </w:p>
    <w:p w14:paraId="00D306D1" w14:textId="77777777" w:rsidR="00C962F5" w:rsidRDefault="00C962F5" w:rsidP="00C962F5">
      <w:pPr>
        <w:rPr>
          <w:lang w:eastAsia="es-MX"/>
        </w:rPr>
      </w:pPr>
    </w:p>
    <w:p w14:paraId="5FEE7FB3" w14:textId="77777777" w:rsidR="00C962F5" w:rsidRPr="00C962F5" w:rsidRDefault="00C962F5" w:rsidP="00C962F5">
      <w:pPr>
        <w:rPr>
          <w:lang w:eastAsia="es-MX"/>
        </w:rPr>
      </w:pPr>
    </w:p>
    <w:p w14:paraId="58C2CB6F" w14:textId="4B755E16" w:rsidR="00C962F5" w:rsidRPr="00874D9E" w:rsidRDefault="00C962F5" w:rsidP="00C962F5">
      <w:pPr>
        <w:pStyle w:val="Epgrafe"/>
        <w:keepNext/>
        <w:jc w:val="both"/>
        <w:rPr>
          <w:lang w:val="es-MX"/>
        </w:rPr>
      </w:pPr>
      <w:r>
        <w:t>Cuadro</w:t>
      </w:r>
      <w:r>
        <w:rPr>
          <w:lang w:val="es-MX"/>
        </w:rPr>
        <w:t xml:space="preserve"> </w:t>
      </w:r>
      <w:r>
        <w:rPr>
          <w:lang w:val="es-MX"/>
        </w:rPr>
        <w:t>4</w:t>
      </w:r>
      <w:r w:rsidRPr="00874D9E">
        <w:rPr>
          <w:lang w:val="es-MX"/>
        </w:rPr>
        <w:t xml:space="preserve">. </w:t>
      </w:r>
      <w:r>
        <w:rPr>
          <w:lang w:val="es-MX"/>
        </w:rPr>
        <w:t xml:space="preserve">Estructura de la base de datos de </w:t>
      </w:r>
      <w:r w:rsidRPr="00874D9E">
        <w:rPr>
          <w:lang w:val="es-MX"/>
        </w:rPr>
        <w:t xml:space="preserve">consulta del carbono a nivel </w:t>
      </w:r>
      <w:r>
        <w:rPr>
          <w:lang w:val="es-MX"/>
        </w:rPr>
        <w:t>Nacional</w:t>
      </w:r>
      <w:r w:rsidRPr="00874D9E">
        <w:rPr>
          <w:lang w:val="es-MX"/>
        </w:rPr>
        <w:t xml:space="preserve"> del INFyS.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316"/>
        <w:gridCol w:w="1804"/>
        <w:gridCol w:w="1392"/>
        <w:gridCol w:w="4952"/>
      </w:tblGrid>
      <w:tr w:rsidR="000C78A0" w:rsidRPr="000C78A0" w14:paraId="00F7B9E4" w14:textId="77777777" w:rsidTr="000C7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368D785" w14:textId="77777777" w:rsidR="000C78A0" w:rsidRPr="000C78A0" w:rsidRDefault="000C78A0">
            <w:pPr>
              <w:rPr>
                <w:sz w:val="20"/>
                <w:u w:val="single"/>
              </w:rPr>
            </w:pPr>
            <w:r w:rsidRPr="000C78A0">
              <w:rPr>
                <w:sz w:val="20"/>
                <w:u w:val="single"/>
              </w:rPr>
              <w:t>Nacional</w:t>
            </w:r>
          </w:p>
        </w:tc>
        <w:tc>
          <w:tcPr>
            <w:tcW w:w="1804" w:type="dxa"/>
            <w:noWrap/>
            <w:hideMark/>
          </w:tcPr>
          <w:p w14:paraId="6820CAF4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4D16D0FA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7F5BD498" w14:textId="77777777" w:rsidR="000C78A0" w:rsidRPr="000C78A0" w:rsidRDefault="000C7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Definición</w:t>
            </w:r>
          </w:p>
        </w:tc>
      </w:tr>
      <w:tr w:rsidR="000C78A0" w:rsidRPr="000C78A0" w14:paraId="2CCB9086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3AA31E3E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1ECC1621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Estrato</w:t>
            </w:r>
          </w:p>
        </w:tc>
        <w:tc>
          <w:tcPr>
            <w:tcW w:w="1392" w:type="dxa"/>
            <w:noWrap/>
            <w:hideMark/>
          </w:tcPr>
          <w:p w14:paraId="1679BA9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Alfanumérico</w:t>
            </w:r>
          </w:p>
        </w:tc>
        <w:tc>
          <w:tcPr>
            <w:tcW w:w="4952" w:type="dxa"/>
            <w:noWrap/>
            <w:hideMark/>
          </w:tcPr>
          <w:p w14:paraId="56F915F1" w14:textId="7B782249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Clasificación de INEGI agrupada en las clases del BUR</w:t>
            </w:r>
          </w:p>
        </w:tc>
      </w:tr>
      <w:tr w:rsidR="000C78A0" w:rsidRPr="000C78A0" w14:paraId="1FC80869" w14:textId="77777777" w:rsidTr="000C78A0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1874339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CEB98D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Num.Congl</w:t>
            </w:r>
            <w:proofErr w:type="spellEnd"/>
            <w:r w:rsidRPr="000C78A0">
              <w:rPr>
                <w:sz w:val="20"/>
              </w:rPr>
              <w:t>.</w:t>
            </w:r>
          </w:p>
        </w:tc>
        <w:tc>
          <w:tcPr>
            <w:tcW w:w="1392" w:type="dxa"/>
            <w:noWrap/>
            <w:hideMark/>
          </w:tcPr>
          <w:p w14:paraId="3554704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hideMark/>
          </w:tcPr>
          <w:p w14:paraId="03639E99" w14:textId="0057B36D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Conglomerados Considerados en las Estimaciones del Estrato</w:t>
            </w:r>
          </w:p>
        </w:tc>
      </w:tr>
      <w:tr w:rsidR="000C78A0" w:rsidRPr="000C78A0" w14:paraId="611C3648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57F759CB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473C9CA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Num</w:t>
            </w:r>
            <w:proofErr w:type="spellEnd"/>
            <w:r w:rsidRPr="000C78A0">
              <w:rPr>
                <w:sz w:val="20"/>
              </w:rPr>
              <w:t xml:space="preserve"> Sitios</w:t>
            </w:r>
          </w:p>
        </w:tc>
        <w:tc>
          <w:tcPr>
            <w:tcW w:w="1392" w:type="dxa"/>
            <w:noWrap/>
            <w:hideMark/>
          </w:tcPr>
          <w:p w14:paraId="7B53BA8A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56283F9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Número de Sitios Considerados en las Estimaciones del Estrato</w:t>
            </w:r>
          </w:p>
        </w:tc>
      </w:tr>
      <w:tr w:rsidR="000C78A0" w:rsidRPr="000C78A0" w14:paraId="384BF202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125B4B5D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5366F52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Area</w:t>
            </w:r>
            <w:proofErr w:type="spellEnd"/>
            <w:r w:rsidRPr="000C78A0">
              <w:rPr>
                <w:sz w:val="20"/>
              </w:rPr>
              <w:t xml:space="preserve"> (ha)</w:t>
            </w:r>
          </w:p>
        </w:tc>
        <w:tc>
          <w:tcPr>
            <w:tcW w:w="1392" w:type="dxa"/>
            <w:noWrap/>
            <w:hideMark/>
          </w:tcPr>
          <w:p w14:paraId="2FD7556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72F4E6EC" w14:textId="076C0CE0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Superficie Total del Estrato en Hectáreas</w:t>
            </w:r>
          </w:p>
        </w:tc>
      </w:tr>
      <w:tr w:rsidR="000C78A0" w:rsidRPr="000C78A0" w14:paraId="7264CD9D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548FFD6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2F87D75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ER (</w:t>
            </w:r>
            <w:proofErr w:type="spellStart"/>
            <w:r w:rsidRPr="000C78A0">
              <w:rPr>
                <w:sz w:val="20"/>
              </w:rPr>
              <w:t>tonC</w:t>
            </w:r>
            <w:proofErr w:type="spellEnd"/>
            <w:r w:rsidRPr="000C78A0">
              <w:rPr>
                <w:sz w:val="20"/>
              </w:rPr>
              <w:t>/</w:t>
            </w:r>
            <w:proofErr w:type="spellStart"/>
            <w:r w:rsidRPr="000C78A0">
              <w:rPr>
                <w:sz w:val="20"/>
              </w:rPr>
              <w:t>ha</w:t>
            </w:r>
            <w:proofErr w:type="spellEnd"/>
            <w:r w:rsidRPr="000C78A0">
              <w:rPr>
                <w:sz w:val="20"/>
              </w:rPr>
              <w:t xml:space="preserve">) </w:t>
            </w:r>
          </w:p>
        </w:tc>
        <w:tc>
          <w:tcPr>
            <w:tcW w:w="1392" w:type="dxa"/>
            <w:noWrap/>
            <w:hideMark/>
          </w:tcPr>
          <w:p w14:paraId="01F1B7B7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3121A28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Depósito de Carbono del Estrato en Toneladas por Hectárea</w:t>
            </w:r>
          </w:p>
        </w:tc>
      </w:tr>
      <w:tr w:rsidR="000C78A0" w:rsidRPr="000C78A0" w14:paraId="08A9A056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030F633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1161C73D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U%</w:t>
            </w:r>
          </w:p>
        </w:tc>
        <w:tc>
          <w:tcPr>
            <w:tcW w:w="1392" w:type="dxa"/>
            <w:noWrap/>
            <w:hideMark/>
          </w:tcPr>
          <w:p w14:paraId="6F25384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Numérico</w:t>
            </w:r>
          </w:p>
        </w:tc>
        <w:tc>
          <w:tcPr>
            <w:tcW w:w="4952" w:type="dxa"/>
            <w:noWrap/>
            <w:hideMark/>
          </w:tcPr>
          <w:p w14:paraId="01ED5384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Porcentaje de Incertidumbre Asociada al Estrato</w:t>
            </w:r>
          </w:p>
        </w:tc>
      </w:tr>
      <w:tr w:rsidR="000C78A0" w:rsidRPr="000C78A0" w14:paraId="5A0507F9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E78AB4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64ECD4C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3826AE5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52" w:type="dxa"/>
            <w:noWrap/>
            <w:hideMark/>
          </w:tcPr>
          <w:p w14:paraId="3EFBB96B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614DAE38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E0FCDF3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lastRenderedPageBreak/>
              <w:t>Período</w:t>
            </w:r>
          </w:p>
        </w:tc>
        <w:tc>
          <w:tcPr>
            <w:tcW w:w="1804" w:type="dxa"/>
            <w:noWrap/>
            <w:hideMark/>
          </w:tcPr>
          <w:p w14:paraId="0F5CABB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7135179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1CD638C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5AD96FFE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7C217873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2B16D960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2004-2007 (T1)</w:t>
            </w:r>
          </w:p>
        </w:tc>
        <w:tc>
          <w:tcPr>
            <w:tcW w:w="1392" w:type="dxa"/>
            <w:noWrap/>
            <w:hideMark/>
          </w:tcPr>
          <w:p w14:paraId="269E0C9F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52" w:type="dxa"/>
            <w:noWrap/>
            <w:hideMark/>
          </w:tcPr>
          <w:p w14:paraId="1856F3F3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Primer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06B52BBA" w14:textId="77777777" w:rsidTr="000C78A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2AA3E62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828310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2009-2014 (t2)</w:t>
            </w:r>
          </w:p>
        </w:tc>
        <w:tc>
          <w:tcPr>
            <w:tcW w:w="1392" w:type="dxa"/>
            <w:noWrap/>
            <w:hideMark/>
          </w:tcPr>
          <w:p w14:paraId="78ECF9C8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Popup</w:t>
            </w:r>
            <w:proofErr w:type="spellEnd"/>
          </w:p>
        </w:tc>
        <w:tc>
          <w:tcPr>
            <w:tcW w:w="4952" w:type="dxa"/>
            <w:noWrap/>
            <w:hideMark/>
          </w:tcPr>
          <w:p w14:paraId="3637689D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Segundo Ciclo del </w:t>
            </w:r>
            <w:proofErr w:type="spellStart"/>
            <w:r w:rsidRPr="000C78A0">
              <w:rPr>
                <w:sz w:val="20"/>
              </w:rPr>
              <w:t>INFyS</w:t>
            </w:r>
            <w:proofErr w:type="spellEnd"/>
          </w:p>
        </w:tc>
      </w:tr>
      <w:tr w:rsidR="000C78A0" w:rsidRPr="000C78A0" w14:paraId="72CBA4B6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F5B2621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16D2BC99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392" w:type="dxa"/>
            <w:noWrap/>
            <w:hideMark/>
          </w:tcPr>
          <w:p w14:paraId="2D99EFC2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4952" w:type="dxa"/>
            <w:noWrap/>
            <w:hideMark/>
          </w:tcPr>
          <w:p w14:paraId="058FA578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C78A0" w:rsidRPr="000C78A0" w14:paraId="146C91DF" w14:textId="77777777" w:rsidTr="000C78A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97ADC32" w14:textId="77777777" w:rsidR="000C78A0" w:rsidRPr="000C78A0" w:rsidRDefault="000C78A0">
            <w:pPr>
              <w:rPr>
                <w:sz w:val="20"/>
              </w:rPr>
            </w:pPr>
            <w:r w:rsidRPr="000C78A0">
              <w:rPr>
                <w:sz w:val="20"/>
              </w:rPr>
              <w:t>Subcategoría</w:t>
            </w:r>
          </w:p>
        </w:tc>
        <w:tc>
          <w:tcPr>
            <w:tcW w:w="1804" w:type="dxa"/>
            <w:noWrap/>
            <w:hideMark/>
          </w:tcPr>
          <w:p w14:paraId="495E2A3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Nombre Actual</w:t>
            </w:r>
          </w:p>
        </w:tc>
        <w:tc>
          <w:tcPr>
            <w:tcW w:w="1392" w:type="dxa"/>
            <w:noWrap/>
            <w:hideMark/>
          </w:tcPr>
          <w:p w14:paraId="3C86D88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Tipo</w:t>
            </w:r>
          </w:p>
        </w:tc>
        <w:tc>
          <w:tcPr>
            <w:tcW w:w="4952" w:type="dxa"/>
            <w:noWrap/>
            <w:hideMark/>
          </w:tcPr>
          <w:p w14:paraId="1C2D6446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0C78A0">
              <w:rPr>
                <w:b/>
                <w:bCs/>
                <w:sz w:val="20"/>
              </w:rPr>
              <w:t>Definición</w:t>
            </w:r>
          </w:p>
        </w:tc>
      </w:tr>
      <w:tr w:rsidR="000C78A0" w:rsidRPr="000C78A0" w14:paraId="2238969A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2424D395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33D5BE1E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Reporte BUR</w:t>
            </w:r>
          </w:p>
        </w:tc>
        <w:tc>
          <w:tcPr>
            <w:tcW w:w="1392" w:type="dxa"/>
            <w:noWrap/>
            <w:hideMark/>
          </w:tcPr>
          <w:p w14:paraId="29EB473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hideMark/>
          </w:tcPr>
          <w:p w14:paraId="4217B2F1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Inventario Nacional de Emisiones de Gases de Efecto Invernadero (INEGEI) en el sector Uso de Suelo y Cambio de Uso de Suelo (USCUS) en las categorías Tierras Forestales, Praderas y Deforestación</w:t>
            </w:r>
          </w:p>
        </w:tc>
      </w:tr>
      <w:tr w:rsidR="000C78A0" w:rsidRPr="000C78A0" w14:paraId="6D0795F2" w14:textId="77777777" w:rsidTr="000C78A0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6FF65D9F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noWrap/>
            <w:hideMark/>
          </w:tcPr>
          <w:p w14:paraId="5972882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C78A0">
              <w:rPr>
                <w:sz w:val="20"/>
              </w:rPr>
              <w:t>Report</w:t>
            </w:r>
            <w:proofErr w:type="spellEnd"/>
            <w:r w:rsidRPr="000C78A0">
              <w:rPr>
                <w:sz w:val="20"/>
              </w:rPr>
              <w:t xml:space="preserve"> REDD+</w:t>
            </w:r>
          </w:p>
        </w:tc>
        <w:tc>
          <w:tcPr>
            <w:tcW w:w="1392" w:type="dxa"/>
            <w:noWrap/>
            <w:hideMark/>
          </w:tcPr>
          <w:p w14:paraId="19DD656F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hideMark/>
          </w:tcPr>
          <w:p w14:paraId="5D890812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Reporte para Reducción de Emisiones por Degradación y Deforestación (REDD+)</w:t>
            </w:r>
          </w:p>
        </w:tc>
      </w:tr>
      <w:tr w:rsidR="000C78A0" w:rsidRPr="000C78A0" w14:paraId="349D04E4" w14:textId="77777777" w:rsidTr="000C7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571044F9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hideMark/>
          </w:tcPr>
          <w:p w14:paraId="2632D90E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 xml:space="preserve">Reporte </w:t>
            </w:r>
            <w:proofErr w:type="spellStart"/>
            <w:r w:rsidRPr="000C78A0">
              <w:rPr>
                <w:sz w:val="20"/>
              </w:rPr>
              <w:t>Anuel</w:t>
            </w:r>
            <w:proofErr w:type="spellEnd"/>
            <w:r w:rsidRPr="000C78A0">
              <w:rPr>
                <w:sz w:val="20"/>
              </w:rPr>
              <w:t xml:space="preserve"> Forestal (FRA)</w:t>
            </w:r>
          </w:p>
        </w:tc>
        <w:tc>
          <w:tcPr>
            <w:tcW w:w="1392" w:type="dxa"/>
            <w:noWrap/>
            <w:hideMark/>
          </w:tcPr>
          <w:p w14:paraId="07BDA456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hideMark/>
          </w:tcPr>
          <w:p w14:paraId="11563E34" w14:textId="77777777" w:rsidR="000C78A0" w:rsidRPr="000C78A0" w:rsidRDefault="000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Reporte para la Evaluación de los Recursos Forestales (FAO-FRA)</w:t>
            </w:r>
          </w:p>
        </w:tc>
      </w:tr>
      <w:tr w:rsidR="000C78A0" w:rsidRPr="000C78A0" w14:paraId="329DDC60" w14:textId="77777777" w:rsidTr="000C78A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noWrap/>
            <w:hideMark/>
          </w:tcPr>
          <w:p w14:paraId="06D17AEB" w14:textId="77777777" w:rsidR="000C78A0" w:rsidRPr="000C78A0" w:rsidRDefault="000C78A0">
            <w:pPr>
              <w:rPr>
                <w:sz w:val="20"/>
              </w:rPr>
            </w:pPr>
          </w:p>
        </w:tc>
        <w:tc>
          <w:tcPr>
            <w:tcW w:w="1804" w:type="dxa"/>
            <w:hideMark/>
          </w:tcPr>
          <w:p w14:paraId="2D6545EA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Niveles de Referencia de Emisiones (NRE)</w:t>
            </w:r>
          </w:p>
        </w:tc>
        <w:tc>
          <w:tcPr>
            <w:tcW w:w="1392" w:type="dxa"/>
            <w:noWrap/>
            <w:hideMark/>
          </w:tcPr>
          <w:p w14:paraId="2137F2DC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Opción</w:t>
            </w:r>
          </w:p>
        </w:tc>
        <w:tc>
          <w:tcPr>
            <w:tcW w:w="4952" w:type="dxa"/>
            <w:noWrap/>
            <w:hideMark/>
          </w:tcPr>
          <w:p w14:paraId="7A6C9505" w14:textId="77777777" w:rsidR="000C78A0" w:rsidRPr="000C78A0" w:rsidRDefault="000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C78A0">
              <w:rPr>
                <w:sz w:val="20"/>
              </w:rPr>
              <w:t>Reporte de Niveles de Referencia de Emisiones del Sector Forestal</w:t>
            </w:r>
          </w:p>
        </w:tc>
      </w:tr>
    </w:tbl>
    <w:p w14:paraId="356630D3" w14:textId="77777777" w:rsidR="000C78A0" w:rsidRDefault="000C78A0" w:rsidP="00F85EE9"/>
    <w:p w14:paraId="2C6BF0BC" w14:textId="77777777" w:rsidR="000C78A0" w:rsidRDefault="000C78A0" w:rsidP="00F85EE9"/>
    <w:p w14:paraId="5631D69A" w14:textId="77777777" w:rsidR="007A4460" w:rsidRDefault="007A4460" w:rsidP="00F85EE9"/>
    <w:p w14:paraId="1747D033" w14:textId="1F49EEF6" w:rsidR="00C962F5" w:rsidRPr="00874D9E" w:rsidRDefault="00C962F5" w:rsidP="00C962F5">
      <w:pPr>
        <w:pStyle w:val="Epgrafe"/>
        <w:keepNext/>
        <w:jc w:val="both"/>
        <w:rPr>
          <w:lang w:val="es-MX"/>
        </w:rPr>
      </w:pPr>
      <w:r>
        <w:rPr>
          <w:lang w:val="es-MX"/>
        </w:rPr>
        <w:t xml:space="preserve">Figura </w:t>
      </w:r>
      <w:r>
        <w:rPr>
          <w:lang w:val="es-MX"/>
        </w:rPr>
        <w:t>5</w:t>
      </w:r>
      <w:r w:rsidRPr="00874D9E">
        <w:rPr>
          <w:lang w:val="es-MX"/>
        </w:rPr>
        <w:t>.</w:t>
      </w:r>
      <w:r w:rsidRPr="00874D9E">
        <w:t xml:space="preserve"> </w:t>
      </w:r>
      <w:r w:rsidRPr="00C962F5">
        <w:rPr>
          <w:lang w:val="es-MX"/>
        </w:rPr>
        <w:t>Ejemplo de interfaz gráfica del reporte de “Emisiones/Absorciones totales de carbono del sector USCUS del INEGEI”</w:t>
      </w:r>
      <w:r>
        <w:rPr>
          <w:lang w:val="es-MX"/>
        </w:rPr>
        <w:t xml:space="preserve"> </w:t>
      </w:r>
      <w:r w:rsidRPr="00C962F5">
        <w:rPr>
          <w:lang w:val="es-MX"/>
        </w:rPr>
        <w:t xml:space="preserve">utilizando </w:t>
      </w:r>
      <w:r>
        <w:rPr>
          <w:lang w:val="es-MX"/>
        </w:rPr>
        <w:t>el formato de Reporte para la Actualización Bienal (BUR)</w:t>
      </w:r>
      <w:r w:rsidRPr="00874D9E">
        <w:rPr>
          <w:lang w:val="es-MX"/>
        </w:rPr>
        <w:t>.</w:t>
      </w:r>
    </w:p>
    <w:p w14:paraId="5102BAFE" w14:textId="7065BB7C" w:rsidR="007A4460" w:rsidRDefault="007A4460" w:rsidP="00F85EE9">
      <w:r>
        <w:rPr>
          <w:noProof/>
          <w:lang w:val="es-MX" w:eastAsia="es-MX"/>
        </w:rPr>
        <w:drawing>
          <wp:inline distT="0" distB="0" distL="0" distR="0" wp14:anchorId="09D6762B" wp14:editId="037FF55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26A9" w14:textId="5EF2BF8C" w:rsidR="00F85EE9" w:rsidRDefault="00F85EE9" w:rsidP="00F85EE9"/>
    <w:p w14:paraId="516EAE4A" w14:textId="77777777" w:rsidR="00E45895" w:rsidRDefault="00E45895" w:rsidP="00F85EE9">
      <w:pPr>
        <w:pStyle w:val="Ttulo1"/>
      </w:pPr>
      <w:bookmarkStart w:id="6" w:name="_Toc427686977"/>
    </w:p>
    <w:p w14:paraId="29745570" w14:textId="54E7888F" w:rsidR="00F85EE9" w:rsidRDefault="00F85EE9" w:rsidP="00F85EE9">
      <w:pPr>
        <w:pStyle w:val="Ttulo1"/>
      </w:pPr>
      <w:bookmarkStart w:id="7" w:name="_GoBack"/>
      <w:bookmarkEnd w:id="7"/>
      <w:r>
        <w:t>Referencias</w:t>
      </w:r>
      <w:bookmarkEnd w:id="6"/>
      <w:r w:rsidR="00E45895">
        <w:t>:</w:t>
      </w:r>
    </w:p>
    <w:p w14:paraId="186AD12E" w14:textId="77777777" w:rsidR="00E45895" w:rsidRPr="00E45895" w:rsidRDefault="00E45895" w:rsidP="00E45895"/>
    <w:p w14:paraId="6EFE6494" w14:textId="77777777" w:rsidR="00F85EE9" w:rsidRDefault="00F85EE9" w:rsidP="00F85EE9"/>
    <w:sectPr w:rsidR="00F85EE9" w:rsidSect="00E951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C69C4"/>
    <w:multiLevelType w:val="hybridMultilevel"/>
    <w:tmpl w:val="9F424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8D3E86"/>
    <w:multiLevelType w:val="hybridMultilevel"/>
    <w:tmpl w:val="CECC15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C49D2"/>
    <w:multiLevelType w:val="hybridMultilevel"/>
    <w:tmpl w:val="B6F8F5EC"/>
    <w:lvl w:ilvl="0" w:tplc="729E885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C6D"/>
    <w:rsid w:val="00067FD8"/>
    <w:rsid w:val="000808BE"/>
    <w:rsid w:val="000C010D"/>
    <w:rsid w:val="000C78A0"/>
    <w:rsid w:val="001A319C"/>
    <w:rsid w:val="00244EA4"/>
    <w:rsid w:val="00266AEE"/>
    <w:rsid w:val="002B6299"/>
    <w:rsid w:val="003B3CC8"/>
    <w:rsid w:val="0040659E"/>
    <w:rsid w:val="00415C6D"/>
    <w:rsid w:val="004E68DC"/>
    <w:rsid w:val="004F3D7D"/>
    <w:rsid w:val="004F5EE6"/>
    <w:rsid w:val="005B697C"/>
    <w:rsid w:val="006345C1"/>
    <w:rsid w:val="00702FBB"/>
    <w:rsid w:val="00741879"/>
    <w:rsid w:val="007A4460"/>
    <w:rsid w:val="007D444C"/>
    <w:rsid w:val="00874D9E"/>
    <w:rsid w:val="008D5716"/>
    <w:rsid w:val="00B464C7"/>
    <w:rsid w:val="00BF6E82"/>
    <w:rsid w:val="00C34229"/>
    <w:rsid w:val="00C37469"/>
    <w:rsid w:val="00C76041"/>
    <w:rsid w:val="00C962F5"/>
    <w:rsid w:val="00D12EEB"/>
    <w:rsid w:val="00D148A4"/>
    <w:rsid w:val="00E331F3"/>
    <w:rsid w:val="00E45895"/>
    <w:rsid w:val="00E605F1"/>
    <w:rsid w:val="00E822A8"/>
    <w:rsid w:val="00E951F1"/>
    <w:rsid w:val="00EF3D60"/>
    <w:rsid w:val="00F054E1"/>
    <w:rsid w:val="00F226D5"/>
    <w:rsid w:val="00F23C78"/>
    <w:rsid w:val="00F636BE"/>
    <w:rsid w:val="00F8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1366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15C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42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15C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C6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15C6D"/>
    <w:rPr>
      <w:color w:val="5A5A5A" w:themeColor="text1" w:themeTint="A5"/>
      <w:spacing w:val="15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415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3422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342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57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5716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F85EE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B6299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E3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media3-nfasis1">
    <w:name w:val="Medium Grid 3 Accent 1"/>
    <w:basedOn w:val="Tablanormal"/>
    <w:uiPriority w:val="69"/>
    <w:rsid w:val="000C78A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5">
    <w:name w:val="Medium Grid 3 Accent 5"/>
    <w:basedOn w:val="Tablanormal"/>
    <w:uiPriority w:val="69"/>
    <w:rsid w:val="000C78A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874D9E"/>
    <w:pPr>
      <w:spacing w:after="200"/>
    </w:pPr>
    <w:rPr>
      <w:b/>
      <w:bCs/>
      <w:color w:val="5B9BD5" w:themeColor="accent1"/>
      <w:sz w:val="18"/>
      <w:szCs w:val="18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15C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42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15C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C6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15C6D"/>
    <w:rPr>
      <w:color w:val="5A5A5A" w:themeColor="text1" w:themeTint="A5"/>
      <w:spacing w:val="15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415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3422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342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57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5716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F85EE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B6299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E3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media3-nfasis1">
    <w:name w:val="Medium Grid 3 Accent 1"/>
    <w:basedOn w:val="Tablanormal"/>
    <w:uiPriority w:val="69"/>
    <w:rsid w:val="000C78A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5">
    <w:name w:val="Medium Grid 3 Accent 5"/>
    <w:basedOn w:val="Tablanormal"/>
    <w:uiPriority w:val="69"/>
    <w:rsid w:val="000C78A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874D9E"/>
    <w:pPr>
      <w:spacing w:after="200"/>
    </w:pPr>
    <w:rPr>
      <w:b/>
      <w:bCs/>
      <w:color w:val="5B9BD5" w:themeColor="accent1"/>
      <w:sz w:val="18"/>
      <w:szCs w:val="1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madmex.conabio.gob.mx/SINAMEF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1888</Words>
  <Characters>10390</Characters>
  <Application>Microsoft Office Word</Application>
  <DocSecurity>0</DocSecurity>
  <Lines>86</Lines>
  <Paragraphs>24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1" baseType="lpstr">
      <vt:lpstr/>
      <vt:lpstr/>
      <vt:lpstr>Diseño del sistema integrada</vt:lpstr>
      <vt:lpstr>    Base de datos</vt:lpstr>
      <vt:lpstr>    Implementación de los módulos de calculo</vt:lpstr>
      <vt:lpstr>Instalación y configuración del sistema</vt:lpstr>
      <vt:lpstr>    Lugar centralizado (servidor)</vt:lpstr>
      <vt:lpstr>    Lugar de trabajo</vt:lpstr>
      <vt:lpstr>Preparación del Sistema integrada</vt:lpstr>
      <vt:lpstr>Aplicación del Sistema integrada</vt:lpstr>
      <vt:lpstr>Appendix</vt:lpstr>
    </vt:vector>
  </TitlesOfParts>
  <Company>Microsoft</Company>
  <LinksUpToDate>false</LinksUpToDate>
  <CharactersWithSpaces>12254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Thilo Wehrmann</dc:creator>
  <cp:lastModifiedBy>Rene Gonzalez Murguia</cp:lastModifiedBy>
  <cp:revision>2</cp:revision>
  <dcterms:created xsi:type="dcterms:W3CDTF">2015-08-24T20:30:00Z</dcterms:created>
  <dcterms:modified xsi:type="dcterms:W3CDTF">2015-08-24T20:30:00Z</dcterms:modified>
</cp:coreProperties>
</file>