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84925050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188"/>
          </w:tblGrid>
          <w:tr w:rsidR="000B41AF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ñía"/>
                <w:id w:val="15524243"/>
                <w:placeholder>
                  <w:docPart w:val="B2C77368FF714D239023A4C96FBD8D5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</w:tcPr>
                  <w:p w:rsidR="000B41AF" w:rsidRDefault="000B41AF" w:rsidP="000B41AF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PROYECTO DE FORTALECIMIENTO DE CAPACIDADES REDD+ Y COOPERACIÓN SUR-SUR</w:t>
                    </w:r>
                  </w:p>
                </w:tc>
              </w:sdtContent>
            </w:sdt>
          </w:tr>
          <w:tr w:rsidR="000B41AF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placeholder>
                  <w:docPart w:val="B230165CA7E34F8192BD898AE737D1FA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0B41AF" w:rsidRDefault="000B41AF" w:rsidP="000B41AF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Sistema Nacional de Monitoreo de Emisiones Forestales (SINAMEF)</w:t>
                    </w:r>
                  </w:p>
                </w:tc>
              </w:sdtContent>
            </w:sdt>
          </w:tr>
          <w:tr w:rsidR="000B41AF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placeholder>
                  <w:docPart w:val="507E27E05BC3429EA0BFF5EEF037B2FC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0B41AF" w:rsidRDefault="000B41AF" w:rsidP="000B41AF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Integración del sistema de estimación de Dato de Actividad y Factores de Emisión</w:t>
                    </w:r>
                  </w:p>
                </w:tc>
              </w:sdtContent>
            </w:sdt>
          </w:tr>
          <w:tr w:rsidR="000B41AF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B41AF" w:rsidRDefault="000B41AF">
                <w:pPr>
                  <w:pStyle w:val="Sinespaciado"/>
                  <w:jc w:val="center"/>
                </w:pPr>
              </w:p>
            </w:tc>
          </w:tr>
          <w:tr w:rsidR="000B41AF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placeholder>
                  <w:docPart w:val="3788A7ACA9B34990ABCE32EFA6A04A9E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B41AF" w:rsidRDefault="000B41AF" w:rsidP="000B41AF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proofErr w:type="spellStart"/>
                    <w:r w:rsidRPr="000B41AF">
                      <w:rPr>
                        <w:b/>
                        <w:bCs/>
                      </w:rPr>
                      <w:t>Thilo</w:t>
                    </w:r>
                    <w:proofErr w:type="spellEnd"/>
                    <w:r w:rsidRPr="000B41AF">
                      <w:rPr>
                        <w:b/>
                        <w:bCs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bCs/>
                      </w:rPr>
                      <w:t>W</w:t>
                    </w:r>
                    <w:r w:rsidRPr="000B41AF">
                      <w:rPr>
                        <w:b/>
                        <w:bCs/>
                      </w:rPr>
                      <w:t>ehrmann</w:t>
                    </w:r>
                    <w:proofErr w:type="spellEnd"/>
                  </w:p>
                </w:tc>
              </w:sdtContent>
            </w:sdt>
          </w:tr>
          <w:tr w:rsidR="000B41AF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Fecha"/>
                <w:id w:val="516659546"/>
                <w:placeholder>
                  <w:docPart w:val="27846442DC324FD0BA1BF4EB09BEEFF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5-08-18T00:00:00Z">
                  <w:dateFormat w:val="dd/MM/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B41AF" w:rsidRDefault="000B41AF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es-ES"/>
                      </w:rPr>
                      <w:t>18/08/2015</w:t>
                    </w:r>
                  </w:p>
                </w:tc>
              </w:sdtContent>
            </w:sdt>
          </w:tr>
        </w:tbl>
        <w:p w:rsidR="000B41AF" w:rsidRDefault="000B41AF"/>
        <w:p w:rsidR="000B41AF" w:rsidRDefault="000B41AF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188"/>
          </w:tblGrid>
          <w:tr w:rsidR="000B41AF">
            <w:sdt>
              <w:sdtPr>
                <w:alias w:val="Descripción breve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0B41AF" w:rsidRDefault="000B41AF" w:rsidP="000B41AF">
                    <w:pPr>
                      <w:pStyle w:val="Sinespaciado"/>
                    </w:pPr>
                    <w:r>
                      <w:t>En este documento se describe de manera general el Sistema Nacional de Monitores de Emisiones Forestales (SINAMEF), sus procesos de integración y sus alcances.</w:t>
                    </w:r>
                  </w:p>
                </w:tc>
              </w:sdtContent>
            </w:sdt>
          </w:tr>
        </w:tbl>
        <w:p w:rsidR="000B41AF" w:rsidRDefault="000B41AF"/>
        <w:p w:rsidR="000B41AF" w:rsidRDefault="000B41AF">
          <w:r>
            <w:br w:type="page"/>
          </w:r>
        </w:p>
      </w:sdtContent>
    </w:sdt>
    <w:p w:rsidR="00713932" w:rsidRDefault="00713932"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315652419"/>
        <w:docPartObj>
          <w:docPartGallery w:val="Table of Contents"/>
          <w:docPartUnique/>
        </w:docPartObj>
      </w:sdtPr>
      <w:sdtEndPr/>
      <w:sdtContent>
        <w:p w:rsidR="000B41AF" w:rsidRDefault="000B41AF">
          <w:pPr>
            <w:pStyle w:val="TtulodeTDC"/>
          </w:pPr>
          <w:r>
            <w:rPr>
              <w:lang w:val="es-ES"/>
            </w:rPr>
            <w:t>Tabla de contenido</w:t>
          </w:r>
        </w:p>
        <w:p w:rsidR="002572FC" w:rsidRDefault="000B41AF">
          <w:pPr>
            <w:pStyle w:val="TDC1"/>
            <w:tabs>
              <w:tab w:val="right" w:leader="dot" w:pos="99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7692449" w:history="1">
            <w:r w:rsidR="002572FC" w:rsidRPr="00995D89">
              <w:rPr>
                <w:rStyle w:val="Hipervnculo"/>
                <w:noProof/>
              </w:rPr>
              <w:t>Acrónimos</w:t>
            </w:r>
            <w:r w:rsidR="002572FC">
              <w:rPr>
                <w:noProof/>
                <w:webHidden/>
              </w:rPr>
              <w:tab/>
            </w:r>
            <w:r w:rsidR="002572FC">
              <w:rPr>
                <w:noProof/>
                <w:webHidden/>
              </w:rPr>
              <w:fldChar w:fldCharType="begin"/>
            </w:r>
            <w:r w:rsidR="002572FC">
              <w:rPr>
                <w:noProof/>
                <w:webHidden/>
              </w:rPr>
              <w:instrText xml:space="preserve"> PAGEREF _Toc427692449 \h </w:instrText>
            </w:r>
            <w:r w:rsidR="002572FC">
              <w:rPr>
                <w:noProof/>
                <w:webHidden/>
              </w:rPr>
            </w:r>
            <w:r w:rsidR="002572FC">
              <w:rPr>
                <w:noProof/>
                <w:webHidden/>
              </w:rPr>
              <w:fldChar w:fldCharType="separate"/>
            </w:r>
            <w:r w:rsidR="002572FC">
              <w:rPr>
                <w:noProof/>
                <w:webHidden/>
              </w:rPr>
              <w:t>2</w:t>
            </w:r>
            <w:r w:rsidR="002572FC">
              <w:rPr>
                <w:noProof/>
                <w:webHidden/>
              </w:rPr>
              <w:fldChar w:fldCharType="end"/>
            </w:r>
          </w:hyperlink>
        </w:p>
        <w:p w:rsidR="002572FC" w:rsidRDefault="002572FC">
          <w:pPr>
            <w:pStyle w:val="TDC1"/>
            <w:tabs>
              <w:tab w:val="right" w:leader="dot" w:pos="9962"/>
            </w:tabs>
            <w:rPr>
              <w:noProof/>
            </w:rPr>
          </w:pPr>
          <w:hyperlink w:anchor="_Toc427692450" w:history="1">
            <w:r w:rsidRPr="00995D89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_Toc427692450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2FC" w:rsidRDefault="002572FC">
          <w:pPr>
            <w:pStyle w:val="TDC1"/>
            <w:tabs>
              <w:tab w:val="right" w:leader="dot" w:pos="9962"/>
            </w:tabs>
            <w:rPr>
              <w:noProof/>
            </w:rPr>
          </w:pPr>
          <w:hyperlink w:anchor="_Toc427692451" w:history="1">
            <w:r w:rsidRPr="00995D89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_Toc427692451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2FC" w:rsidRDefault="002572FC">
          <w:pPr>
            <w:pStyle w:val="TDC2"/>
            <w:tabs>
              <w:tab w:val="right" w:leader="dot" w:pos="9962"/>
            </w:tabs>
            <w:rPr>
              <w:noProof/>
            </w:rPr>
          </w:pPr>
          <w:hyperlink w:anchor="_Toc427692452" w:history="1">
            <w:r w:rsidRPr="00995D89">
              <w:rPr>
                <w:rStyle w:val="Hipervnculo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_Toc427692452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2FC" w:rsidRDefault="002572FC">
          <w:pPr>
            <w:pStyle w:val="TDC1"/>
            <w:tabs>
              <w:tab w:val="right" w:leader="dot" w:pos="9962"/>
            </w:tabs>
            <w:rPr>
              <w:noProof/>
            </w:rPr>
          </w:pPr>
          <w:hyperlink w:anchor="_Toc427692453" w:history="1">
            <w:r w:rsidRPr="00995D89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_Toc427692453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2FC" w:rsidRDefault="002572FC">
          <w:pPr>
            <w:pStyle w:val="TDC2"/>
            <w:tabs>
              <w:tab w:val="right" w:leader="dot" w:pos="9962"/>
            </w:tabs>
            <w:rPr>
              <w:noProof/>
            </w:rPr>
          </w:pPr>
          <w:hyperlink w:anchor="_Toc427692454" w:history="1">
            <w:r w:rsidRPr="00995D89">
              <w:rPr>
                <w:rStyle w:val="Hipervnculo"/>
                <w:noProof/>
              </w:rPr>
              <w:t>Insumos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_Toc427692454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2FC" w:rsidRDefault="002572FC">
          <w:pPr>
            <w:pStyle w:val="TDC2"/>
            <w:tabs>
              <w:tab w:val="right" w:leader="dot" w:pos="9962"/>
            </w:tabs>
            <w:rPr>
              <w:noProof/>
            </w:rPr>
          </w:pPr>
          <w:hyperlink w:anchor="_Toc427692455" w:history="1">
            <w:r w:rsidRPr="00995D89">
              <w:rPr>
                <w:rStyle w:val="Hipervnculo"/>
                <w:noProof/>
              </w:rPr>
              <w:t>Diseño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_Toc427692455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2FC" w:rsidRDefault="002572FC">
          <w:pPr>
            <w:pStyle w:val="TDC2"/>
            <w:tabs>
              <w:tab w:val="right" w:leader="dot" w:pos="9962"/>
            </w:tabs>
            <w:rPr>
              <w:noProof/>
            </w:rPr>
          </w:pPr>
          <w:hyperlink w:anchor="_Toc427692456" w:history="1">
            <w:r w:rsidRPr="00995D89">
              <w:rPr>
                <w:rStyle w:val="Hipervnculo"/>
                <w:noProof/>
              </w:rPr>
              <w:t>Instalación y configuración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_Toc427692456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2FC" w:rsidRDefault="002572FC">
          <w:pPr>
            <w:pStyle w:val="TDC1"/>
            <w:tabs>
              <w:tab w:val="right" w:leader="dot" w:pos="9962"/>
            </w:tabs>
            <w:rPr>
              <w:noProof/>
            </w:rPr>
          </w:pPr>
          <w:hyperlink w:anchor="_Toc427692457" w:history="1">
            <w:r w:rsidRPr="00995D89">
              <w:rPr>
                <w:rStyle w:val="Hipervncul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_Toc427692457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2FC" w:rsidRDefault="002572FC">
          <w:pPr>
            <w:pStyle w:val="TDC2"/>
            <w:tabs>
              <w:tab w:val="right" w:leader="dot" w:pos="9962"/>
            </w:tabs>
            <w:rPr>
              <w:noProof/>
            </w:rPr>
          </w:pPr>
          <w:hyperlink w:anchor="_Toc427692458" w:history="1">
            <w:r w:rsidRPr="00995D89">
              <w:rPr>
                <w:rStyle w:val="Hipervnculo"/>
                <w:noProof/>
              </w:rPr>
              <w:t>Generación de reportes a nivel nacional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_Toc427692458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2FC" w:rsidRDefault="002572FC">
          <w:pPr>
            <w:pStyle w:val="TDC2"/>
            <w:tabs>
              <w:tab w:val="right" w:leader="dot" w:pos="9962"/>
            </w:tabs>
            <w:rPr>
              <w:noProof/>
            </w:rPr>
          </w:pPr>
          <w:hyperlink w:anchor="_Toc427692459" w:history="1">
            <w:r w:rsidRPr="00995D89">
              <w:rPr>
                <w:rStyle w:val="Hipervnculo"/>
                <w:noProof/>
              </w:rPr>
              <w:t>Reporte de factores de emisión a nivel de clases de cobertura (estratos), almacén y subcategoría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_Toc427692459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2FC" w:rsidRDefault="002572FC">
          <w:pPr>
            <w:pStyle w:val="TDC2"/>
            <w:tabs>
              <w:tab w:val="right" w:leader="dot" w:pos="9962"/>
            </w:tabs>
            <w:rPr>
              <w:noProof/>
            </w:rPr>
          </w:pPr>
          <w:hyperlink w:anchor="_Toc427692460" w:history="1">
            <w:r w:rsidRPr="00995D89">
              <w:rPr>
                <w:rStyle w:val="Hipervnculo"/>
                <w:noProof/>
              </w:rPr>
              <w:t>Reporte a nivel de unidad de muestreo y observación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_Toc427692460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72FC" w:rsidRDefault="002572FC">
          <w:pPr>
            <w:pStyle w:val="TDC1"/>
            <w:tabs>
              <w:tab w:val="right" w:leader="dot" w:pos="9962"/>
            </w:tabs>
            <w:rPr>
              <w:noProof/>
            </w:rPr>
          </w:pPr>
          <w:hyperlink w:anchor="_Toc427692461" w:history="1">
            <w:r w:rsidRPr="00995D89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_Toc427692461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41AF" w:rsidRDefault="000B41AF">
          <w:r>
            <w:rPr>
              <w:b/>
              <w:bCs/>
              <w:lang w:val="es-ES"/>
            </w:rPr>
            <w:fldChar w:fldCharType="end"/>
          </w:r>
        </w:p>
      </w:sdtContent>
    </w:sdt>
    <w:p w:rsidR="000B41AF" w:rsidRDefault="000B41AF"/>
    <w:p w:rsidR="000B41AF" w:rsidRDefault="000B41AF"/>
    <w:p w:rsidR="000B41AF" w:rsidRDefault="000B41AF"/>
    <w:p w:rsidR="000B41AF" w:rsidRDefault="000B41AF"/>
    <w:p w:rsidR="000B41AF" w:rsidRDefault="000B41AF"/>
    <w:p w:rsidR="000B41AF" w:rsidRDefault="000B41AF"/>
    <w:p w:rsidR="000B41AF" w:rsidRDefault="000B41AF"/>
    <w:p w:rsidR="000B41AF" w:rsidRDefault="000B41AF"/>
    <w:p w:rsidR="000B41AF" w:rsidRDefault="000B41AF"/>
    <w:p w:rsidR="000B41AF" w:rsidRDefault="000B41AF"/>
    <w:p w:rsidR="002572FC" w:rsidRDefault="002572FC"/>
    <w:p w:rsidR="002572FC" w:rsidRDefault="002572FC"/>
    <w:p w:rsidR="002572FC" w:rsidRDefault="002572FC"/>
    <w:p w:rsidR="002572FC" w:rsidRDefault="002572FC"/>
    <w:p w:rsidR="002572FC" w:rsidRDefault="002572FC" w:rsidP="002572FC">
      <w:pPr>
        <w:pStyle w:val="Ttulo1"/>
      </w:pPr>
      <w:bookmarkStart w:id="1" w:name="_Toc427692449"/>
      <w:r>
        <w:t>Acrónimos</w:t>
      </w:r>
      <w:bookmarkEnd w:id="1"/>
    </w:p>
    <w:p w:rsidR="002572FC" w:rsidRDefault="002572FC"/>
    <w:p w:rsidR="002572FC" w:rsidRDefault="002572FC" w:rsidP="002572FC">
      <w:r w:rsidRPr="002572FC">
        <w:rPr>
          <w:b/>
        </w:rPr>
        <w:t>SINAMEF</w:t>
      </w:r>
      <w:r>
        <w:t>: Sistema Nacional de Monitoreo de Emisiones Forestales</w:t>
      </w:r>
    </w:p>
    <w:p w:rsidR="002572FC" w:rsidRDefault="002572FC" w:rsidP="002572FC">
      <w:r w:rsidRPr="002572FC">
        <w:rPr>
          <w:b/>
        </w:rPr>
        <w:t>INEGEI</w:t>
      </w:r>
      <w:r>
        <w:t>: Inventario Nacional de Gases de Efecto Invernadero</w:t>
      </w:r>
    </w:p>
    <w:p w:rsidR="002572FC" w:rsidRDefault="002572FC" w:rsidP="002572FC">
      <w:r w:rsidRPr="002572FC">
        <w:rPr>
          <w:b/>
        </w:rPr>
        <w:t>REDD+</w:t>
      </w:r>
      <w:r>
        <w:t>:</w:t>
      </w:r>
      <w:r>
        <w:t xml:space="preserve"> Reducción de Emisiones por Deforestación y Degradación</w:t>
      </w:r>
    </w:p>
    <w:p w:rsidR="002572FC" w:rsidRDefault="002572FC" w:rsidP="002572FC">
      <w:r w:rsidRPr="002572FC">
        <w:rPr>
          <w:b/>
        </w:rPr>
        <w:t>NRE</w:t>
      </w:r>
      <w:r>
        <w:t>:</w:t>
      </w:r>
      <w:r>
        <w:t xml:space="preserve"> Niveles de Referencia de Emisiones</w:t>
      </w:r>
    </w:p>
    <w:p w:rsidR="002572FC" w:rsidRPr="002572FC" w:rsidRDefault="002572FC" w:rsidP="002572FC">
      <w:pPr>
        <w:rPr>
          <w:lang w:val="en-US"/>
        </w:rPr>
      </w:pPr>
      <w:r w:rsidRPr="002572FC">
        <w:rPr>
          <w:b/>
          <w:lang w:val="en-US"/>
        </w:rPr>
        <w:t>FRA</w:t>
      </w:r>
      <w:r w:rsidRPr="002572FC">
        <w:rPr>
          <w:lang w:val="en-US"/>
        </w:rPr>
        <w:t>:</w:t>
      </w:r>
      <w:r w:rsidRPr="002572FC">
        <w:rPr>
          <w:lang w:val="en-US"/>
        </w:rPr>
        <w:t xml:space="preserve"> Fortes Report Annual</w:t>
      </w:r>
    </w:p>
    <w:p w:rsidR="002572FC" w:rsidRPr="002572FC" w:rsidRDefault="002572FC" w:rsidP="002572FC">
      <w:pPr>
        <w:rPr>
          <w:lang w:val="en-US"/>
        </w:rPr>
      </w:pPr>
      <w:proofErr w:type="spellStart"/>
      <w:r w:rsidRPr="002572FC">
        <w:rPr>
          <w:b/>
          <w:lang w:val="en-US"/>
        </w:rPr>
        <w:t>MADMex</w:t>
      </w:r>
      <w:proofErr w:type="spellEnd"/>
      <w:r w:rsidRPr="002572FC">
        <w:rPr>
          <w:lang w:val="en-US"/>
        </w:rPr>
        <w:t>:</w:t>
      </w:r>
      <w:r w:rsidRPr="002572FC">
        <w:rPr>
          <w:lang w:val="en-US"/>
        </w:rPr>
        <w:t xml:space="preserve"> Monitoring Activity Data for México</w:t>
      </w:r>
    </w:p>
    <w:p w:rsidR="002572FC" w:rsidRDefault="002572FC" w:rsidP="002572FC">
      <w:r w:rsidRPr="002572FC">
        <w:rPr>
          <w:b/>
        </w:rPr>
        <w:t>INEGI</w:t>
      </w:r>
      <w:r>
        <w:t>:</w:t>
      </w:r>
      <w:r>
        <w:t xml:space="preserve"> Instituto Nacional de Estadística y Geografía</w:t>
      </w:r>
    </w:p>
    <w:p w:rsidR="002572FC" w:rsidRDefault="002572FC" w:rsidP="002572FC">
      <w:r w:rsidRPr="002572FC">
        <w:rPr>
          <w:b/>
        </w:rPr>
        <w:t>DA</w:t>
      </w:r>
      <w:r>
        <w:t>:</w:t>
      </w:r>
      <w:r>
        <w:t xml:space="preserve"> Dato de Actividad</w:t>
      </w:r>
    </w:p>
    <w:p w:rsidR="002572FC" w:rsidRDefault="002572FC" w:rsidP="002572FC">
      <w:r w:rsidRPr="002572FC">
        <w:rPr>
          <w:b/>
        </w:rPr>
        <w:t>FE</w:t>
      </w:r>
      <w:r>
        <w:t>:</w:t>
      </w:r>
      <w:r>
        <w:t xml:space="preserve"> Factor de Emisión</w:t>
      </w:r>
    </w:p>
    <w:p w:rsidR="002572FC" w:rsidRDefault="002572FC" w:rsidP="002572FC">
      <w:proofErr w:type="spellStart"/>
      <w:r w:rsidRPr="002572FC">
        <w:rPr>
          <w:b/>
        </w:rPr>
        <w:t>INFyS</w:t>
      </w:r>
      <w:proofErr w:type="spellEnd"/>
      <w:r>
        <w:t>:</w:t>
      </w:r>
      <w:r>
        <w:t xml:space="preserve"> Inventario Nacional Forestal y de Suelos</w:t>
      </w:r>
    </w:p>
    <w:p w:rsidR="002572FC" w:rsidRPr="002572FC" w:rsidRDefault="002572FC" w:rsidP="002572FC">
      <w:r w:rsidRPr="002572FC">
        <w:rPr>
          <w:b/>
        </w:rPr>
        <w:t>R</w:t>
      </w:r>
      <w:r w:rsidRPr="002572FC">
        <w:t>:</w:t>
      </w:r>
      <w:r w:rsidRPr="002572FC">
        <w:t xml:space="preserve"> </w:t>
      </w:r>
      <w:r w:rsidRPr="002572FC">
        <w:t>The R Project for Statistical Computing</w:t>
      </w:r>
    </w:p>
    <w:p w:rsidR="002572FC" w:rsidRPr="002572FC" w:rsidRDefault="002572FC" w:rsidP="002572FC">
      <w:pPr>
        <w:rPr>
          <w:lang w:val="en-US"/>
        </w:rPr>
      </w:pPr>
      <w:r w:rsidRPr="002572FC">
        <w:rPr>
          <w:b/>
          <w:lang w:val="en-US"/>
        </w:rPr>
        <w:t>IPCC</w:t>
      </w:r>
      <w:r w:rsidRPr="002572FC">
        <w:rPr>
          <w:lang w:val="en-US"/>
        </w:rPr>
        <w:t>:</w:t>
      </w:r>
      <w:r w:rsidRPr="002572FC">
        <w:rPr>
          <w:lang w:val="en-US"/>
        </w:rPr>
        <w:t xml:space="preserve"> Intergovernmental Panel on Climatic Change</w:t>
      </w:r>
    </w:p>
    <w:p w:rsidR="002572FC" w:rsidRDefault="002572FC">
      <w:pPr>
        <w:rPr>
          <w:lang w:val="en-US"/>
        </w:rPr>
      </w:pPr>
    </w:p>
    <w:p w:rsidR="002572FC" w:rsidRDefault="002572FC">
      <w:pPr>
        <w:rPr>
          <w:lang w:val="en-US"/>
        </w:rPr>
      </w:pPr>
    </w:p>
    <w:p w:rsidR="002572FC" w:rsidRPr="002572FC" w:rsidRDefault="002572FC">
      <w:pPr>
        <w:rPr>
          <w:lang w:val="en-US"/>
        </w:rPr>
      </w:pPr>
    </w:p>
    <w:p w:rsidR="002572FC" w:rsidRPr="002572FC" w:rsidRDefault="002572FC">
      <w:pPr>
        <w:rPr>
          <w:lang w:val="en-US"/>
        </w:rPr>
      </w:pPr>
    </w:p>
    <w:p w:rsidR="002572FC" w:rsidRPr="002572FC" w:rsidRDefault="002572FC">
      <w:pPr>
        <w:rPr>
          <w:lang w:val="en-US"/>
        </w:rPr>
      </w:pPr>
    </w:p>
    <w:p w:rsidR="002572FC" w:rsidRPr="002572FC" w:rsidRDefault="002572FC">
      <w:pPr>
        <w:rPr>
          <w:lang w:val="en-US"/>
        </w:rPr>
      </w:pPr>
    </w:p>
    <w:p w:rsidR="002572FC" w:rsidRPr="002572FC" w:rsidRDefault="002572FC">
      <w:pPr>
        <w:rPr>
          <w:lang w:val="en-US"/>
        </w:rPr>
      </w:pPr>
    </w:p>
    <w:p w:rsidR="002572FC" w:rsidRPr="002572FC" w:rsidRDefault="002572FC">
      <w:pPr>
        <w:rPr>
          <w:lang w:val="en-US"/>
        </w:rPr>
      </w:pPr>
    </w:p>
    <w:p w:rsidR="002572FC" w:rsidRPr="002572FC" w:rsidRDefault="002572FC">
      <w:pPr>
        <w:rPr>
          <w:lang w:val="en-US"/>
        </w:rPr>
      </w:pPr>
    </w:p>
    <w:p w:rsidR="002572FC" w:rsidRPr="002572FC" w:rsidRDefault="002572FC">
      <w:pPr>
        <w:rPr>
          <w:lang w:val="en-US"/>
        </w:rPr>
      </w:pPr>
    </w:p>
    <w:p w:rsidR="000B41AF" w:rsidRPr="002572FC" w:rsidRDefault="000B41AF">
      <w:pPr>
        <w:rPr>
          <w:lang w:val="en-US"/>
        </w:rPr>
      </w:pPr>
    </w:p>
    <w:p w:rsidR="000B41AF" w:rsidRPr="002572FC" w:rsidRDefault="000B41AF">
      <w:pPr>
        <w:rPr>
          <w:lang w:val="en-US"/>
        </w:rPr>
      </w:pPr>
    </w:p>
    <w:p w:rsidR="00D52BB2" w:rsidRDefault="00483C5C" w:rsidP="00483C5C">
      <w:pPr>
        <w:pStyle w:val="Ttulo1"/>
      </w:pPr>
      <w:bookmarkStart w:id="2" w:name="_Toc427692450"/>
      <w:r>
        <w:t>Introducción</w:t>
      </w:r>
      <w:bookmarkEnd w:id="2"/>
    </w:p>
    <w:p w:rsidR="00D52BB2" w:rsidRDefault="00D52BB2"/>
    <w:p w:rsidR="007F7AA3" w:rsidRDefault="00DD06D1">
      <w:r>
        <w:t>Como parte de los objetivos de transparentar y sistematizar las estimaciones de las emisiones/absorciones de carbono en el sector forestal, se ha desarrollado el Sistema Nacional de Monitoreo de Emisiones Forestales (SINAMEF) y en este documento se pretende documentar la experiencia en el desarrollo de este sistema. De</w:t>
      </w:r>
      <w:r w:rsidR="00F359FF">
        <w:t xml:space="preserve"> esta</w:t>
      </w:r>
      <w:r>
        <w:t xml:space="preserve"> manera,</w:t>
      </w:r>
      <w:r w:rsidR="00F359FF">
        <w:t xml:space="preserve"> en este trabajo</w:t>
      </w:r>
      <w:r>
        <w:t xml:space="preserve"> primero se exponen los objetivos que se buscan en el SINAMEF, posteriormente se presenta el enfoque conceptual para estimar las emisiones/ absorciones totales mostrando la integración de los sistemas de estimación de los datos de actividad y factores de emisión; finalmente se muestran algunos de los primero resultados de las consultas del SINAMEF </w:t>
      </w:r>
      <w:r w:rsidR="000B41AF">
        <w:t>en los diferentes niveles de reporte que al momento el sistema puede obtener.</w:t>
      </w:r>
    </w:p>
    <w:p w:rsidR="007F7AA3" w:rsidRDefault="007F7AA3"/>
    <w:p w:rsidR="00D52BB2" w:rsidRDefault="00D52BB2" w:rsidP="00BC2AF5">
      <w:pPr>
        <w:pStyle w:val="Ttulo1"/>
      </w:pPr>
      <w:bookmarkStart w:id="3" w:name="_Toc427692451"/>
      <w:r>
        <w:t>Objetivo</w:t>
      </w:r>
      <w:bookmarkEnd w:id="3"/>
    </w:p>
    <w:p w:rsidR="00D52BB2" w:rsidRDefault="00BC2AF5">
      <w:r>
        <w:t xml:space="preserve">Desarrollar una plataforma </w:t>
      </w:r>
      <w:r w:rsidR="00483C5C">
        <w:t>automatizada</w:t>
      </w:r>
      <w:r>
        <w:t xml:space="preserve"> para la estimación de las emisiones/absorciones totales</w:t>
      </w:r>
      <w:r w:rsidR="00483C5C">
        <w:t xml:space="preserve"> de carbono forestal</w:t>
      </w:r>
      <w:r w:rsidR="003058AB">
        <w:t xml:space="preserve"> </w:t>
      </w:r>
      <w:r w:rsidR="003F442F">
        <w:t xml:space="preserve">para diferentes reportes nacionales </w:t>
      </w:r>
      <w:r w:rsidR="003058AB">
        <w:t>a través de la integración de los</w:t>
      </w:r>
      <w:r>
        <w:t xml:space="preserve"> sistemas de estimación de los Datos de Actividad y Factores de Emisión</w:t>
      </w:r>
      <w:r w:rsidR="003058AB">
        <w:t>.</w:t>
      </w:r>
    </w:p>
    <w:p w:rsidR="00D52BB2" w:rsidRDefault="00D52BB2"/>
    <w:p w:rsidR="003F442F" w:rsidRDefault="003F442F" w:rsidP="003F442F">
      <w:pPr>
        <w:pStyle w:val="Ttulo2"/>
      </w:pPr>
      <w:bookmarkStart w:id="4" w:name="_Toc427692452"/>
      <w:r>
        <w:t>Objetivos específicos</w:t>
      </w:r>
      <w:bookmarkEnd w:id="4"/>
    </w:p>
    <w:p w:rsidR="003F442F" w:rsidRDefault="003F442F" w:rsidP="00483C5C">
      <w:pPr>
        <w:pStyle w:val="Prrafodelista"/>
        <w:numPr>
          <w:ilvl w:val="0"/>
          <w:numId w:val="1"/>
        </w:numPr>
      </w:pPr>
      <w:r>
        <w:t>Desarr</w:t>
      </w:r>
      <w:r w:rsidR="00551F5A">
        <w:t>ollar una plataforma para la estimación automatizada de las emisiones/absorciones de carbono forestal para los reportes nacionales del INEGEI, REDD+, NRE y FRA.</w:t>
      </w:r>
    </w:p>
    <w:p w:rsidR="003F442F" w:rsidRDefault="00551F5A" w:rsidP="00483C5C">
      <w:pPr>
        <w:pStyle w:val="Prrafodelista"/>
        <w:numPr>
          <w:ilvl w:val="0"/>
          <w:numId w:val="1"/>
        </w:numPr>
      </w:pPr>
      <w:r>
        <w:t xml:space="preserve">Integrar los análisis espaciales del </w:t>
      </w:r>
      <w:proofErr w:type="spellStart"/>
      <w:r>
        <w:t>MADMex</w:t>
      </w:r>
      <w:proofErr w:type="spellEnd"/>
      <w:r>
        <w:t xml:space="preserve"> e INEGI en las estimaciones de los </w:t>
      </w:r>
      <w:r w:rsidR="00F359FF">
        <w:t>DA</w:t>
      </w:r>
      <w:r w:rsidR="00275DFD">
        <w:t xml:space="preserve"> y</w:t>
      </w:r>
      <w:r>
        <w:t xml:space="preserve"> mostrar </w:t>
      </w:r>
      <w:proofErr w:type="spellStart"/>
      <w:r w:rsidR="00275DFD">
        <w:t>tabularmente</w:t>
      </w:r>
      <w:proofErr w:type="spellEnd"/>
      <w:r w:rsidR="00275DFD">
        <w:t xml:space="preserve"> </w:t>
      </w:r>
      <w:r>
        <w:t xml:space="preserve">los </w:t>
      </w:r>
      <w:r w:rsidR="00275DFD">
        <w:t>resultados de ambos enfoques.</w:t>
      </w:r>
    </w:p>
    <w:p w:rsidR="00551F5A" w:rsidRDefault="00275DFD" w:rsidP="00483C5C">
      <w:pPr>
        <w:pStyle w:val="Prrafodelista"/>
        <w:numPr>
          <w:ilvl w:val="0"/>
          <w:numId w:val="1"/>
        </w:numPr>
      </w:pPr>
      <w:r>
        <w:t>Automatizar las diferentes consultas y procesos de estimación de la biomasa a diferentes niveles de agregación (observación, unidad de muestreo y tipos de vegetación), depósitos</w:t>
      </w:r>
      <w:r w:rsidR="00483C5C">
        <w:t xml:space="preserve"> </w:t>
      </w:r>
      <w:r>
        <w:t>y subcategorías.</w:t>
      </w:r>
    </w:p>
    <w:p w:rsidR="00483C5C" w:rsidRDefault="00483C5C" w:rsidP="00483C5C">
      <w:pPr>
        <w:pStyle w:val="Prrafodelista"/>
        <w:numPr>
          <w:ilvl w:val="0"/>
          <w:numId w:val="1"/>
        </w:numPr>
      </w:pPr>
      <w:r>
        <w:t>Mostrar en una interfaz gráfica el sistema integrado en sus tres niveles (emisiones/absorciones totales, DA y FE)</w:t>
      </w:r>
    </w:p>
    <w:p w:rsidR="00D52BB2" w:rsidRDefault="00D52BB2" w:rsidP="00BC2AF5">
      <w:pPr>
        <w:pStyle w:val="Ttulo1"/>
      </w:pPr>
      <w:bookmarkStart w:id="5" w:name="_Toc427692453"/>
      <w:r>
        <w:t>Método</w:t>
      </w:r>
      <w:r w:rsidR="00F359FF">
        <w:t>s</w:t>
      </w:r>
      <w:bookmarkEnd w:id="5"/>
    </w:p>
    <w:p w:rsidR="00D52BB2" w:rsidRDefault="00D52BB2"/>
    <w:p w:rsidR="00CB47D9" w:rsidRDefault="00CB47D9" w:rsidP="00CB47D9">
      <w:pPr>
        <w:pStyle w:val="Ttulo2"/>
      </w:pPr>
      <w:bookmarkStart w:id="6" w:name="_Toc427692454"/>
      <w:r>
        <w:t>Insumos</w:t>
      </w:r>
      <w:bookmarkEnd w:id="6"/>
    </w:p>
    <w:p w:rsidR="00CB47D9" w:rsidRDefault="00CB47D9">
      <w:r>
        <w:t xml:space="preserve">Los insumos básicos para el desarrollo del SINAMEF son las bases de datos de los productos </w:t>
      </w:r>
      <w:proofErr w:type="spellStart"/>
      <w:r>
        <w:t>MADMex</w:t>
      </w:r>
      <w:proofErr w:type="spellEnd"/>
      <w:r>
        <w:t xml:space="preserve"> e INEG</w:t>
      </w:r>
      <w:r w:rsidR="004E7F2D">
        <w:t>I, las bases de datos necesarias para la estimación de FE</w:t>
      </w:r>
      <w:r w:rsidR="00E26FC4">
        <w:t xml:space="preserve"> provenientes del </w:t>
      </w:r>
      <w:proofErr w:type="spellStart"/>
      <w:r w:rsidR="00E26FC4">
        <w:t>INFyS</w:t>
      </w:r>
      <w:proofErr w:type="spellEnd"/>
      <w:r w:rsidR="00E26FC4">
        <w:t xml:space="preserve"> y</w:t>
      </w:r>
      <w:r w:rsidR="004E7F2D">
        <w:t xml:space="preserve"> los </w:t>
      </w:r>
      <w:proofErr w:type="spellStart"/>
      <w:r w:rsidR="004E7F2D">
        <w:t>algortimos</w:t>
      </w:r>
      <w:proofErr w:type="spellEnd"/>
      <w:r w:rsidR="00DB0642">
        <w:t xml:space="preserve"> en R desarrollados</w:t>
      </w:r>
      <w:r w:rsidR="004E7F2D">
        <w:t xml:space="preserve"> para estimar los FE y las emisiones/absorciones totales</w:t>
      </w:r>
      <w:r w:rsidR="00E26FC4">
        <w:t>.</w:t>
      </w:r>
    </w:p>
    <w:p w:rsidR="00CB47D9" w:rsidRDefault="00CB47D9"/>
    <w:p w:rsidR="00D52BB2" w:rsidRDefault="00CB47D9" w:rsidP="00CB47D9">
      <w:pPr>
        <w:pStyle w:val="Ttulo2"/>
      </w:pPr>
      <w:bookmarkStart w:id="7" w:name="_Toc427692455"/>
      <w:r>
        <w:lastRenderedPageBreak/>
        <w:t>Diseño conceptual</w:t>
      </w:r>
      <w:bookmarkEnd w:id="7"/>
    </w:p>
    <w:p w:rsidR="00E26FC4" w:rsidRDefault="00E26FC4" w:rsidP="00E26FC4">
      <w:r>
        <w:t xml:space="preserve">El </w:t>
      </w:r>
      <w:r w:rsidR="00F359FF">
        <w:t>s</w:t>
      </w:r>
      <w:r>
        <w:t>istema integrado</w:t>
      </w:r>
      <w:r w:rsidRPr="00415C6D">
        <w:t xml:space="preserve"> </w:t>
      </w:r>
      <w:r>
        <w:t>está conformado por</w:t>
      </w:r>
      <w:r w:rsidRPr="00415C6D">
        <w:t xml:space="preserve"> </w:t>
      </w:r>
      <w:r>
        <w:t>tres componentes: estimación de emisiones/absorciones totales,</w:t>
      </w:r>
      <w:r w:rsidRPr="00415C6D">
        <w:t xml:space="preserve"> </w:t>
      </w:r>
      <w:r>
        <w:t xml:space="preserve">estimaciones de DA y obtención de EF. </w:t>
      </w:r>
      <w:r w:rsidR="00F67ECF">
        <w:t>Para ello,</w:t>
      </w:r>
      <w:r>
        <w:t xml:space="preserve"> el sistema </w:t>
      </w:r>
      <w:r w:rsidR="00F67ECF">
        <w:t>armoniza</w:t>
      </w:r>
      <w:r>
        <w:t xml:space="preserve"> los siguientes componentes y paquetes:</w:t>
      </w:r>
    </w:p>
    <w:p w:rsidR="00E26FC4" w:rsidRDefault="00E26FC4" w:rsidP="00E26FC4">
      <w:pPr>
        <w:pStyle w:val="Prrafodelista"/>
        <w:numPr>
          <w:ilvl w:val="0"/>
          <w:numId w:val="2"/>
        </w:numPr>
        <w:spacing w:after="0" w:line="240" w:lineRule="auto"/>
      </w:pPr>
      <w:r>
        <w:t>módulos de cálculo de EF en R</w:t>
      </w:r>
    </w:p>
    <w:p w:rsidR="00E26FC4" w:rsidRDefault="00E26FC4" w:rsidP="00E26FC4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productos de </w:t>
      </w:r>
      <w:proofErr w:type="spellStart"/>
      <w:r w:rsidR="00F359FF">
        <w:t>MADMex</w:t>
      </w:r>
      <w:proofErr w:type="spellEnd"/>
      <w:r>
        <w:t xml:space="preserve"> (cobertura de suelo y los cambios)</w:t>
      </w:r>
    </w:p>
    <w:p w:rsidR="00E26FC4" w:rsidRDefault="00E26FC4" w:rsidP="00E26FC4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módulos para extraer variables necesarias de los productos </w:t>
      </w:r>
      <w:proofErr w:type="spellStart"/>
      <w:r w:rsidR="00F359FF">
        <w:t>MADMex</w:t>
      </w:r>
      <w:proofErr w:type="spellEnd"/>
    </w:p>
    <w:p w:rsidR="00E26FC4" w:rsidRDefault="00F67ECF" w:rsidP="00E26FC4">
      <w:pPr>
        <w:pStyle w:val="Prrafodelista"/>
        <w:numPr>
          <w:ilvl w:val="0"/>
          <w:numId w:val="2"/>
        </w:numPr>
        <w:spacing w:after="0" w:line="240" w:lineRule="auto"/>
      </w:pPr>
      <w:r>
        <w:t>módulos para el cá</w:t>
      </w:r>
      <w:r w:rsidR="00E26FC4">
        <w:t xml:space="preserve">lculo de variables de biomasa por almacén basado de </w:t>
      </w:r>
      <w:proofErr w:type="spellStart"/>
      <w:r w:rsidR="00E26FC4">
        <w:t>INFyS</w:t>
      </w:r>
      <w:proofErr w:type="spellEnd"/>
      <w:r w:rsidR="00E26FC4">
        <w:t xml:space="preserve"> </w:t>
      </w:r>
    </w:p>
    <w:p w:rsidR="00E26FC4" w:rsidRDefault="00F67ECF" w:rsidP="00E26FC4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módulos para estimar FE bajo </w:t>
      </w:r>
      <w:r w:rsidR="00E26FC4">
        <w:t>diferentes esquemas (</w:t>
      </w:r>
      <w:r w:rsidR="00F359FF">
        <w:t>INEGEI</w:t>
      </w:r>
      <w:r w:rsidR="00E26FC4">
        <w:t>/</w:t>
      </w:r>
      <w:r w:rsidR="00F359FF" w:rsidRPr="00F359FF">
        <w:t xml:space="preserve"> </w:t>
      </w:r>
      <w:proofErr w:type="spellStart"/>
      <w:r w:rsidR="00F359FF">
        <w:t>MADMex</w:t>
      </w:r>
      <w:proofErr w:type="spellEnd"/>
      <w:r w:rsidR="00E26FC4">
        <w:t xml:space="preserve">) </w:t>
      </w:r>
      <w:r>
        <w:t>considerando</w:t>
      </w:r>
      <w:r w:rsidR="00E26FC4">
        <w:t xml:space="preserve"> su agregación a</w:t>
      </w:r>
      <w:r>
        <w:t xml:space="preserve"> las clases del</w:t>
      </w:r>
      <w:r w:rsidR="00E26FC4">
        <w:t xml:space="preserve"> IPCC </w:t>
      </w:r>
    </w:p>
    <w:p w:rsidR="00F67ECF" w:rsidRDefault="00F67ECF" w:rsidP="00E26FC4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módulos para estimar emisiones/absorciones totales </w:t>
      </w:r>
      <w:r w:rsidR="00132337">
        <w:t>y su respectiva propagación de incertidumbres</w:t>
      </w:r>
    </w:p>
    <w:p w:rsidR="00E26FC4" w:rsidRDefault="00F67ECF" w:rsidP="00E26FC4">
      <w:pPr>
        <w:pStyle w:val="Prrafodelista"/>
        <w:numPr>
          <w:ilvl w:val="0"/>
          <w:numId w:val="2"/>
        </w:numPr>
        <w:spacing w:after="0" w:line="240" w:lineRule="auto"/>
      </w:pPr>
      <w:r>
        <w:t>a</w:t>
      </w:r>
      <w:r w:rsidR="00E26FC4">
        <w:t>plicación</w:t>
      </w:r>
      <w:r>
        <w:t xml:space="preserve"> gráfica</w:t>
      </w:r>
      <w:r w:rsidR="00E26FC4">
        <w:t xml:space="preserve"> para diseñar/generar reportes en diferentes tipos (PDF, HTML, XLS)</w:t>
      </w:r>
    </w:p>
    <w:p w:rsidR="00E26FC4" w:rsidRDefault="00E26FC4" w:rsidP="00E26FC4"/>
    <w:p w:rsidR="00E26FC4" w:rsidRDefault="00E26FC4" w:rsidP="00E26FC4">
      <w:r w:rsidRPr="00F054E1">
        <w:rPr>
          <w:noProof/>
          <w:lang w:eastAsia="es-MX"/>
        </w:rPr>
        <w:drawing>
          <wp:inline distT="0" distB="0" distL="0" distR="0" wp14:anchorId="4E5A3E29" wp14:editId="770F8B53">
            <wp:extent cx="5943600" cy="3152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7D9" w:rsidRPr="00132337" w:rsidRDefault="00132337">
      <w:pPr>
        <w:rPr>
          <w:sz w:val="18"/>
          <w:szCs w:val="18"/>
        </w:rPr>
      </w:pPr>
      <w:r w:rsidRPr="00132337">
        <w:rPr>
          <w:b/>
          <w:sz w:val="18"/>
          <w:szCs w:val="18"/>
        </w:rPr>
        <w:t>Figura 1</w:t>
      </w:r>
      <w:r w:rsidRPr="00132337">
        <w:rPr>
          <w:sz w:val="18"/>
          <w:szCs w:val="18"/>
        </w:rPr>
        <w:t>. Esquema de integración de los diferentes componentes de estimación.</w:t>
      </w:r>
    </w:p>
    <w:p w:rsidR="00132337" w:rsidRDefault="00132337" w:rsidP="00132337"/>
    <w:p w:rsidR="00132337" w:rsidRDefault="00132337" w:rsidP="00132337">
      <w:r>
        <w:t>Los diferentes módulos de estimación se integraron a través del software estadístico R debido a que los</w:t>
      </w:r>
      <w:r w:rsidR="00BC4ABB">
        <w:t xml:space="preserve"> diferentes</w:t>
      </w:r>
      <w:r>
        <w:t xml:space="preserve"> módulos de estimación de los FE y sus </w:t>
      </w:r>
      <w:r w:rsidR="00BC4ABB">
        <w:t>incertidumbres están desarrollados en este mismo software.</w:t>
      </w:r>
    </w:p>
    <w:p w:rsidR="00132337" w:rsidRDefault="00132337"/>
    <w:p w:rsidR="00CB47D9" w:rsidRDefault="00E26FC4" w:rsidP="00CB47D9">
      <w:pPr>
        <w:pStyle w:val="Ttulo2"/>
      </w:pPr>
      <w:bookmarkStart w:id="8" w:name="_Toc427692456"/>
      <w:r>
        <w:t>I</w:t>
      </w:r>
      <w:r w:rsidR="00105D3F">
        <w:t>nstalación y configuración del sistema</w:t>
      </w:r>
      <w:bookmarkEnd w:id="8"/>
    </w:p>
    <w:p w:rsidR="00CA2B56" w:rsidRDefault="00CA2B56">
      <w:r>
        <w:t xml:space="preserve">Para controlar la generación del reporte, tanto los servicios centrales como las aplicaciones están instalados en un servidor que mantiene comunicación con: </w:t>
      </w:r>
      <w:r w:rsidRPr="007F7AA3">
        <w:rPr>
          <w:i/>
        </w:rPr>
        <w:t xml:space="preserve">Postre SQL, </w:t>
      </w:r>
      <w:proofErr w:type="spellStart"/>
      <w:r w:rsidRPr="007F7AA3">
        <w:rPr>
          <w:i/>
        </w:rPr>
        <w:t>PostGIS</w:t>
      </w:r>
      <w:proofErr w:type="spellEnd"/>
      <w:r>
        <w:t xml:space="preserve">, </w:t>
      </w:r>
      <w:r w:rsidRPr="007F7AA3">
        <w:rPr>
          <w:i/>
        </w:rPr>
        <w:t xml:space="preserve">Apache </w:t>
      </w:r>
      <w:proofErr w:type="spellStart"/>
      <w:r w:rsidRPr="007F7AA3">
        <w:rPr>
          <w:i/>
        </w:rPr>
        <w:t>Tomcat</w:t>
      </w:r>
      <w:proofErr w:type="spellEnd"/>
      <w:r w:rsidRPr="007F7AA3">
        <w:rPr>
          <w:i/>
        </w:rPr>
        <w:t xml:space="preserve"> y </w:t>
      </w:r>
      <w:proofErr w:type="spellStart"/>
      <w:r w:rsidRPr="007F7AA3">
        <w:rPr>
          <w:i/>
        </w:rPr>
        <w:t>Jasperserver</w:t>
      </w:r>
      <w:proofErr w:type="spellEnd"/>
      <w:r>
        <w:t xml:space="preserve">. Además de </w:t>
      </w:r>
      <w:r w:rsidR="007F7AA3">
        <w:t xml:space="preserve">en el lugar de trabajo se implementas las estimaciones utilizando </w:t>
      </w:r>
      <w:proofErr w:type="spellStart"/>
      <w:r w:rsidR="007F7AA3" w:rsidRPr="007F7AA3">
        <w:rPr>
          <w:i/>
        </w:rPr>
        <w:t>iReport</w:t>
      </w:r>
      <w:proofErr w:type="spellEnd"/>
      <w:r w:rsidR="007F7AA3" w:rsidRPr="007F7AA3">
        <w:rPr>
          <w:i/>
        </w:rPr>
        <w:t xml:space="preserve"> 5.6.0</w:t>
      </w:r>
      <w:r w:rsidR="007F7AA3">
        <w:t xml:space="preserve"> y </w:t>
      </w:r>
      <w:r w:rsidR="007F7AA3" w:rsidRPr="007F7AA3">
        <w:rPr>
          <w:i/>
        </w:rPr>
        <w:t xml:space="preserve">R </w:t>
      </w:r>
      <w:proofErr w:type="spellStart"/>
      <w:r w:rsidR="007F7AA3" w:rsidRPr="007F7AA3">
        <w:rPr>
          <w:i/>
        </w:rPr>
        <w:t>version</w:t>
      </w:r>
      <w:proofErr w:type="spellEnd"/>
      <w:r w:rsidR="007F7AA3" w:rsidRPr="007F7AA3">
        <w:rPr>
          <w:i/>
        </w:rPr>
        <w:t xml:space="preserve"> superiores a la 3.1.1</w:t>
      </w:r>
      <w:r w:rsidR="007F7AA3">
        <w:t xml:space="preserve"> con los siguientes paquetes y bibliotecas: </w:t>
      </w:r>
      <w:proofErr w:type="spellStart"/>
      <w:r w:rsidR="007F7AA3">
        <w:t>doBy</w:t>
      </w:r>
      <w:proofErr w:type="spellEnd"/>
      <w:r w:rsidR="007F7AA3">
        <w:t xml:space="preserve">, </w:t>
      </w:r>
      <w:proofErr w:type="spellStart"/>
      <w:r w:rsidR="007F7AA3">
        <w:t>logging</w:t>
      </w:r>
      <w:proofErr w:type="spellEnd"/>
      <w:r w:rsidR="007F7AA3">
        <w:t xml:space="preserve">, </w:t>
      </w:r>
      <w:proofErr w:type="spellStart"/>
      <w:r w:rsidR="007F7AA3">
        <w:t>RPostgreSQL</w:t>
      </w:r>
      <w:proofErr w:type="spellEnd"/>
      <w:r w:rsidR="007F7AA3">
        <w:t xml:space="preserve">, </w:t>
      </w:r>
      <w:proofErr w:type="spellStart"/>
      <w:r w:rsidR="007F7AA3">
        <w:t>dCarbono</w:t>
      </w:r>
      <w:proofErr w:type="spellEnd"/>
      <w:r w:rsidR="007F7AA3">
        <w:t xml:space="preserve">, </w:t>
      </w:r>
      <w:proofErr w:type="spellStart"/>
      <w:r w:rsidR="007F7AA3">
        <w:t>xlsx</w:t>
      </w:r>
      <w:proofErr w:type="spellEnd"/>
      <w:r w:rsidR="007F7AA3">
        <w:t xml:space="preserve">, </w:t>
      </w:r>
      <w:proofErr w:type="spellStart"/>
      <w:r w:rsidR="007F7AA3">
        <w:t>yaml</w:t>
      </w:r>
      <w:proofErr w:type="spellEnd"/>
      <w:r w:rsidR="007F7AA3">
        <w:t xml:space="preserve">, </w:t>
      </w:r>
      <w:proofErr w:type="spellStart"/>
      <w:r w:rsidR="007F7AA3">
        <w:t>relimp</w:t>
      </w:r>
      <w:proofErr w:type="spellEnd"/>
      <w:r w:rsidR="007F7AA3">
        <w:t xml:space="preserve">, Carbono5, RJDBC, </w:t>
      </w:r>
      <w:proofErr w:type="spellStart"/>
      <w:r w:rsidR="007F7AA3">
        <w:t>raster</w:t>
      </w:r>
      <w:proofErr w:type="spellEnd"/>
      <w:r w:rsidR="007F7AA3">
        <w:t>.</w:t>
      </w:r>
    </w:p>
    <w:p w:rsidR="00D52BB2" w:rsidRDefault="00D52BB2" w:rsidP="00BC2AF5">
      <w:pPr>
        <w:pStyle w:val="Ttulo1"/>
      </w:pPr>
      <w:bookmarkStart w:id="9" w:name="_Toc427692457"/>
      <w:r>
        <w:lastRenderedPageBreak/>
        <w:t>Resultados</w:t>
      </w:r>
      <w:bookmarkEnd w:id="9"/>
    </w:p>
    <w:p w:rsidR="00D52BB2" w:rsidRDefault="00D52BB2"/>
    <w:p w:rsidR="003C12DF" w:rsidRDefault="003C12DF">
      <w:r>
        <w:t xml:space="preserve">El SINAMEF se puede consultar de manera interna en la siguiente </w:t>
      </w:r>
      <w:r w:rsidR="00F359FF">
        <w:t>url</w:t>
      </w:r>
      <w:r>
        <w:t xml:space="preserve">: </w:t>
      </w:r>
      <w:hyperlink r:id="rId9" w:history="1">
        <w:r w:rsidRPr="00925623">
          <w:rPr>
            <w:rStyle w:val="Hipervnculo"/>
          </w:rPr>
          <w:t>http://madmex.conabio.gob.mx/SINAMEF/#</w:t>
        </w:r>
      </w:hyperlink>
      <w:r>
        <w:t xml:space="preserve"> y al momento en esta</w:t>
      </w:r>
      <w:r w:rsidR="00173862">
        <w:t xml:space="preserve"> </w:t>
      </w:r>
      <w:r>
        <w:t xml:space="preserve">se puede realizar consultas del reporte nacional de emisiones/absorciones </w:t>
      </w:r>
      <w:r w:rsidR="0091015D">
        <w:t>de carbono forestal en el sector USCUS del INEGEI; de las tablas de FE para diferentes almacenes y sub</w:t>
      </w:r>
      <w:r w:rsidR="00F359FF">
        <w:t>-</w:t>
      </w:r>
      <w:r w:rsidR="0091015D">
        <w:t>c</w:t>
      </w:r>
      <w:r w:rsidR="00F359FF">
        <w:t>ate</w:t>
      </w:r>
      <w:r w:rsidR="0091015D">
        <w:t>gorías y finalmente consultas de estimaciones de biomasa a nivel de unidad de muestreo y observación.</w:t>
      </w:r>
    </w:p>
    <w:p w:rsidR="003C12DF" w:rsidRDefault="003C12DF"/>
    <w:p w:rsidR="00D52BB2" w:rsidRDefault="002E16CE" w:rsidP="002E16CE">
      <w:pPr>
        <w:pStyle w:val="Ttulo2"/>
      </w:pPr>
      <w:bookmarkStart w:id="10" w:name="_Toc427692458"/>
      <w:r>
        <w:t>Generación de reportes a nivel nacional</w:t>
      </w:r>
      <w:bookmarkEnd w:id="10"/>
    </w:p>
    <w:p w:rsidR="007F7AA3" w:rsidRDefault="002E16CE">
      <w:r>
        <w:t xml:space="preserve">A continuación se presenta </w:t>
      </w:r>
      <w:r w:rsidR="003C12DF">
        <w:t>un ejemplo de reporte del SINAMEF para la estimación de las emisiones/absorciones totales de carbono forestal en el sector USCUS del INEGEI</w:t>
      </w:r>
      <w:r w:rsidR="0091015D">
        <w:t xml:space="preserve"> (ver Figura 2)</w:t>
      </w:r>
      <w:r w:rsidR="003C12DF">
        <w:t>.</w:t>
      </w:r>
    </w:p>
    <w:p w:rsidR="007F7AA3" w:rsidRDefault="002E16CE">
      <w:r>
        <w:rPr>
          <w:noProof/>
          <w:lang w:eastAsia="es-MX"/>
        </w:rPr>
        <w:drawing>
          <wp:inline distT="0" distB="0" distL="0" distR="0" wp14:anchorId="2A60E697" wp14:editId="627AF6DC">
            <wp:extent cx="6321425" cy="353060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6CE" w:rsidRPr="0091015D" w:rsidRDefault="0091015D">
      <w:pPr>
        <w:rPr>
          <w:sz w:val="18"/>
          <w:szCs w:val="18"/>
        </w:rPr>
      </w:pPr>
      <w:r w:rsidRPr="0091015D">
        <w:rPr>
          <w:b/>
          <w:sz w:val="18"/>
          <w:szCs w:val="18"/>
        </w:rPr>
        <w:t>Figura 2</w:t>
      </w:r>
      <w:r w:rsidRPr="0091015D">
        <w:rPr>
          <w:sz w:val="18"/>
          <w:szCs w:val="18"/>
        </w:rPr>
        <w:t>. Ejemplo de interfaz gráfica del reporte de “Emisiones/absorciones totales de carbono del sector USCUS del INEGEI”</w:t>
      </w:r>
      <w:r w:rsidR="003B4AA6">
        <w:rPr>
          <w:sz w:val="18"/>
          <w:szCs w:val="18"/>
        </w:rPr>
        <w:t xml:space="preserve"> obtenida a través del SINAMEF</w:t>
      </w:r>
    </w:p>
    <w:p w:rsidR="0091015D" w:rsidRDefault="0091015D"/>
    <w:p w:rsidR="002E16CE" w:rsidRDefault="002E16CE" w:rsidP="002E16CE">
      <w:pPr>
        <w:pStyle w:val="Ttulo2"/>
      </w:pPr>
      <w:bookmarkStart w:id="11" w:name="_Toc427692459"/>
      <w:r>
        <w:t>Reporte de factores de emisión a nivel de clases de cobertura (estratos), almacén y subcategoría</w:t>
      </w:r>
      <w:bookmarkEnd w:id="11"/>
    </w:p>
    <w:p w:rsidR="002E16CE" w:rsidRDefault="0091015D">
      <w:r>
        <w:t xml:space="preserve">En la Figura 3 se muestra </w:t>
      </w:r>
      <w:r w:rsidR="00763BA9">
        <w:t>un ejemplo de tabla</w:t>
      </w:r>
      <w:r w:rsidR="003B4AA6">
        <w:t xml:space="preserve"> generada en el SINAMEF</w:t>
      </w:r>
      <w:r w:rsidR="00763BA9">
        <w:t xml:space="preserve"> de factores de emisión para la biomasa aérea en la subcategoría de “Tierras Forestales que permanecen como Tierras Forestales” utilizando la clases del INEGI agrupadas.</w:t>
      </w:r>
    </w:p>
    <w:p w:rsidR="002E16CE" w:rsidRDefault="002E16CE">
      <w:r>
        <w:rPr>
          <w:noProof/>
          <w:lang w:eastAsia="es-MX"/>
        </w:rPr>
        <w:lastRenderedPageBreak/>
        <w:drawing>
          <wp:inline distT="0" distB="0" distL="0" distR="0" wp14:anchorId="225D451E" wp14:editId="6F3158A7">
            <wp:extent cx="6321425" cy="3585845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BA9" w:rsidRPr="0091015D" w:rsidRDefault="00763BA9" w:rsidP="00763BA9">
      <w:pPr>
        <w:rPr>
          <w:sz w:val="18"/>
          <w:szCs w:val="18"/>
        </w:rPr>
      </w:pPr>
      <w:r w:rsidRPr="0091015D">
        <w:rPr>
          <w:b/>
          <w:sz w:val="18"/>
          <w:szCs w:val="18"/>
        </w:rPr>
        <w:t xml:space="preserve">Figura </w:t>
      </w:r>
      <w:r>
        <w:rPr>
          <w:b/>
          <w:sz w:val="18"/>
          <w:szCs w:val="18"/>
        </w:rPr>
        <w:t>3</w:t>
      </w:r>
      <w:r w:rsidRPr="0091015D">
        <w:rPr>
          <w:sz w:val="18"/>
          <w:szCs w:val="18"/>
        </w:rPr>
        <w:t xml:space="preserve">. Ejemplo de </w:t>
      </w:r>
      <w:r>
        <w:rPr>
          <w:sz w:val="18"/>
          <w:szCs w:val="18"/>
        </w:rPr>
        <w:t>tabla</w:t>
      </w:r>
      <w:r w:rsidR="003B4AA6">
        <w:rPr>
          <w:sz w:val="18"/>
          <w:szCs w:val="18"/>
        </w:rPr>
        <w:t xml:space="preserve"> (generada en el SINAMEF)</w:t>
      </w:r>
      <w:r>
        <w:rPr>
          <w:sz w:val="18"/>
          <w:szCs w:val="18"/>
        </w:rPr>
        <w:t xml:space="preserve"> de factores de emisión del carbono de la biomasa aérea en las “Tierras Forestales que permanecen como Tierras Forestales” utilizando los clases del INEGI agrupadas.</w:t>
      </w:r>
    </w:p>
    <w:p w:rsidR="002E16CE" w:rsidRDefault="002E16CE"/>
    <w:p w:rsidR="002E16CE" w:rsidRDefault="002E16CE" w:rsidP="002E16CE">
      <w:pPr>
        <w:pStyle w:val="Ttulo2"/>
      </w:pPr>
      <w:bookmarkStart w:id="12" w:name="_Toc427692460"/>
      <w:r>
        <w:t>Reporte a nivel de unidad de muestreo</w:t>
      </w:r>
      <w:r w:rsidR="00763BA9">
        <w:t xml:space="preserve"> y observación</w:t>
      </w:r>
      <w:bookmarkEnd w:id="12"/>
    </w:p>
    <w:p w:rsidR="002E16CE" w:rsidRDefault="00763BA9">
      <w:r>
        <w:t xml:space="preserve">Un ejemplo de consulta de las estimaciones del carbono de la biomasa aérea a nivel de unidad de muestreo secundaria para el primer ciclo del </w:t>
      </w:r>
      <w:proofErr w:type="spellStart"/>
      <w:r>
        <w:t>INFyS</w:t>
      </w:r>
      <w:proofErr w:type="spellEnd"/>
      <w:r>
        <w:t xml:space="preserve"> (2004-2009) se muestra en la Figura 4.</w:t>
      </w:r>
    </w:p>
    <w:p w:rsidR="002E16CE" w:rsidRDefault="002E16CE">
      <w:r>
        <w:rPr>
          <w:noProof/>
          <w:lang w:eastAsia="es-MX"/>
        </w:rPr>
        <w:lastRenderedPageBreak/>
        <w:drawing>
          <wp:inline distT="0" distB="0" distL="0" distR="0" wp14:anchorId="5322E6D1" wp14:editId="7CFDCC32">
            <wp:extent cx="6321425" cy="3498850"/>
            <wp:effectExtent l="0" t="0" r="317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6CE" w:rsidRDefault="00763BA9">
      <w:r w:rsidRPr="0091015D">
        <w:rPr>
          <w:b/>
          <w:sz w:val="18"/>
          <w:szCs w:val="18"/>
        </w:rPr>
        <w:t xml:space="preserve">Figura </w:t>
      </w:r>
      <w:r>
        <w:rPr>
          <w:b/>
          <w:sz w:val="18"/>
          <w:szCs w:val="18"/>
        </w:rPr>
        <w:t>4</w:t>
      </w:r>
      <w:r w:rsidRPr="0091015D">
        <w:rPr>
          <w:sz w:val="18"/>
          <w:szCs w:val="18"/>
        </w:rPr>
        <w:t xml:space="preserve">. Ejemplo </w:t>
      </w:r>
      <w:r>
        <w:rPr>
          <w:sz w:val="18"/>
          <w:szCs w:val="18"/>
        </w:rPr>
        <w:t xml:space="preserve">consulta </w:t>
      </w:r>
      <w:r w:rsidR="003B4AA6">
        <w:rPr>
          <w:sz w:val="18"/>
          <w:szCs w:val="18"/>
        </w:rPr>
        <w:t xml:space="preserve">(a través del SINAMEF) </w:t>
      </w:r>
      <w:r>
        <w:rPr>
          <w:sz w:val="18"/>
          <w:szCs w:val="18"/>
        </w:rPr>
        <w:t xml:space="preserve">del carbono de la biomasa aérea a nivel de unidad de muestreo secundaria del </w:t>
      </w:r>
      <w:proofErr w:type="spellStart"/>
      <w:r>
        <w:rPr>
          <w:sz w:val="18"/>
          <w:szCs w:val="18"/>
        </w:rPr>
        <w:t>INFyS</w:t>
      </w:r>
      <w:proofErr w:type="spellEnd"/>
      <w:r>
        <w:rPr>
          <w:sz w:val="18"/>
          <w:szCs w:val="18"/>
        </w:rPr>
        <w:t xml:space="preserve"> para el primer ciclo del </w:t>
      </w:r>
      <w:proofErr w:type="spellStart"/>
      <w:r>
        <w:rPr>
          <w:sz w:val="18"/>
          <w:szCs w:val="18"/>
        </w:rPr>
        <w:t>INFyS</w:t>
      </w:r>
      <w:proofErr w:type="spellEnd"/>
      <w:r>
        <w:rPr>
          <w:sz w:val="18"/>
          <w:szCs w:val="18"/>
        </w:rPr>
        <w:t xml:space="preserve"> (2004-2009).</w:t>
      </w:r>
    </w:p>
    <w:p w:rsidR="00D52BB2" w:rsidRDefault="00D52BB2"/>
    <w:p w:rsidR="002E16CE" w:rsidRDefault="00763BA9" w:rsidP="00763BA9">
      <w:pPr>
        <w:pStyle w:val="Ttulo1"/>
      </w:pPr>
      <w:bookmarkStart w:id="13" w:name="_Toc427692461"/>
      <w:r>
        <w:t>Referencias</w:t>
      </w:r>
      <w:bookmarkEnd w:id="13"/>
    </w:p>
    <w:p w:rsidR="002E16CE" w:rsidRDefault="002E16CE"/>
    <w:p w:rsidR="002E16CE" w:rsidRDefault="002E16CE"/>
    <w:p w:rsidR="002E16CE" w:rsidRDefault="002E16CE"/>
    <w:sectPr w:rsidR="002E16CE" w:rsidSect="000B41AF">
      <w:pgSz w:w="12240" w:h="15840"/>
      <w:pgMar w:top="1134" w:right="1134" w:bottom="1134" w:left="1134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D7663A"/>
    <w:multiLevelType w:val="hybridMultilevel"/>
    <w:tmpl w:val="34EE0B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8FC49D2"/>
    <w:multiLevelType w:val="hybridMultilevel"/>
    <w:tmpl w:val="B6F8F5EC"/>
    <w:lvl w:ilvl="0" w:tplc="729E885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2BB2"/>
    <w:rsid w:val="000B41AF"/>
    <w:rsid w:val="00105D3F"/>
    <w:rsid w:val="00132337"/>
    <w:rsid w:val="00173862"/>
    <w:rsid w:val="002572FC"/>
    <w:rsid w:val="00275DFD"/>
    <w:rsid w:val="002E16CE"/>
    <w:rsid w:val="003058AB"/>
    <w:rsid w:val="003B4AA6"/>
    <w:rsid w:val="003C12DF"/>
    <w:rsid w:val="003F442F"/>
    <w:rsid w:val="00483C5C"/>
    <w:rsid w:val="004E7F2D"/>
    <w:rsid w:val="00551F5A"/>
    <w:rsid w:val="00713932"/>
    <w:rsid w:val="00763BA9"/>
    <w:rsid w:val="007F73C4"/>
    <w:rsid w:val="007F7AA3"/>
    <w:rsid w:val="0091015D"/>
    <w:rsid w:val="00BC2AF5"/>
    <w:rsid w:val="00BC4ABB"/>
    <w:rsid w:val="00CA2B56"/>
    <w:rsid w:val="00CB47D9"/>
    <w:rsid w:val="00D52BB2"/>
    <w:rsid w:val="00DB0642"/>
    <w:rsid w:val="00DD06D1"/>
    <w:rsid w:val="00E26FC4"/>
    <w:rsid w:val="00F359FF"/>
    <w:rsid w:val="00F67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C2A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44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C2A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3F44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483C5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26F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6FC4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3C12D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0B41AF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B41AF"/>
    <w:rPr>
      <w:rFonts w:eastAsiaTheme="minorEastAsia"/>
      <w:lang w:eastAsia="es-MX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B41AF"/>
    <w:pPr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0B41AF"/>
    <w:pPr>
      <w:spacing w:after="100"/>
      <w:ind w:left="220"/>
    </w:pPr>
    <w:rPr>
      <w:rFonts w:eastAsiaTheme="minorEastAsia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0B41AF"/>
    <w:pPr>
      <w:spacing w:after="100"/>
    </w:pPr>
    <w:rPr>
      <w:rFonts w:eastAsiaTheme="minorEastAsia"/>
      <w:lang w:eastAsia="es-MX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0B41AF"/>
    <w:pPr>
      <w:spacing w:after="100"/>
      <w:ind w:left="440"/>
    </w:pPr>
    <w:rPr>
      <w:rFonts w:eastAsiaTheme="minorEastAsia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C2AF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44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C2A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3F44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483C5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26F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6FC4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3C12D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0B41AF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B41AF"/>
    <w:rPr>
      <w:rFonts w:eastAsiaTheme="minorEastAsia"/>
      <w:lang w:eastAsia="es-MX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B41AF"/>
    <w:pPr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0B41AF"/>
    <w:pPr>
      <w:spacing w:after="100"/>
      <w:ind w:left="220"/>
    </w:pPr>
    <w:rPr>
      <w:rFonts w:eastAsiaTheme="minorEastAsia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0B41AF"/>
    <w:pPr>
      <w:spacing w:after="100"/>
    </w:pPr>
    <w:rPr>
      <w:rFonts w:eastAsiaTheme="minorEastAsia"/>
      <w:lang w:eastAsia="es-MX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0B41AF"/>
    <w:pPr>
      <w:spacing w:after="100"/>
      <w:ind w:left="440"/>
    </w:pPr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28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hyperlink" Target="http://madmex.conabio.gob.mx/SINAMEF/" TargetMode="External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2C77368FF714D239023A4C96FBD8D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FEF3C8-9649-4A4B-92BB-93EE84561ABE}"/>
      </w:docPartPr>
      <w:docPartBody>
        <w:p w:rsidR="00472AC5" w:rsidRDefault="004C255E" w:rsidP="004C255E">
          <w:pPr>
            <w:pStyle w:val="B2C77368FF714D239023A4C96FBD8D5F"/>
          </w:pPr>
          <w:r>
            <w:rPr>
              <w:rFonts w:asciiTheme="majorHAnsi" w:eastAsiaTheme="majorEastAsia" w:hAnsiTheme="majorHAnsi" w:cstheme="majorBidi"/>
              <w:caps/>
              <w:lang w:val="es-ES"/>
            </w:rPr>
            <w:t>[Escriba el nombre de la compañía]</w:t>
          </w:r>
        </w:p>
      </w:docPartBody>
    </w:docPart>
    <w:docPart>
      <w:docPartPr>
        <w:name w:val="B230165CA7E34F8192BD898AE737D1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6369AD-2A52-4CD3-B50A-1FD8B3AECC7B}"/>
      </w:docPartPr>
      <w:docPartBody>
        <w:p w:rsidR="00472AC5" w:rsidRDefault="004C255E" w:rsidP="004C255E">
          <w:pPr>
            <w:pStyle w:val="B230165CA7E34F8192BD898AE737D1FA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es-ES"/>
            </w:rPr>
            <w:t>[Escriba el título del documento]</w:t>
          </w:r>
        </w:p>
      </w:docPartBody>
    </w:docPart>
    <w:docPart>
      <w:docPartPr>
        <w:name w:val="507E27E05BC3429EA0BFF5EEF037B2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9A67A1-00D0-4E58-87B1-859D7987913D}"/>
      </w:docPartPr>
      <w:docPartBody>
        <w:p w:rsidR="00472AC5" w:rsidRDefault="004C255E" w:rsidP="004C255E">
          <w:pPr>
            <w:pStyle w:val="507E27E05BC3429EA0BFF5EEF037B2FC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3788A7ACA9B34990ABCE32EFA6A04A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A87959-362E-43FE-A776-50D34638CC26}"/>
      </w:docPartPr>
      <w:docPartBody>
        <w:p w:rsidR="00472AC5" w:rsidRDefault="004C255E" w:rsidP="004C255E">
          <w:pPr>
            <w:pStyle w:val="3788A7ACA9B34990ABCE32EFA6A04A9E"/>
          </w:pPr>
          <w:r>
            <w:rPr>
              <w:b/>
              <w:bCs/>
              <w:lang w:val="es-ES"/>
            </w:rPr>
            <w:t>[Escriba el 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55E"/>
    <w:rsid w:val="001D313C"/>
    <w:rsid w:val="00472AC5"/>
    <w:rsid w:val="0047341D"/>
    <w:rsid w:val="004C255E"/>
    <w:rsid w:val="005C7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2C77368FF714D239023A4C96FBD8D5F">
    <w:name w:val="B2C77368FF714D239023A4C96FBD8D5F"/>
    <w:rsid w:val="004C255E"/>
  </w:style>
  <w:style w:type="paragraph" w:customStyle="1" w:styleId="B230165CA7E34F8192BD898AE737D1FA">
    <w:name w:val="B230165CA7E34F8192BD898AE737D1FA"/>
    <w:rsid w:val="004C255E"/>
  </w:style>
  <w:style w:type="paragraph" w:customStyle="1" w:styleId="507E27E05BC3429EA0BFF5EEF037B2FC">
    <w:name w:val="507E27E05BC3429EA0BFF5EEF037B2FC"/>
    <w:rsid w:val="004C255E"/>
  </w:style>
  <w:style w:type="paragraph" w:customStyle="1" w:styleId="3788A7ACA9B34990ABCE32EFA6A04A9E">
    <w:name w:val="3788A7ACA9B34990ABCE32EFA6A04A9E"/>
    <w:rsid w:val="004C255E"/>
  </w:style>
  <w:style w:type="paragraph" w:customStyle="1" w:styleId="27846442DC324FD0BA1BF4EB09BEEFF2">
    <w:name w:val="27846442DC324FD0BA1BF4EB09BEEFF2"/>
    <w:rsid w:val="004C255E"/>
  </w:style>
  <w:style w:type="paragraph" w:customStyle="1" w:styleId="DFF51DF3689841BBBB7B8EB92FBFF505">
    <w:name w:val="DFF51DF3689841BBBB7B8EB92FBFF505"/>
    <w:rsid w:val="004C255E"/>
  </w:style>
  <w:style w:type="paragraph" w:customStyle="1" w:styleId="03A8757623F14D52B06198018273D939">
    <w:name w:val="03A8757623F14D52B06198018273D939"/>
    <w:rsid w:val="004C255E"/>
  </w:style>
  <w:style w:type="paragraph" w:customStyle="1" w:styleId="61951E31B58A4A9B88821F58B3DFE5BA">
    <w:name w:val="61951E31B58A4A9B88821F58B3DFE5BA"/>
    <w:rsid w:val="004C255E"/>
  </w:style>
  <w:style w:type="paragraph" w:customStyle="1" w:styleId="0F8119E2FACF4142A5764E9CED3A1CB9">
    <w:name w:val="0F8119E2FACF4142A5764E9CED3A1CB9"/>
    <w:rsid w:val="004C255E"/>
  </w:style>
  <w:style w:type="paragraph" w:customStyle="1" w:styleId="DA79268239714B949E32F0B6EF40EBFE">
    <w:name w:val="DA79268239714B949E32F0B6EF40EBFE"/>
    <w:rsid w:val="004C255E"/>
  </w:style>
  <w:style w:type="paragraph" w:customStyle="1" w:styleId="DB3C962BE8B541278CCA3DD0A5612669">
    <w:name w:val="DB3C962BE8B541278CCA3DD0A5612669"/>
    <w:rsid w:val="004C255E"/>
  </w:style>
  <w:style w:type="paragraph" w:customStyle="1" w:styleId="3EA8B8E1245249ED8EA9A99CDB597382">
    <w:name w:val="3EA8B8E1245249ED8EA9A99CDB597382"/>
    <w:rsid w:val="004C255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2C77368FF714D239023A4C96FBD8D5F">
    <w:name w:val="B2C77368FF714D239023A4C96FBD8D5F"/>
    <w:rsid w:val="004C255E"/>
  </w:style>
  <w:style w:type="paragraph" w:customStyle="1" w:styleId="B230165CA7E34F8192BD898AE737D1FA">
    <w:name w:val="B230165CA7E34F8192BD898AE737D1FA"/>
    <w:rsid w:val="004C255E"/>
  </w:style>
  <w:style w:type="paragraph" w:customStyle="1" w:styleId="507E27E05BC3429EA0BFF5EEF037B2FC">
    <w:name w:val="507E27E05BC3429EA0BFF5EEF037B2FC"/>
    <w:rsid w:val="004C255E"/>
  </w:style>
  <w:style w:type="paragraph" w:customStyle="1" w:styleId="3788A7ACA9B34990ABCE32EFA6A04A9E">
    <w:name w:val="3788A7ACA9B34990ABCE32EFA6A04A9E"/>
    <w:rsid w:val="004C255E"/>
  </w:style>
  <w:style w:type="paragraph" w:customStyle="1" w:styleId="27846442DC324FD0BA1BF4EB09BEEFF2">
    <w:name w:val="27846442DC324FD0BA1BF4EB09BEEFF2"/>
    <w:rsid w:val="004C255E"/>
  </w:style>
  <w:style w:type="paragraph" w:customStyle="1" w:styleId="DFF51DF3689841BBBB7B8EB92FBFF505">
    <w:name w:val="DFF51DF3689841BBBB7B8EB92FBFF505"/>
    <w:rsid w:val="004C255E"/>
  </w:style>
  <w:style w:type="paragraph" w:customStyle="1" w:styleId="03A8757623F14D52B06198018273D939">
    <w:name w:val="03A8757623F14D52B06198018273D939"/>
    <w:rsid w:val="004C255E"/>
  </w:style>
  <w:style w:type="paragraph" w:customStyle="1" w:styleId="61951E31B58A4A9B88821F58B3DFE5BA">
    <w:name w:val="61951E31B58A4A9B88821F58B3DFE5BA"/>
    <w:rsid w:val="004C255E"/>
  </w:style>
  <w:style w:type="paragraph" w:customStyle="1" w:styleId="0F8119E2FACF4142A5764E9CED3A1CB9">
    <w:name w:val="0F8119E2FACF4142A5764E9CED3A1CB9"/>
    <w:rsid w:val="004C255E"/>
  </w:style>
  <w:style w:type="paragraph" w:customStyle="1" w:styleId="DA79268239714B949E32F0B6EF40EBFE">
    <w:name w:val="DA79268239714B949E32F0B6EF40EBFE"/>
    <w:rsid w:val="004C255E"/>
  </w:style>
  <w:style w:type="paragraph" w:customStyle="1" w:styleId="DB3C962BE8B541278CCA3DD0A5612669">
    <w:name w:val="DB3C962BE8B541278CCA3DD0A5612669"/>
    <w:rsid w:val="004C255E"/>
  </w:style>
  <w:style w:type="paragraph" w:customStyle="1" w:styleId="3EA8B8E1245249ED8EA9A99CDB597382">
    <w:name w:val="3EA8B8E1245249ED8EA9A99CDB597382"/>
    <w:rsid w:val="004C255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2015-08-18T00:00:00</PublishDate>
  <Abstract>En este documento se describe de manera general el Sistema Nacional de Monitores de Emisiones Forestales (SINAMEF), sus procesos de integración y sus alcances.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F597A8-F1C4-4328-A335-133D0EE82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8</Pages>
  <Words>1174</Words>
  <Characters>6460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Nacional de Monitoreo de Emisiones Forestales (SINAMEF)</vt:lpstr>
    </vt:vector>
  </TitlesOfParts>
  <Company>PROYECTO DE FORTALECIMIENTO DE CAPACIDADES REDD+ Y COOPERACIÓN SUR-SUR</Company>
  <LinksUpToDate>false</LinksUpToDate>
  <CharactersWithSpaces>7619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Nacional de Monitoreo de Emisiones Forestales (SINAMEF)</dc:title>
  <dc:subject>Integración del sistema de estimación de Dato de Actividad y Factores de Emisión</dc:subject>
  <dc:creator>Thilo Wehrmann</dc:creator>
  <cp:lastModifiedBy>oswaldo</cp:lastModifiedBy>
  <cp:revision>7</cp:revision>
  <dcterms:created xsi:type="dcterms:W3CDTF">2015-08-18T16:05:00Z</dcterms:created>
  <dcterms:modified xsi:type="dcterms:W3CDTF">2015-08-19T01:18:00Z</dcterms:modified>
</cp:coreProperties>
</file>