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From: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Depart: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Passengers: (Adult) Select option 1 2 3 4 5 6 7 8 9 10 (Child): Select option 1 2 3 4 5 6 7 8 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One-Way Round-Trip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Choose Flight Type Select option Economy Business Coach First Class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