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CVE-2021-30657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0.569950000</w:t>
            </w:r>
          </w:p>
        </w:tc>
        <w:tc>
          <w:tcPr>
            <w:tcW w:type="dxa" w:w="1728"/>
          </w:tcPr>
          <w:p>
            <w:r>
              <w:t>4.500</w:t>
            </w:r>
          </w:p>
        </w:tc>
      </w:tr>
      <w:tr>
        <w:tc>
          <w:tcPr>
            <w:tcW w:type="dxa" w:w="1728"/>
          </w:tcPr>
          <w:p>
            <w:r>
              <w:t>CVE-2021-44168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0.001470000</w:t>
            </w:r>
          </w:p>
        </w:tc>
        <w:tc>
          <w:tcPr>
            <w:tcW w:type="dxa" w:w="1728"/>
          </w:tcPr>
          <w:p>
            <w:r>
              <w:t>5.250</w:t>
            </w:r>
          </w:p>
        </w:tc>
      </w:tr>
      <w:tr>
        <w:tc>
          <w:tcPr>
            <w:tcW w:type="dxa" w:w="1728"/>
          </w:tcPr>
          <w:p>
            <w:r>
              <w:t>CVE-2024-39348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4.125</w:t>
            </w:r>
          </w:p>
        </w:tc>
      </w:tr>
      <w:tr>
        <w:tc>
          <w:tcPr>
            <w:tcW w:type="dxa" w:w="1728"/>
          </w:tcPr>
          <w:p>
            <w:r>
              <w:t>CVE-2019-3977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5.375</w:t>
            </w:r>
          </w:p>
        </w:tc>
      </w:tr>
      <w:tr>
        <w:tc>
          <w:tcPr>
            <w:tcW w:type="dxa" w:w="1728"/>
          </w:tcPr>
          <w:p>
            <w:r>
              <w:t>CVE-2022-36359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0.004230000</w:t>
            </w:r>
          </w:p>
        </w:tc>
        <w:tc>
          <w:tcPr>
            <w:tcW w:type="dxa" w:w="1728"/>
          </w:tcPr>
          <w:p>
            <w:r>
              <w:t>9.375</w:t>
            </w:r>
          </w:p>
        </w:tc>
      </w:tr>
      <w:tr>
        <w:tc>
          <w:tcPr>
            <w:tcW w:type="dxa" w:w="1728"/>
          </w:tcPr>
          <w:p>
            <w:r>
              <w:t>CVE-2022-45442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0.005470000</w:t>
            </w:r>
          </w:p>
        </w:tc>
        <w:tc>
          <w:tcPr>
            <w:tcW w:type="dxa" w:w="1728"/>
          </w:tcPr>
          <w:p>
            <w:r>
              <w:t>3.875</w:t>
            </w:r>
          </w:p>
        </w:tc>
      </w:tr>
      <w:tr>
        <w:tc>
          <w:tcPr>
            <w:tcW w:type="dxa" w:w="1728"/>
          </w:tcPr>
          <w:p>
            <w:r>
              <w:t>CVE-2020-25032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0.015240000</w:t>
            </w:r>
          </w:p>
        </w:tc>
        <w:tc>
          <w:tcPr>
            <w:tcW w:type="dxa" w:w="1728"/>
          </w:tcPr>
          <w:p>
            <w:r>
              <w:t>4.620</w:t>
            </w:r>
          </w:p>
        </w:tc>
      </w:tr>
      <w:tr>
        <w:tc>
          <w:tcPr>
            <w:tcW w:type="dxa" w:w="1728"/>
          </w:tcPr>
          <w:p>
            <w:r>
              <w:t>CVE-2019-13717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8.0</w:t>
            </w:r>
          </w:p>
        </w:tc>
      </w:tr>
      <w:tr>
        <w:tc>
          <w:tcPr>
            <w:tcW w:type="dxa" w:w="1728"/>
          </w:tcPr>
          <w:p>
            <w:r>
              <w:t>CVE-2019-13719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4.375</w:t>
            </w:r>
          </w:p>
        </w:tc>
      </w:tr>
      <w:tr>
        <w:tc>
          <w:tcPr>
            <w:tcW w:type="dxa" w:w="1728"/>
          </w:tcPr>
          <w:p>
            <w:r>
              <w:t>CVE-2023-32184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0.000660000</w:t>
            </w:r>
          </w:p>
        </w:tc>
        <w:tc>
          <w:tcPr>
            <w:tcW w:type="dxa" w:w="1728"/>
          </w:tcPr>
          <w:p>
            <w:r>
              <w:t>3.250</w:t>
            </w:r>
          </w:p>
        </w:tc>
      </w:tr>
      <w:tr>
        <w:tc>
          <w:tcPr>
            <w:tcW w:type="dxa" w:w="1728"/>
          </w:tcPr>
          <w:p>
            <w:r>
              <w:t>CVE-2020-27746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0.000750000</w:t>
            </w:r>
          </w:p>
        </w:tc>
        <w:tc>
          <w:tcPr>
            <w:tcW w:type="dxa" w:w="1728"/>
          </w:tcPr>
          <w:p>
            <w:r>
              <w:t>6.875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