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FC68DC" w:rsidRDefault="00137867">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00296123" w:rsidRPr="0021056D">
        <w:rPr>
          <w:rFonts w:ascii="Arial" w:hAnsi="Arial" w:cs="Arial"/>
          <w:lang w:val="de-DE"/>
        </w:rPr>
        <w:instrText xml:space="preserve"> TOC \o "1-3" </w:instrText>
      </w:r>
      <w:r w:rsidRPr="0021056D">
        <w:rPr>
          <w:rFonts w:ascii="Arial" w:hAnsi="Arial"/>
        </w:rPr>
        <w:fldChar w:fldCharType="separate"/>
      </w:r>
      <w:r w:rsidR="00FC68DC" w:rsidRPr="00FC68DC">
        <w:rPr>
          <w:rFonts w:cs="Arial"/>
          <w:noProof/>
          <w:lang w:val="de-DE"/>
        </w:rPr>
        <w:t>1.</w:t>
      </w:r>
      <w:r w:rsidR="00FC68DC">
        <w:rPr>
          <w:rFonts w:asciiTheme="minorHAnsi" w:eastAsiaTheme="minorEastAsia" w:hAnsiTheme="minorHAnsi" w:cstheme="minorBidi"/>
          <w:noProof/>
          <w:sz w:val="22"/>
          <w:szCs w:val="22"/>
          <w:lang w:val="de-DE" w:eastAsia="de-DE"/>
        </w:rPr>
        <w:tab/>
      </w:r>
      <w:r w:rsidR="00FC68DC" w:rsidRPr="00FC68DC">
        <w:rPr>
          <w:rFonts w:cs="Arial"/>
          <w:noProof/>
          <w:lang w:val="de-DE"/>
        </w:rPr>
        <w:t>Einführung</w:t>
      </w:r>
      <w:r w:rsidR="00FC68DC" w:rsidRPr="00FC68DC">
        <w:rPr>
          <w:noProof/>
          <w:lang w:val="de-DE"/>
        </w:rPr>
        <w:tab/>
      </w:r>
      <w:r w:rsidR="00FC68DC">
        <w:rPr>
          <w:noProof/>
        </w:rPr>
        <w:fldChar w:fldCharType="begin"/>
      </w:r>
      <w:r w:rsidR="00FC68DC" w:rsidRPr="00FC68DC">
        <w:rPr>
          <w:noProof/>
          <w:lang w:val="de-DE"/>
        </w:rPr>
        <w:instrText xml:space="preserve"> PAGEREF _Toc384718999 \h </w:instrText>
      </w:r>
      <w:r w:rsidR="00FC68DC">
        <w:rPr>
          <w:noProof/>
        </w:rPr>
      </w:r>
      <w:r w:rsidR="00FC68DC">
        <w:rPr>
          <w:noProof/>
        </w:rPr>
        <w:fldChar w:fldCharType="separate"/>
      </w:r>
      <w:r w:rsidR="00FC68DC" w:rsidRPr="00FC68DC">
        <w:rPr>
          <w:noProof/>
          <w:lang w:val="de-DE"/>
        </w:rPr>
        <w:t>3</w:t>
      </w:r>
      <w:r w:rsidR="00FC68DC">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1.1</w:t>
      </w:r>
      <w:r>
        <w:rPr>
          <w:rFonts w:asciiTheme="minorHAnsi" w:eastAsiaTheme="minorEastAsia" w:hAnsiTheme="minorHAnsi" w:cstheme="minorBidi"/>
          <w:noProof/>
          <w:sz w:val="22"/>
          <w:szCs w:val="22"/>
          <w:lang w:val="de-DE" w:eastAsia="de-DE"/>
        </w:rPr>
        <w:tab/>
      </w:r>
      <w:r w:rsidRPr="006A7CE1">
        <w:rPr>
          <w:rFonts w:cs="Arial"/>
          <w:noProof/>
          <w:lang w:val="de-DE"/>
        </w:rPr>
        <w:t>Bestimmung</w:t>
      </w:r>
      <w:r w:rsidRPr="00FC68DC">
        <w:rPr>
          <w:noProof/>
          <w:lang w:val="de-DE"/>
        </w:rPr>
        <w:tab/>
      </w:r>
      <w:r>
        <w:rPr>
          <w:noProof/>
        </w:rPr>
        <w:fldChar w:fldCharType="begin"/>
      </w:r>
      <w:r w:rsidRPr="00FC68DC">
        <w:rPr>
          <w:noProof/>
          <w:lang w:val="de-DE"/>
        </w:rPr>
        <w:instrText xml:space="preserve"> PAGEREF _Toc384719000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1.2</w:t>
      </w:r>
      <w:r>
        <w:rPr>
          <w:rFonts w:asciiTheme="minorHAnsi" w:eastAsiaTheme="minorEastAsia" w:hAnsiTheme="minorHAnsi" w:cstheme="minorBidi"/>
          <w:noProof/>
          <w:sz w:val="22"/>
          <w:szCs w:val="22"/>
          <w:lang w:val="de-DE" w:eastAsia="de-DE"/>
        </w:rPr>
        <w:tab/>
      </w:r>
      <w:r w:rsidRPr="00FC68DC">
        <w:rPr>
          <w:rFonts w:cs="Arial"/>
          <w:noProof/>
          <w:lang w:val="de-DE"/>
        </w:rPr>
        <w:t>Einschränkungen</w:t>
      </w:r>
      <w:r w:rsidRPr="00FC68DC">
        <w:rPr>
          <w:noProof/>
          <w:lang w:val="de-DE"/>
        </w:rPr>
        <w:tab/>
      </w:r>
      <w:r>
        <w:rPr>
          <w:noProof/>
        </w:rPr>
        <w:fldChar w:fldCharType="begin"/>
      </w:r>
      <w:r w:rsidRPr="00FC68DC">
        <w:rPr>
          <w:noProof/>
          <w:lang w:val="de-DE"/>
        </w:rPr>
        <w:instrText xml:space="preserve"> PAGEREF _Toc384719001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FC68DC">
        <w:rPr>
          <w:rFonts w:cs="Arial"/>
          <w:noProof/>
          <w:lang w:val="de-DE"/>
        </w:rPr>
        <w:t>2.</w:t>
      </w:r>
      <w:r>
        <w:rPr>
          <w:rFonts w:asciiTheme="minorHAnsi" w:eastAsiaTheme="minorEastAsia" w:hAnsiTheme="minorHAnsi" w:cstheme="minorBidi"/>
          <w:noProof/>
          <w:sz w:val="22"/>
          <w:szCs w:val="22"/>
          <w:lang w:val="de-DE" w:eastAsia="de-DE"/>
        </w:rPr>
        <w:tab/>
      </w:r>
      <w:r w:rsidRPr="00FC68DC">
        <w:rPr>
          <w:rFonts w:cs="Arial"/>
          <w:noProof/>
          <w:lang w:val="de-DE"/>
        </w:rPr>
        <w:t>Berechnung</w:t>
      </w:r>
      <w:r w:rsidRPr="00FC68DC">
        <w:rPr>
          <w:noProof/>
          <w:lang w:val="de-DE"/>
        </w:rPr>
        <w:tab/>
      </w:r>
      <w:r>
        <w:rPr>
          <w:noProof/>
        </w:rPr>
        <w:fldChar w:fldCharType="begin"/>
      </w:r>
      <w:r w:rsidRPr="00FC68DC">
        <w:rPr>
          <w:noProof/>
          <w:lang w:val="de-DE"/>
        </w:rPr>
        <w:instrText xml:space="preserve"> PAGEREF _Toc384719002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2.1</w:t>
      </w:r>
      <w:r>
        <w:rPr>
          <w:rFonts w:asciiTheme="minorHAnsi" w:eastAsiaTheme="minorEastAsia" w:hAnsiTheme="minorHAnsi" w:cstheme="minorBidi"/>
          <w:noProof/>
          <w:sz w:val="22"/>
          <w:szCs w:val="22"/>
          <w:lang w:val="de-DE" w:eastAsia="de-DE"/>
        </w:rPr>
        <w:tab/>
      </w:r>
      <w:r w:rsidRPr="006A7CE1">
        <w:rPr>
          <w:rFonts w:cs="Arial"/>
          <w:noProof/>
          <w:lang w:val="de-DE"/>
        </w:rPr>
        <w:t>Use-Case Login</w:t>
      </w:r>
      <w:r w:rsidRPr="00FC68DC">
        <w:rPr>
          <w:noProof/>
          <w:lang w:val="de-DE"/>
        </w:rPr>
        <w:tab/>
      </w:r>
      <w:r>
        <w:rPr>
          <w:noProof/>
        </w:rPr>
        <w:fldChar w:fldCharType="begin"/>
      </w:r>
      <w:r w:rsidRPr="00FC68DC">
        <w:rPr>
          <w:noProof/>
          <w:lang w:val="de-DE"/>
        </w:rPr>
        <w:instrText xml:space="preserve"> PAGEREF _Toc384719003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2.2</w:t>
      </w:r>
      <w:r>
        <w:rPr>
          <w:rFonts w:asciiTheme="minorHAnsi" w:eastAsiaTheme="minorEastAsia" w:hAnsiTheme="minorHAnsi" w:cstheme="minorBidi"/>
          <w:noProof/>
          <w:sz w:val="22"/>
          <w:szCs w:val="22"/>
          <w:lang w:val="de-DE" w:eastAsia="de-DE"/>
        </w:rPr>
        <w:tab/>
      </w:r>
      <w:r w:rsidRPr="00FC68DC">
        <w:rPr>
          <w:rFonts w:cs="Arial"/>
          <w:noProof/>
          <w:lang w:val="de-DE"/>
        </w:rPr>
        <w:t>Diagramme</w:t>
      </w:r>
      <w:r w:rsidRPr="00FC68DC">
        <w:rPr>
          <w:noProof/>
          <w:lang w:val="de-DE"/>
        </w:rPr>
        <w:tab/>
      </w:r>
      <w:r>
        <w:rPr>
          <w:noProof/>
        </w:rPr>
        <w:fldChar w:fldCharType="begin"/>
      </w:r>
      <w:r w:rsidRPr="00FC68DC">
        <w:rPr>
          <w:noProof/>
          <w:lang w:val="de-DE"/>
        </w:rPr>
        <w:instrText xml:space="preserve"> PAGEREF _Toc384719004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6A7CE1">
        <w:rPr>
          <w:rFonts w:cs="Arial"/>
          <w:noProof/>
          <w:lang w:val="de-DE"/>
        </w:rPr>
        <w:t>3.</w:t>
      </w:r>
      <w:r>
        <w:rPr>
          <w:rFonts w:asciiTheme="minorHAnsi" w:eastAsiaTheme="minorEastAsia" w:hAnsiTheme="minorHAnsi" w:cstheme="minorBidi"/>
          <w:noProof/>
          <w:sz w:val="22"/>
          <w:szCs w:val="22"/>
          <w:lang w:val="de-DE" w:eastAsia="de-DE"/>
        </w:rPr>
        <w:tab/>
      </w:r>
      <w:r w:rsidRPr="006A7CE1">
        <w:rPr>
          <w:rFonts w:cs="Arial"/>
          <w:noProof/>
          <w:lang w:val="de-DE"/>
        </w:rPr>
        <w:t>Abschätzung: Use-Case “Eingeben”</w:t>
      </w:r>
      <w:r w:rsidRPr="00FC68DC">
        <w:rPr>
          <w:noProof/>
          <w:lang w:val="de-DE"/>
        </w:rPr>
        <w:tab/>
      </w:r>
      <w:r>
        <w:rPr>
          <w:noProof/>
        </w:rPr>
        <w:fldChar w:fldCharType="begin"/>
      </w:r>
      <w:r w:rsidRPr="00FC68DC">
        <w:rPr>
          <w:noProof/>
          <w:lang w:val="de-DE"/>
        </w:rPr>
        <w:instrText xml:space="preserve"> PAGEREF _Toc384719005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rPr>
        <w:t>3.1</w:t>
      </w:r>
      <w:r>
        <w:rPr>
          <w:rFonts w:asciiTheme="minorHAnsi" w:eastAsiaTheme="minorEastAsia" w:hAnsiTheme="minorHAnsi" w:cstheme="minorBidi"/>
          <w:noProof/>
          <w:sz w:val="22"/>
          <w:szCs w:val="22"/>
          <w:lang w:val="de-DE" w:eastAsia="de-DE"/>
        </w:rPr>
        <w:tab/>
      </w:r>
      <w:r w:rsidRPr="006A7CE1">
        <w:rPr>
          <w:rFonts w:cs="Arial"/>
          <w:noProof/>
        </w:rPr>
        <w:t>Use-Case Beschreibungen</w:t>
      </w:r>
      <w:r>
        <w:rPr>
          <w:noProof/>
        </w:rPr>
        <w:tab/>
      </w:r>
      <w:r>
        <w:rPr>
          <w:noProof/>
        </w:rPr>
        <w:fldChar w:fldCharType="begin"/>
      </w:r>
      <w:r>
        <w:rPr>
          <w:noProof/>
        </w:rPr>
        <w:instrText xml:space="preserve"> PAGEREF _Toc384719006 \h </w:instrText>
      </w:r>
      <w:r>
        <w:rPr>
          <w:noProof/>
        </w:rPr>
      </w:r>
      <w:r>
        <w:rPr>
          <w:noProof/>
        </w:rPr>
        <w:fldChar w:fldCharType="separate"/>
      </w:r>
      <w:r>
        <w:rPr>
          <w:noProof/>
        </w:rPr>
        <w:t>3</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4718999"/>
      <w:r>
        <w:rPr>
          <w:rFonts w:cs="Arial"/>
        </w:rPr>
        <w:t>Einführung</w:t>
      </w:r>
      <w:bookmarkEnd w:id="0"/>
    </w:p>
    <w:p w:rsidR="002E512A" w:rsidRPr="00BB337E" w:rsidRDefault="002E512A" w:rsidP="002E512A">
      <w:pPr>
        <w:rPr>
          <w:rFonts w:ascii="Arial" w:hAnsi="Arial" w:cs="Arial"/>
          <w:lang w:val="de-DE"/>
        </w:rPr>
      </w:pPr>
      <w:r w:rsidRPr="00BB337E">
        <w:rPr>
          <w:rFonts w:ascii="Arial" w:hAnsi="Arial" w:cs="Arial"/>
          <w:lang w:val="de-DE"/>
        </w:rPr>
        <w:t xml:space="preserve">Function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Use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of Code (LOC) für noch folgende Projekte bzw. Use Cases </w:t>
      </w:r>
    </w:p>
    <w:p w:rsidR="002E512A" w:rsidRPr="00BB337E" w:rsidRDefault="002E512A" w:rsidP="002E512A">
      <w:pPr>
        <w:rPr>
          <w:rFonts w:ascii="Arial" w:hAnsi="Arial" w:cs="Arial"/>
        </w:rPr>
      </w:pPr>
      <w:r w:rsidRPr="00BB337E">
        <w:rPr>
          <w:rFonts w:ascii="Arial" w:hAnsi="Arial" w:cs="Arial"/>
        </w:rPr>
        <w:t xml:space="preserve">erstellt werden. </w:t>
      </w:r>
      <w:r w:rsidRPr="00BB337E">
        <w:rPr>
          <w:rFonts w:ascii="Arial" w:hAnsi="Arial" w:cs="Arial"/>
        </w:rPr>
        <w:cr/>
      </w:r>
    </w:p>
    <w:p w:rsidR="00AE1C16" w:rsidRDefault="006D5E65">
      <w:pPr>
        <w:pStyle w:val="berschrift2"/>
        <w:rPr>
          <w:rFonts w:cs="Arial"/>
          <w:lang w:val="de-DE"/>
        </w:rPr>
      </w:pPr>
      <w:bookmarkStart w:id="1" w:name="_Toc384719000"/>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Zur Bestimmung werden die Anzahl der Internal Logical Files (ILF), External Interface Files (EIF) External Inputs (EI), External Output (EO) und External Inquiries (EI) gewichtet miteinander verrechnet. Die Gewichtung wird über die Komplexität festgelegt</w:t>
      </w:r>
    </w:p>
    <w:p w:rsidR="00674ACA" w:rsidRDefault="006D5E65" w:rsidP="008416D4">
      <w:pPr>
        <w:pStyle w:val="berschrift2"/>
        <w:rPr>
          <w:rFonts w:cs="Arial"/>
        </w:rPr>
      </w:pPr>
      <w:bookmarkStart w:id="2" w:name="_Toc384719001"/>
      <w:r>
        <w:rPr>
          <w:rFonts w:cs="Arial"/>
        </w:rPr>
        <w:t>Einschränkungen</w:t>
      </w:r>
      <w:bookmarkEnd w:id="2"/>
    </w:p>
    <w:p w:rsidR="008416D4" w:rsidRPr="0079099E" w:rsidRDefault="0079099E" w:rsidP="008416D4">
      <w:pPr>
        <w:rPr>
          <w:rFonts w:ascii="Arial" w:hAnsi="Arial" w:cs="Arial"/>
        </w:rPr>
      </w:pPr>
      <w:r w:rsidRPr="0079099E">
        <w:rPr>
          <w:rFonts w:ascii="Arial" w:hAnsi="Arial" w:cs="Arial"/>
          <w:lang w:val="de-DE"/>
        </w:rPr>
        <w:t xml:space="preserve">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r w:rsidRPr="0079099E">
        <w:rPr>
          <w:rFonts w:ascii="Arial" w:hAnsi="Arial" w:cs="Arial"/>
        </w:rPr>
        <w:t xml:space="preserve">Mit dieser Methode erzielten wir erheblich bessere Ergebnisse. </w:t>
      </w:r>
      <w:r w:rsidRPr="0079099E">
        <w:rPr>
          <w:rFonts w:ascii="Arial" w:hAnsi="Arial" w:cs="Arial"/>
        </w:rPr>
        <w:cr/>
      </w:r>
    </w:p>
    <w:p w:rsidR="00AE1C16" w:rsidRPr="00E73EE3" w:rsidRDefault="007A3000">
      <w:pPr>
        <w:pStyle w:val="berschrift1"/>
        <w:rPr>
          <w:rFonts w:cs="Arial"/>
        </w:rPr>
      </w:pPr>
      <w:bookmarkStart w:id="3" w:name="_Toc384719002"/>
      <w:r>
        <w:rPr>
          <w:rFonts w:cs="Arial"/>
        </w:rPr>
        <w:t>Berechnung</w:t>
      </w:r>
      <w:bookmarkEnd w:id="3"/>
    </w:p>
    <w:p w:rsidR="005323A0" w:rsidRPr="00E73EE3" w:rsidRDefault="005323A0" w:rsidP="005323A0">
      <w:pPr>
        <w:rPr>
          <w:rFonts w:ascii="Arial" w:hAnsi="Arial" w:cs="Arial"/>
          <w:b/>
          <w:lang w:val="de-DE"/>
        </w:rPr>
      </w:pPr>
    </w:p>
    <w:p w:rsidR="00926B26" w:rsidRPr="00405E29" w:rsidRDefault="00770781" w:rsidP="00926B26">
      <w:pPr>
        <w:pStyle w:val="berschrift2"/>
        <w:rPr>
          <w:rFonts w:cs="Arial"/>
          <w:lang w:val="de-DE"/>
        </w:rPr>
      </w:pPr>
      <w:bookmarkStart w:id="4" w:name="_Toc384719003"/>
      <w:r>
        <w:rPr>
          <w:rFonts w:cs="Arial"/>
          <w:lang w:val="de-DE"/>
        </w:rPr>
        <w:t>Use-Case Login</w:t>
      </w:r>
      <w:bookmarkStart w:id="5" w:name="_GoBack"/>
      <w:bookmarkEnd w:id="4"/>
      <w:bookmarkEnd w:id="5"/>
    </w:p>
    <w:tbl>
      <w:tblPr>
        <w:tblStyle w:val="Tabellenraster"/>
        <w:tblW w:w="0" w:type="auto"/>
        <w:tblLook w:val="04A0" w:firstRow="1" w:lastRow="0" w:firstColumn="1" w:lastColumn="0" w:noHBand="0" w:noVBand="1"/>
      </w:tblPr>
      <w:tblGrid>
        <w:gridCol w:w="4750"/>
        <w:gridCol w:w="4750"/>
      </w:tblGrid>
      <w:tr w:rsidR="00584AF3" w:rsidTr="00AC4BA6">
        <w:tc>
          <w:tcPr>
            <w:tcW w:w="9500" w:type="dxa"/>
            <w:gridSpan w:val="2"/>
          </w:tcPr>
          <w:p w:rsidR="00584AF3" w:rsidRPr="00584AF3" w:rsidRDefault="00584AF3" w:rsidP="00926B26">
            <w:pPr>
              <w:rPr>
                <w:b/>
                <w:u w:val="single"/>
                <w:lang w:val="de-DE"/>
              </w:rPr>
            </w:pPr>
            <w:r w:rsidRPr="00584AF3">
              <w:rPr>
                <w:b/>
                <w:u w:val="single"/>
                <w:lang w:val="de-DE"/>
              </w:rPr>
              <w:t>Communication</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Average (Server+Client)</w:t>
            </w:r>
          </w:p>
        </w:tc>
      </w:tr>
      <w:tr w:rsidR="00584AF3" w:rsidTr="001B78AD">
        <w:tc>
          <w:tcPr>
            <w:tcW w:w="9500" w:type="dxa"/>
            <w:gridSpan w:val="2"/>
          </w:tcPr>
          <w:p w:rsidR="00584AF3" w:rsidRPr="00584AF3" w:rsidRDefault="00584AF3" w:rsidP="00926B26">
            <w:pPr>
              <w:rPr>
                <w:b/>
                <w:u w:val="single"/>
                <w:lang w:val="de-DE"/>
              </w:rPr>
            </w:pPr>
            <w:r w:rsidRPr="00584AF3">
              <w:rPr>
                <w:b/>
                <w:u w:val="single"/>
                <w:lang w:val="de-DE"/>
              </w:rPr>
              <w:t>Files</w:t>
            </w:r>
          </w:p>
        </w:tc>
      </w:tr>
      <w:tr w:rsidR="00584AF3" w:rsidTr="00584AF3">
        <w:tc>
          <w:tcPr>
            <w:tcW w:w="4750" w:type="dxa"/>
          </w:tcPr>
          <w:p w:rsidR="00584AF3" w:rsidRPr="00584AF3" w:rsidRDefault="00584AF3" w:rsidP="00926B26">
            <w:pPr>
              <w:rPr>
                <w:b/>
                <w:lang w:val="de-DE"/>
              </w:rPr>
            </w:pPr>
            <w:r>
              <w:rPr>
                <w:b/>
                <w:lang w:val="de-DE"/>
              </w:rPr>
              <w:t>ILF1</w:t>
            </w:r>
          </w:p>
        </w:tc>
        <w:tc>
          <w:tcPr>
            <w:tcW w:w="4750" w:type="dxa"/>
          </w:tcPr>
          <w:p w:rsidR="00584AF3" w:rsidRDefault="00584AF3" w:rsidP="00926B26">
            <w:pPr>
              <w:rPr>
                <w:lang w:val="de-DE"/>
              </w:rPr>
            </w:pPr>
            <w:r>
              <w:rPr>
                <w:lang w:val="de-DE"/>
              </w:rPr>
              <w:t>IdentityModel</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584AF3" w:rsidP="00926B26">
            <w:pPr>
              <w:rPr>
                <w:lang w:val="de-DE"/>
              </w:rPr>
            </w:pPr>
            <w:r>
              <w:rPr>
                <w:lang w:val="de-DE"/>
              </w:rPr>
              <w:t>??</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w:t>
            </w:r>
          </w:p>
        </w:tc>
      </w:tr>
      <w:tr w:rsidR="00584AF3" w:rsidTr="00584AF3">
        <w:tc>
          <w:tcPr>
            <w:tcW w:w="4750" w:type="dxa"/>
          </w:tcPr>
          <w:p w:rsidR="00584AF3" w:rsidRPr="00584AF3" w:rsidRDefault="00584AF3" w:rsidP="00926B26">
            <w:pPr>
              <w:rPr>
                <w:b/>
                <w:lang w:val="de-DE"/>
              </w:rPr>
            </w:pPr>
            <w:r>
              <w:rPr>
                <w:b/>
                <w:lang w:val="de-DE"/>
              </w:rPr>
              <w:t>ILF2</w:t>
            </w:r>
          </w:p>
        </w:tc>
        <w:tc>
          <w:tcPr>
            <w:tcW w:w="4750" w:type="dxa"/>
          </w:tcPr>
          <w:p w:rsidR="00584AF3" w:rsidRDefault="00584AF3" w:rsidP="00926B26">
            <w:pPr>
              <w:rPr>
                <w:lang w:val="de-DE"/>
              </w:rPr>
            </w:pPr>
            <w:r>
              <w:rPr>
                <w:lang w:val="de-DE"/>
              </w:rPr>
              <w:t>AccountViewModel</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584AF3" w:rsidP="00926B26">
            <w:pPr>
              <w:rPr>
                <w:lang w:val="de-DE"/>
              </w:rPr>
            </w:pPr>
            <w:r>
              <w:rPr>
                <w:lang w:val="de-DE"/>
              </w:rPr>
              <w:t>??</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w:t>
            </w:r>
          </w:p>
        </w:tc>
      </w:tr>
      <w:tr w:rsidR="00584AF3" w:rsidTr="00584AF3">
        <w:tc>
          <w:tcPr>
            <w:tcW w:w="4750" w:type="dxa"/>
          </w:tcPr>
          <w:p w:rsidR="00584AF3" w:rsidRPr="00584AF3" w:rsidRDefault="00584AF3" w:rsidP="00926B26">
            <w:pPr>
              <w:rPr>
                <w:b/>
                <w:lang w:val="de-DE"/>
              </w:rPr>
            </w:pPr>
            <w:r>
              <w:rPr>
                <w:b/>
                <w:lang w:val="de-DE"/>
              </w:rPr>
              <w:t>ILF3</w:t>
            </w:r>
          </w:p>
        </w:tc>
        <w:tc>
          <w:tcPr>
            <w:tcW w:w="4750" w:type="dxa"/>
          </w:tcPr>
          <w:p w:rsidR="00584AF3" w:rsidRDefault="00584AF3" w:rsidP="00584AF3">
            <w:pPr>
              <w:rPr>
                <w:lang w:val="de-DE"/>
              </w:rPr>
            </w:pPr>
            <w:r>
              <w:rPr>
                <w:lang w:val="de-DE"/>
              </w:rPr>
              <w:t>AccountController</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584AF3" w:rsidP="00926B26">
            <w:pPr>
              <w:rPr>
                <w:lang w:val="de-DE"/>
              </w:rPr>
            </w:pPr>
            <w:r>
              <w:rPr>
                <w:lang w:val="de-DE"/>
              </w:rPr>
              <w:t>??</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w:t>
            </w:r>
          </w:p>
        </w:tc>
      </w:tr>
      <w:tr w:rsidR="008E1938" w:rsidTr="00BC642C">
        <w:tc>
          <w:tcPr>
            <w:tcW w:w="9500" w:type="dxa"/>
            <w:gridSpan w:val="2"/>
          </w:tcPr>
          <w:p w:rsidR="008E1938" w:rsidRDefault="008E1938" w:rsidP="00926B26">
            <w:pPr>
              <w:rPr>
                <w:lang w:val="de-DE"/>
              </w:rPr>
            </w:pPr>
            <w:r w:rsidRPr="008E1938">
              <w:rPr>
                <w:b/>
                <w:u w:val="single"/>
                <w:lang w:val="de-DE"/>
              </w:rPr>
              <w:t>External Input (EI)</w:t>
            </w:r>
          </w:p>
        </w:tc>
      </w:tr>
      <w:tr w:rsidR="00584AF3" w:rsidTr="00584AF3">
        <w:tc>
          <w:tcPr>
            <w:tcW w:w="4750" w:type="dxa"/>
          </w:tcPr>
          <w:p w:rsidR="00584AF3" w:rsidRPr="008E1938" w:rsidRDefault="008E1938" w:rsidP="00926B26">
            <w:pPr>
              <w:rPr>
                <w:b/>
                <w:lang w:val="de-DE"/>
              </w:rPr>
            </w:pPr>
            <w:r>
              <w:rPr>
                <w:b/>
                <w:lang w:val="de-DE"/>
              </w:rPr>
              <w:t>EI1</w:t>
            </w:r>
          </w:p>
        </w:tc>
        <w:tc>
          <w:tcPr>
            <w:tcW w:w="4750" w:type="dxa"/>
          </w:tcPr>
          <w:p w:rsidR="008E1938" w:rsidRDefault="008E1938" w:rsidP="00926B26">
            <w:pPr>
              <w:rPr>
                <w:lang w:val="de-DE"/>
              </w:rPr>
            </w:pPr>
            <w:r>
              <w:rPr>
                <w:lang w:val="de-DE"/>
              </w:rPr>
              <w:t>Registrieren-Formular</w:t>
            </w:r>
          </w:p>
        </w:tc>
      </w:tr>
      <w:tr w:rsidR="00584AF3" w:rsidTr="00584AF3">
        <w:tc>
          <w:tcPr>
            <w:tcW w:w="4750" w:type="dxa"/>
          </w:tcPr>
          <w:p w:rsidR="00584AF3" w:rsidRDefault="008E1938" w:rsidP="00926B26">
            <w:pPr>
              <w:rPr>
                <w:lang w:val="de-DE"/>
              </w:rPr>
            </w:pPr>
            <w:r>
              <w:rPr>
                <w:lang w:val="de-DE"/>
              </w:rPr>
              <w:t>File-Type-References</w:t>
            </w:r>
          </w:p>
        </w:tc>
        <w:tc>
          <w:tcPr>
            <w:tcW w:w="4750" w:type="dxa"/>
          </w:tcPr>
          <w:p w:rsidR="00584AF3" w:rsidRDefault="008E1938" w:rsidP="00926B26">
            <w:pPr>
              <w:rPr>
                <w:lang w:val="de-DE"/>
              </w:rPr>
            </w:pPr>
            <w:r>
              <w:rPr>
                <w:lang w:val="de-DE"/>
              </w:rPr>
              <w:t>1 – Identity Model</w:t>
            </w:r>
          </w:p>
        </w:tc>
      </w:tr>
      <w:tr w:rsidR="00584AF3" w:rsidTr="00584AF3">
        <w:tc>
          <w:tcPr>
            <w:tcW w:w="4750" w:type="dxa"/>
          </w:tcPr>
          <w:p w:rsidR="00584AF3" w:rsidRDefault="008E1938" w:rsidP="00926B26">
            <w:pPr>
              <w:rPr>
                <w:lang w:val="de-DE"/>
              </w:rPr>
            </w:pPr>
            <w:r>
              <w:rPr>
                <w:lang w:val="de-DE"/>
              </w:rPr>
              <w:t>DETs</w:t>
            </w:r>
          </w:p>
        </w:tc>
        <w:tc>
          <w:tcPr>
            <w:tcW w:w="4750" w:type="dxa"/>
          </w:tcPr>
          <w:p w:rsidR="00584AF3" w:rsidRDefault="008E1938" w:rsidP="00926B26">
            <w:pPr>
              <w:rPr>
                <w:lang w:val="de-DE"/>
              </w:rPr>
            </w:pPr>
            <w:r>
              <w:rPr>
                <w:lang w:val="de-DE"/>
              </w:rPr>
              <w:t>??</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8E1938" w:rsidP="00926B26">
            <w:pPr>
              <w:rPr>
                <w:lang w:val="de-DE"/>
              </w:rPr>
            </w:pPr>
            <w:r>
              <w:rPr>
                <w:lang w:val="de-DE"/>
              </w:rPr>
              <w:t>??</w:t>
            </w:r>
          </w:p>
        </w:tc>
      </w:tr>
      <w:tr w:rsidR="008E1938" w:rsidTr="004F5EBC">
        <w:tc>
          <w:tcPr>
            <w:tcW w:w="9500" w:type="dxa"/>
            <w:gridSpan w:val="2"/>
          </w:tcPr>
          <w:p w:rsidR="008E1938" w:rsidRDefault="008E1938" w:rsidP="00926B26">
            <w:pPr>
              <w:rPr>
                <w:lang w:val="de-DE"/>
              </w:rPr>
            </w:pPr>
            <w:r>
              <w:rPr>
                <w:b/>
                <w:u w:val="single"/>
                <w:lang w:val="de-DE"/>
              </w:rPr>
              <w:t>External Output (EO)</w:t>
            </w:r>
          </w:p>
        </w:tc>
      </w:tr>
      <w:tr w:rsidR="008E1938" w:rsidTr="00584AF3">
        <w:tc>
          <w:tcPr>
            <w:tcW w:w="4750" w:type="dxa"/>
          </w:tcPr>
          <w:p w:rsidR="008E1938" w:rsidRPr="008E1938" w:rsidRDefault="008E1938" w:rsidP="00926B26">
            <w:pPr>
              <w:rPr>
                <w:b/>
                <w:lang w:val="de-DE"/>
              </w:rPr>
            </w:pPr>
            <w:r w:rsidRPr="008E1938">
              <w:rPr>
                <w:b/>
                <w:lang w:val="de-DE"/>
              </w:rPr>
              <w:t>EO1</w:t>
            </w:r>
          </w:p>
        </w:tc>
        <w:tc>
          <w:tcPr>
            <w:tcW w:w="4750" w:type="dxa"/>
          </w:tcPr>
          <w:p w:rsidR="008E1938" w:rsidRDefault="008E1938" w:rsidP="00926B26">
            <w:pPr>
              <w:rPr>
                <w:lang w:val="de-DE"/>
              </w:rPr>
            </w:pPr>
            <w:r>
              <w:rPr>
                <w:lang w:val="de-DE"/>
              </w:rPr>
              <w:t>Startseite</w:t>
            </w:r>
          </w:p>
        </w:tc>
      </w:tr>
      <w:tr w:rsidR="008E1938" w:rsidTr="00584AF3">
        <w:tc>
          <w:tcPr>
            <w:tcW w:w="4750" w:type="dxa"/>
          </w:tcPr>
          <w:p w:rsidR="008E1938" w:rsidRDefault="008E1938" w:rsidP="00926B26">
            <w:pPr>
              <w:rPr>
                <w:lang w:val="de-DE"/>
              </w:rPr>
            </w:pPr>
            <w:r>
              <w:rPr>
                <w:lang w:val="de-DE"/>
              </w:rPr>
              <w:t>File Type References</w:t>
            </w:r>
          </w:p>
        </w:tc>
        <w:tc>
          <w:tcPr>
            <w:tcW w:w="4750" w:type="dxa"/>
          </w:tcPr>
          <w:p w:rsidR="008E1938" w:rsidRDefault="008E1938" w:rsidP="00926B26">
            <w:pPr>
              <w:rPr>
                <w:lang w:val="de-DE"/>
              </w:rPr>
            </w:pPr>
            <w:r>
              <w:rPr>
                <w:lang w:val="de-DE"/>
              </w:rPr>
              <w:t>0 ??</w:t>
            </w:r>
          </w:p>
        </w:tc>
      </w:tr>
      <w:tr w:rsidR="008E1938" w:rsidTr="00584AF3">
        <w:tc>
          <w:tcPr>
            <w:tcW w:w="4750" w:type="dxa"/>
          </w:tcPr>
          <w:p w:rsidR="008E1938" w:rsidRDefault="008E1938" w:rsidP="00926B26">
            <w:pPr>
              <w:rPr>
                <w:lang w:val="de-DE"/>
              </w:rPr>
            </w:pPr>
            <w:r>
              <w:rPr>
                <w:lang w:val="de-DE"/>
              </w:rPr>
              <w:t>DETs</w:t>
            </w:r>
          </w:p>
        </w:tc>
        <w:tc>
          <w:tcPr>
            <w:tcW w:w="4750" w:type="dxa"/>
          </w:tcPr>
          <w:p w:rsidR="008E1938" w:rsidRDefault="008E1938" w:rsidP="00926B26">
            <w:pPr>
              <w:rPr>
                <w:lang w:val="de-DE"/>
              </w:rPr>
            </w:pPr>
            <w:r>
              <w:rPr>
                <w:lang w:val="de-DE"/>
              </w:rPr>
              <w:t>??</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8E1938" w:rsidP="00926B26">
            <w:pPr>
              <w:rPr>
                <w:lang w:val="de-DE"/>
              </w:rPr>
            </w:pPr>
            <w:r>
              <w:rPr>
                <w:lang w:val="de-DE"/>
              </w:rPr>
              <w:t>??</w:t>
            </w:r>
          </w:p>
        </w:tc>
      </w:tr>
    </w:tbl>
    <w:p w:rsidR="00584AF3" w:rsidRPr="00926B26" w:rsidRDefault="00584AF3" w:rsidP="00926B26">
      <w:pPr>
        <w:rPr>
          <w:lang w:val="de-DE"/>
        </w:rPr>
      </w:pPr>
    </w:p>
    <w:p w:rsidR="005323A0" w:rsidRDefault="00396ED8" w:rsidP="005323A0">
      <w:pPr>
        <w:pStyle w:val="berschrift2"/>
        <w:rPr>
          <w:rFonts w:cs="Arial"/>
          <w:lang w:val="en-GB"/>
        </w:rPr>
      </w:pPr>
      <w:bookmarkStart w:id="6" w:name="_Toc384719004"/>
      <w:r>
        <w:rPr>
          <w:rFonts w:cs="Arial"/>
          <w:lang w:val="en-GB"/>
        </w:rPr>
        <w:lastRenderedPageBreak/>
        <w:t>Diagramme</w:t>
      </w:r>
      <w:bookmarkEnd w:id="6"/>
    </w:p>
    <w:p w:rsidR="00345595" w:rsidRDefault="004C08F5" w:rsidP="00345595">
      <w:pPr>
        <w:rPr>
          <w:lang w:val="de-DE"/>
        </w:rPr>
      </w:pPr>
      <w:r w:rsidRPr="004C08F5">
        <w:rPr>
          <w:lang w:val="de-DE"/>
        </w:rPr>
        <w:t xml:space="preserve">Implementierungsaufwand... </w:t>
      </w:r>
    </w:p>
    <w:p w:rsidR="008A6852" w:rsidRPr="004C08F5" w:rsidRDefault="008A6852" w:rsidP="00345595">
      <w:pPr>
        <w:rPr>
          <w:lang w:val="de-DE"/>
        </w:rPr>
      </w:pPr>
    </w:p>
    <w:p w:rsidR="00AE1C16" w:rsidRPr="004C08F5" w:rsidRDefault="002A1BC7" w:rsidP="00A63275">
      <w:pPr>
        <w:pStyle w:val="berschrift1"/>
        <w:rPr>
          <w:rFonts w:cs="Arial"/>
          <w:lang w:val="de-DE"/>
        </w:rPr>
      </w:pPr>
      <w:bookmarkStart w:id="7" w:name="_Toc384719005"/>
      <w:r w:rsidRPr="004C08F5">
        <w:rPr>
          <w:rFonts w:cs="Arial"/>
          <w:lang w:val="de-DE"/>
        </w:rPr>
        <w:t xml:space="preserve">Abschätzung: Use-Case </w:t>
      </w:r>
      <w:r w:rsidR="00F75285" w:rsidRPr="004C08F5">
        <w:rPr>
          <w:rFonts w:cs="Arial"/>
          <w:lang w:val="de-DE"/>
        </w:rPr>
        <w:t>“Eingeben”</w:t>
      </w:r>
      <w:bookmarkEnd w:id="7"/>
    </w:p>
    <w:p w:rsidR="00A63275" w:rsidRPr="006D5E65" w:rsidRDefault="00A63275" w:rsidP="00A63275">
      <w:pPr>
        <w:rPr>
          <w:rFonts w:ascii="Arial" w:hAnsi="Arial"/>
          <w:lang w:val="de-DE"/>
        </w:rPr>
      </w:pPr>
      <w:r w:rsidRPr="006D5E65">
        <w:rPr>
          <w:rFonts w:ascii="Arial" w:hAnsi="Arial"/>
          <w:lang w:val="de-DE"/>
        </w:rPr>
        <w:t>Dieser Abschnitt beschreibt die spezifischen Anforderungen an die Software.</w:t>
      </w:r>
    </w:p>
    <w:p w:rsidR="00311699" w:rsidRDefault="002A0311" w:rsidP="00311699">
      <w:pPr>
        <w:pStyle w:val="berschrift2"/>
        <w:rPr>
          <w:rFonts w:cs="Arial"/>
        </w:rPr>
      </w:pPr>
      <w:bookmarkStart w:id="8" w:name="_Toc384719006"/>
      <w:r w:rsidRPr="00E73EE3">
        <w:rPr>
          <w:rFonts w:cs="Arial"/>
        </w:rPr>
        <w:t>Use-Case Beschreibungen</w:t>
      </w:r>
      <w:bookmarkEnd w:id="8"/>
    </w:p>
    <w:p w:rsidR="00A63275" w:rsidRPr="006D5E65" w:rsidRDefault="00A63275" w:rsidP="00A63275">
      <w:pPr>
        <w:rPr>
          <w:rFonts w:ascii="Arial" w:hAnsi="Arial"/>
          <w:lang w:val="de-DE"/>
        </w:rPr>
      </w:pPr>
      <w:r w:rsidRPr="006D5E65">
        <w:rPr>
          <w:rFonts w:ascii="Arial" w:hAnsi="Arial"/>
          <w:lang w:val="de-DE"/>
        </w:rPr>
        <w:t xml:space="preserve">Die zu implementierenden Use-Cases warden im Folgenden </w:t>
      </w:r>
      <w:r w:rsidR="00AD4E40" w:rsidRPr="006D5E65">
        <w:rPr>
          <w:rFonts w:ascii="Arial" w:hAnsi="Arial"/>
          <w:lang w:val="de-DE"/>
        </w:rPr>
        <w:t>beschrieben.</w:t>
      </w:r>
    </w:p>
    <w:p w:rsidR="00AD4E40" w:rsidRPr="006D5E65" w:rsidRDefault="00AD4E40" w:rsidP="00A63275">
      <w:pPr>
        <w:rPr>
          <w:rFonts w:ascii="Arial" w:hAnsi="Arial"/>
          <w:lang w:val="de-DE"/>
        </w:rPr>
      </w:pPr>
    </w:p>
    <w:sectPr w:rsidR="00AD4E40" w:rsidRPr="006D5E65" w:rsidSect="000667C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7B6" w:rsidRDefault="00CD77B6">
      <w:pPr>
        <w:spacing w:line="240" w:lineRule="auto"/>
      </w:pPr>
      <w:r>
        <w:separator/>
      </w:r>
    </w:p>
  </w:endnote>
  <w:endnote w:type="continuationSeparator" w:id="0">
    <w:p w:rsidR="00CD77B6" w:rsidRDefault="00CD77B6">
      <w:pPr>
        <w:spacing w:line="240" w:lineRule="auto"/>
      </w:pPr>
      <w:r>
        <w:continuationSeparator/>
      </w:r>
    </w:p>
  </w:endnote>
  <w:endnote w:type="continuationNotice" w:id="1">
    <w:p w:rsidR="00CD77B6" w:rsidRDefault="00CD77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584AF3">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405E29">
            <w:rPr>
              <w:rStyle w:val="Seitenzahl"/>
              <w:rFonts w:ascii="Arial" w:hAnsi="Arial"/>
              <w:noProof/>
            </w:rPr>
            <w:t>2</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7B6" w:rsidRDefault="00CD77B6">
      <w:pPr>
        <w:spacing w:line="240" w:lineRule="auto"/>
      </w:pPr>
      <w:r>
        <w:separator/>
      </w:r>
    </w:p>
  </w:footnote>
  <w:footnote w:type="continuationSeparator" w:id="0">
    <w:p w:rsidR="00CD77B6" w:rsidRDefault="00CD77B6">
      <w:pPr>
        <w:spacing w:line="240" w:lineRule="auto"/>
      </w:pPr>
      <w:r>
        <w:continuationSeparator/>
      </w:r>
    </w:p>
  </w:footnote>
  <w:footnote w:type="continuationNotice" w:id="1">
    <w:p w:rsidR="00CD77B6" w:rsidRDefault="00CD77B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493D50"/>
    <w:rsid w:val="00011E33"/>
    <w:rsid w:val="00020DBB"/>
    <w:rsid w:val="00057FA9"/>
    <w:rsid w:val="000667CC"/>
    <w:rsid w:val="000A137B"/>
    <w:rsid w:val="000A4517"/>
    <w:rsid w:val="00113CB5"/>
    <w:rsid w:val="00114D91"/>
    <w:rsid w:val="00137867"/>
    <w:rsid w:val="0016717F"/>
    <w:rsid w:val="001B494E"/>
    <w:rsid w:val="001C1541"/>
    <w:rsid w:val="001D3B17"/>
    <w:rsid w:val="001E2015"/>
    <w:rsid w:val="00204E9D"/>
    <w:rsid w:val="0021056D"/>
    <w:rsid w:val="00225554"/>
    <w:rsid w:val="00273182"/>
    <w:rsid w:val="0028085C"/>
    <w:rsid w:val="00285DB2"/>
    <w:rsid w:val="0029495C"/>
    <w:rsid w:val="00296123"/>
    <w:rsid w:val="002A0311"/>
    <w:rsid w:val="002A1BC7"/>
    <w:rsid w:val="002A4F48"/>
    <w:rsid w:val="002B155E"/>
    <w:rsid w:val="002C58FC"/>
    <w:rsid w:val="002D475D"/>
    <w:rsid w:val="002D5C2F"/>
    <w:rsid w:val="002E512A"/>
    <w:rsid w:val="00311699"/>
    <w:rsid w:val="00343F27"/>
    <w:rsid w:val="00345595"/>
    <w:rsid w:val="003673DD"/>
    <w:rsid w:val="00394BC4"/>
    <w:rsid w:val="00396ED8"/>
    <w:rsid w:val="003D179C"/>
    <w:rsid w:val="00405E29"/>
    <w:rsid w:val="004343F6"/>
    <w:rsid w:val="0045678B"/>
    <w:rsid w:val="00457A0C"/>
    <w:rsid w:val="0046751C"/>
    <w:rsid w:val="00493D50"/>
    <w:rsid w:val="004C08F5"/>
    <w:rsid w:val="004D53D5"/>
    <w:rsid w:val="005323A0"/>
    <w:rsid w:val="005333DB"/>
    <w:rsid w:val="00564EF6"/>
    <w:rsid w:val="00584AF3"/>
    <w:rsid w:val="005C118A"/>
    <w:rsid w:val="005C3CF2"/>
    <w:rsid w:val="006119EA"/>
    <w:rsid w:val="00617F9D"/>
    <w:rsid w:val="00624B95"/>
    <w:rsid w:val="00674ACA"/>
    <w:rsid w:val="00677E47"/>
    <w:rsid w:val="006B69ED"/>
    <w:rsid w:val="006B7CDB"/>
    <w:rsid w:val="006C476B"/>
    <w:rsid w:val="006C4DF4"/>
    <w:rsid w:val="006D5E65"/>
    <w:rsid w:val="006D76BA"/>
    <w:rsid w:val="00740946"/>
    <w:rsid w:val="00763CA9"/>
    <w:rsid w:val="00770781"/>
    <w:rsid w:val="00784D4B"/>
    <w:rsid w:val="0079099E"/>
    <w:rsid w:val="007A3000"/>
    <w:rsid w:val="007C72A9"/>
    <w:rsid w:val="007D7D46"/>
    <w:rsid w:val="008015FA"/>
    <w:rsid w:val="00816ECA"/>
    <w:rsid w:val="008416D4"/>
    <w:rsid w:val="00852BA2"/>
    <w:rsid w:val="008A6852"/>
    <w:rsid w:val="008E1938"/>
    <w:rsid w:val="00901C26"/>
    <w:rsid w:val="00923701"/>
    <w:rsid w:val="00926B26"/>
    <w:rsid w:val="00927968"/>
    <w:rsid w:val="009415B2"/>
    <w:rsid w:val="0097619A"/>
    <w:rsid w:val="009E7B8D"/>
    <w:rsid w:val="00A13D5E"/>
    <w:rsid w:val="00A24A01"/>
    <w:rsid w:val="00A31464"/>
    <w:rsid w:val="00A42188"/>
    <w:rsid w:val="00A63275"/>
    <w:rsid w:val="00A97E7D"/>
    <w:rsid w:val="00AD4E40"/>
    <w:rsid w:val="00AE1C16"/>
    <w:rsid w:val="00AE3D00"/>
    <w:rsid w:val="00B673E6"/>
    <w:rsid w:val="00B7272F"/>
    <w:rsid w:val="00B9593A"/>
    <w:rsid w:val="00BB337E"/>
    <w:rsid w:val="00BD7621"/>
    <w:rsid w:val="00BF3F2F"/>
    <w:rsid w:val="00C34112"/>
    <w:rsid w:val="00C359E0"/>
    <w:rsid w:val="00CD77B6"/>
    <w:rsid w:val="00D60857"/>
    <w:rsid w:val="00D71C23"/>
    <w:rsid w:val="00D83CDA"/>
    <w:rsid w:val="00DB4D38"/>
    <w:rsid w:val="00DD46B2"/>
    <w:rsid w:val="00DE4462"/>
    <w:rsid w:val="00E178C5"/>
    <w:rsid w:val="00E73EE3"/>
    <w:rsid w:val="00EE03FD"/>
    <w:rsid w:val="00F75285"/>
    <w:rsid w:val="00F87CEC"/>
    <w:rsid w:val="00FA72C7"/>
    <w:rsid w:val="00FC68DC"/>
    <w:rsid w:val="00FC6B31"/>
    <w:rsid w:val="00FD01AB"/>
    <w:rsid w:val="00FD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0757-3E53-4A3F-AF3C-EE2270E3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21">
    <w:name w:val="Gitternetztabelle 21"/>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AA6A1-FF50-4722-9A66-69E08A7C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4</Pages>
  <Words>345</Words>
  <Characters>2179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Torsten Werner</dc:creator>
  <cp:lastModifiedBy>Torsten Werner</cp:lastModifiedBy>
  <cp:revision>33</cp:revision>
  <cp:lastPrinted>1900-12-31T22:00:00Z</cp:lastPrinted>
  <dcterms:created xsi:type="dcterms:W3CDTF">2014-04-08T08:59:00Z</dcterms:created>
  <dcterms:modified xsi:type="dcterms:W3CDTF">2014-04-12T09:12:00Z</dcterms:modified>
</cp:coreProperties>
</file>