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520DFA"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bookmarkStart w:id="0" w:name="_GoBack"/>
      <w:bookmarkEnd w:id="0"/>
      <w:r w:rsidR="00520DFA" w:rsidRPr="00FE1B43">
        <w:rPr>
          <w:rFonts w:cs="Arial"/>
          <w:noProof/>
        </w:rPr>
        <w:t>1.</w:t>
      </w:r>
      <w:r w:rsidR="00520DFA">
        <w:rPr>
          <w:rFonts w:asciiTheme="minorHAnsi" w:eastAsiaTheme="minorEastAsia" w:hAnsiTheme="minorHAnsi" w:cstheme="minorBidi"/>
          <w:noProof/>
          <w:sz w:val="22"/>
          <w:szCs w:val="22"/>
          <w:lang w:val="de-DE" w:eastAsia="de-DE"/>
        </w:rPr>
        <w:tab/>
      </w:r>
      <w:r w:rsidR="00520DFA" w:rsidRPr="00FE1B43">
        <w:rPr>
          <w:rFonts w:cs="Arial"/>
          <w:noProof/>
        </w:rPr>
        <w:t>Einführung</w:t>
      </w:r>
      <w:r w:rsidR="00520DFA">
        <w:rPr>
          <w:noProof/>
        </w:rPr>
        <w:tab/>
      </w:r>
      <w:r w:rsidR="00520DFA">
        <w:rPr>
          <w:noProof/>
        </w:rPr>
        <w:fldChar w:fldCharType="begin"/>
      </w:r>
      <w:r w:rsidR="00520DFA">
        <w:rPr>
          <w:noProof/>
        </w:rPr>
        <w:instrText xml:space="preserve"> PAGEREF _Toc385069833 \h </w:instrText>
      </w:r>
      <w:r w:rsidR="00520DFA">
        <w:rPr>
          <w:noProof/>
        </w:rPr>
      </w:r>
      <w:r w:rsidR="00520DFA">
        <w:rPr>
          <w:noProof/>
        </w:rPr>
        <w:fldChar w:fldCharType="separate"/>
      </w:r>
      <w:r w:rsidR="00520DFA">
        <w:rPr>
          <w:noProof/>
        </w:rPr>
        <w:t>3</w:t>
      </w:r>
      <w:r w:rsidR="00520DFA">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de-DE"/>
        </w:rPr>
        <w:t>1.1</w:t>
      </w:r>
      <w:r>
        <w:rPr>
          <w:rFonts w:asciiTheme="minorHAnsi" w:eastAsiaTheme="minorEastAsia" w:hAnsiTheme="minorHAnsi" w:cstheme="minorBidi"/>
          <w:noProof/>
          <w:sz w:val="22"/>
          <w:szCs w:val="22"/>
          <w:lang w:val="de-DE" w:eastAsia="de-DE"/>
        </w:rPr>
        <w:tab/>
      </w:r>
      <w:r w:rsidRPr="00FE1B43">
        <w:rPr>
          <w:rFonts w:cs="Arial"/>
          <w:noProof/>
          <w:lang w:val="de-DE"/>
        </w:rPr>
        <w:t>Bestimmung</w:t>
      </w:r>
      <w:r>
        <w:rPr>
          <w:noProof/>
        </w:rPr>
        <w:tab/>
      </w:r>
      <w:r>
        <w:rPr>
          <w:noProof/>
        </w:rPr>
        <w:fldChar w:fldCharType="begin"/>
      </w:r>
      <w:r>
        <w:rPr>
          <w:noProof/>
        </w:rPr>
        <w:instrText xml:space="preserve"> PAGEREF _Toc385069834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rPr>
        <w:t>1.2</w:t>
      </w:r>
      <w:r>
        <w:rPr>
          <w:rFonts w:asciiTheme="minorHAnsi" w:eastAsiaTheme="minorEastAsia" w:hAnsiTheme="minorHAnsi" w:cstheme="minorBidi"/>
          <w:noProof/>
          <w:sz w:val="22"/>
          <w:szCs w:val="22"/>
          <w:lang w:val="de-DE" w:eastAsia="de-DE"/>
        </w:rPr>
        <w:tab/>
      </w:r>
      <w:r w:rsidRPr="00FE1B43">
        <w:rPr>
          <w:rFonts w:cs="Arial"/>
          <w:noProof/>
        </w:rPr>
        <w:t>Einschränkungen</w:t>
      </w:r>
      <w:r>
        <w:rPr>
          <w:noProof/>
        </w:rPr>
        <w:tab/>
      </w:r>
      <w:r>
        <w:rPr>
          <w:noProof/>
        </w:rPr>
        <w:fldChar w:fldCharType="begin"/>
      </w:r>
      <w:r>
        <w:rPr>
          <w:noProof/>
        </w:rPr>
        <w:instrText xml:space="preserve"> PAGEREF _Toc385069835 \h </w:instrText>
      </w:r>
      <w:r>
        <w:rPr>
          <w:noProof/>
        </w:rPr>
      </w:r>
      <w:r>
        <w:rPr>
          <w:noProof/>
        </w:rPr>
        <w:fldChar w:fldCharType="separate"/>
      </w:r>
      <w:r>
        <w:rPr>
          <w:noProof/>
        </w:rPr>
        <w:t>3</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rFonts w:cs="Arial"/>
          <w:noProof/>
        </w:rPr>
        <w:t>2.</w:t>
      </w:r>
      <w:r>
        <w:rPr>
          <w:rFonts w:asciiTheme="minorHAnsi" w:eastAsiaTheme="minorEastAsia" w:hAnsiTheme="minorHAnsi" w:cstheme="minorBidi"/>
          <w:noProof/>
          <w:sz w:val="22"/>
          <w:szCs w:val="22"/>
          <w:lang w:val="de-DE" w:eastAsia="de-DE"/>
        </w:rPr>
        <w:tab/>
      </w:r>
      <w:r w:rsidRPr="00FE1B43">
        <w:rPr>
          <w:rFonts w:cs="Arial"/>
          <w:noProof/>
        </w:rPr>
        <w:t>Berechnung</w:t>
      </w:r>
      <w:r>
        <w:rPr>
          <w:noProof/>
        </w:rPr>
        <w:tab/>
      </w:r>
      <w:r>
        <w:rPr>
          <w:noProof/>
        </w:rPr>
        <w:fldChar w:fldCharType="begin"/>
      </w:r>
      <w:r>
        <w:rPr>
          <w:noProof/>
        </w:rPr>
        <w:instrText xml:space="preserve"> PAGEREF _Toc385069836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de-DE"/>
        </w:rPr>
        <w:t>2.1</w:t>
      </w:r>
      <w:r>
        <w:rPr>
          <w:rFonts w:asciiTheme="minorHAnsi" w:eastAsiaTheme="minorEastAsia" w:hAnsiTheme="minorHAnsi" w:cstheme="minorBidi"/>
          <w:noProof/>
          <w:sz w:val="22"/>
          <w:szCs w:val="22"/>
          <w:lang w:val="de-DE" w:eastAsia="de-DE"/>
        </w:rPr>
        <w:tab/>
      </w:r>
      <w:r w:rsidRPr="00FE1B43">
        <w:rPr>
          <w:rFonts w:cs="Arial"/>
          <w:noProof/>
          <w:lang w:val="de-DE"/>
        </w:rPr>
        <w:t>Use-Case Login</w:t>
      </w:r>
      <w:r>
        <w:rPr>
          <w:noProof/>
        </w:rPr>
        <w:tab/>
      </w:r>
      <w:r>
        <w:rPr>
          <w:noProof/>
        </w:rPr>
        <w:fldChar w:fldCharType="begin"/>
      </w:r>
      <w:r>
        <w:rPr>
          <w:noProof/>
        </w:rPr>
        <w:instrText xml:space="preserve"> PAGEREF _Toc385069837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en-GB"/>
        </w:rPr>
        <w:t>2.2</w:t>
      </w:r>
      <w:r>
        <w:rPr>
          <w:rFonts w:asciiTheme="minorHAnsi" w:eastAsiaTheme="minorEastAsia" w:hAnsiTheme="minorHAnsi" w:cstheme="minorBidi"/>
          <w:noProof/>
          <w:sz w:val="22"/>
          <w:szCs w:val="22"/>
          <w:lang w:val="de-DE" w:eastAsia="de-DE"/>
        </w:rPr>
        <w:tab/>
      </w:r>
      <w:r w:rsidRPr="00FE1B43">
        <w:rPr>
          <w:rFonts w:cs="Arial"/>
          <w:noProof/>
          <w:lang w:val="en-GB"/>
        </w:rPr>
        <w:t>Diagramme</w:t>
      </w:r>
      <w:r>
        <w:rPr>
          <w:noProof/>
        </w:rPr>
        <w:tab/>
      </w:r>
      <w:r>
        <w:rPr>
          <w:noProof/>
        </w:rPr>
        <w:fldChar w:fldCharType="begin"/>
      </w:r>
      <w:r>
        <w:rPr>
          <w:noProof/>
        </w:rPr>
        <w:instrText xml:space="preserve"> PAGEREF _Toc385069838 \h </w:instrText>
      </w:r>
      <w:r>
        <w:rPr>
          <w:noProof/>
        </w:rPr>
      </w:r>
      <w:r>
        <w:rPr>
          <w:noProof/>
        </w:rPr>
        <w:fldChar w:fldCharType="separate"/>
      </w:r>
      <w:r>
        <w:rPr>
          <w:noProof/>
        </w:rPr>
        <w:t>4</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rFonts w:cs="Arial"/>
          <w:noProof/>
          <w:lang w:val="de-DE"/>
        </w:rPr>
        <w:t>3.</w:t>
      </w:r>
      <w:r>
        <w:rPr>
          <w:rFonts w:asciiTheme="minorHAnsi" w:eastAsiaTheme="minorEastAsia" w:hAnsiTheme="minorHAnsi" w:cstheme="minorBidi"/>
          <w:noProof/>
          <w:sz w:val="22"/>
          <w:szCs w:val="22"/>
          <w:lang w:val="de-DE" w:eastAsia="de-DE"/>
        </w:rPr>
        <w:tab/>
      </w:r>
      <w:r w:rsidRPr="00FE1B43">
        <w:rPr>
          <w:rFonts w:cs="Arial"/>
          <w:noProof/>
          <w:lang w:val="de-DE"/>
        </w:rPr>
        <w:t>Abschätzung: Use-Case “Eingeben”</w:t>
      </w:r>
      <w:r>
        <w:rPr>
          <w:noProof/>
        </w:rPr>
        <w:tab/>
      </w:r>
      <w:r>
        <w:rPr>
          <w:noProof/>
        </w:rPr>
        <w:fldChar w:fldCharType="begin"/>
      </w:r>
      <w:r>
        <w:rPr>
          <w:noProof/>
        </w:rPr>
        <w:instrText xml:space="preserve"> PAGEREF _Toc385069839 \h </w:instrText>
      </w:r>
      <w:r>
        <w:rPr>
          <w:noProof/>
        </w:rPr>
      </w:r>
      <w:r>
        <w:rPr>
          <w:noProof/>
        </w:rPr>
        <w:fldChar w:fldCharType="separate"/>
      </w:r>
      <w:r>
        <w:rPr>
          <w:noProof/>
        </w:rPr>
        <w:t>5</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noProof/>
          <w:lang w:val="de-DE"/>
        </w:rPr>
        <w:t>4.</w:t>
      </w:r>
      <w:r>
        <w:rPr>
          <w:rFonts w:asciiTheme="minorHAnsi" w:eastAsiaTheme="minorEastAsia" w:hAnsiTheme="minorHAnsi" w:cstheme="minorBidi"/>
          <w:noProof/>
          <w:sz w:val="22"/>
          <w:szCs w:val="22"/>
          <w:lang w:val="de-DE" w:eastAsia="de-DE"/>
        </w:rPr>
        <w:tab/>
      </w:r>
      <w:r w:rsidRPr="00FE1B43">
        <w:rPr>
          <w:noProof/>
          <w:lang w:val="de-DE"/>
        </w:rPr>
        <w:t>Abschätzung: Use-Case „Suchen“</w:t>
      </w:r>
      <w:r>
        <w:rPr>
          <w:noProof/>
        </w:rPr>
        <w:tab/>
      </w:r>
      <w:r>
        <w:rPr>
          <w:noProof/>
        </w:rPr>
        <w:fldChar w:fldCharType="begin"/>
      </w:r>
      <w:r>
        <w:rPr>
          <w:noProof/>
        </w:rPr>
        <w:instrText xml:space="preserve"> PAGEREF _Toc385069840 \h </w:instrText>
      </w:r>
      <w:r>
        <w:rPr>
          <w:noProof/>
        </w:rPr>
      </w:r>
      <w:r>
        <w:rPr>
          <w:noProof/>
        </w:rPr>
        <w:fldChar w:fldCharType="separate"/>
      </w:r>
      <w:r>
        <w:rPr>
          <w:noProof/>
        </w:rPr>
        <w:t>5</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1" w:name="_Toc385069833"/>
      <w:r>
        <w:rPr>
          <w:rFonts w:cs="Arial"/>
        </w:rPr>
        <w:t>Einführung</w:t>
      </w:r>
      <w:bookmarkEnd w:id="1"/>
    </w:p>
    <w:p w:rsidR="002E512A" w:rsidRPr="00BB337E" w:rsidRDefault="002E512A" w:rsidP="002E512A">
      <w:pPr>
        <w:rPr>
          <w:rFonts w:ascii="Arial" w:hAnsi="Arial" w:cs="Arial"/>
          <w:lang w:val="de-DE"/>
        </w:rPr>
      </w:pPr>
      <w:r w:rsidRPr="00BB337E">
        <w:rPr>
          <w:rFonts w:ascii="Arial" w:hAnsi="Arial" w:cs="Arial"/>
          <w:lang w:val="de-DE"/>
        </w:rPr>
        <w:t xml:space="preserve">Function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Use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of Code (LOC) für noch folgende Projekte bzw. Use Cases </w:t>
      </w:r>
    </w:p>
    <w:p w:rsidR="002E512A" w:rsidRPr="00BB337E" w:rsidRDefault="002E512A" w:rsidP="002E512A">
      <w:pPr>
        <w:rPr>
          <w:rFonts w:ascii="Arial" w:hAnsi="Arial" w:cs="Arial"/>
        </w:rPr>
      </w:pPr>
      <w:r w:rsidRPr="00BB337E">
        <w:rPr>
          <w:rFonts w:ascii="Arial" w:hAnsi="Arial" w:cs="Arial"/>
        </w:rPr>
        <w:t xml:space="preserve">erstellt werden. </w:t>
      </w:r>
      <w:r w:rsidRPr="00BB337E">
        <w:rPr>
          <w:rFonts w:ascii="Arial" w:hAnsi="Arial" w:cs="Arial"/>
        </w:rPr>
        <w:cr/>
      </w:r>
    </w:p>
    <w:p w:rsidR="00AE1C16" w:rsidRDefault="006D5E65">
      <w:pPr>
        <w:pStyle w:val="berschrift2"/>
        <w:rPr>
          <w:rFonts w:cs="Arial"/>
          <w:lang w:val="de-DE"/>
        </w:rPr>
      </w:pPr>
      <w:bookmarkStart w:id="2" w:name="_Toc385069834"/>
      <w:r>
        <w:rPr>
          <w:rFonts w:cs="Arial"/>
          <w:lang w:val="de-DE"/>
        </w:rPr>
        <w:t>Bestimmung</w:t>
      </w:r>
      <w:bookmarkEnd w:id="2"/>
    </w:p>
    <w:p w:rsidR="0029495C" w:rsidRPr="00A31464" w:rsidRDefault="00A31464" w:rsidP="0029495C">
      <w:pPr>
        <w:rPr>
          <w:rFonts w:ascii="Arial" w:hAnsi="Arial" w:cs="Arial"/>
          <w:lang w:val="de-DE"/>
        </w:rPr>
      </w:pPr>
      <w:r w:rsidRPr="00A31464">
        <w:rPr>
          <w:rFonts w:ascii="Arial" w:hAnsi="Arial" w:cs="Arial"/>
          <w:lang w:val="de-DE"/>
        </w:rPr>
        <w:t>Zur Bestimmung werden die Anzahl der Internal Logical Files (ILF), External Interface Files (EIF) External Inputs (EI), External Output (EO) und External Inquiries (EI) gewichtet miteinander verrechnet. Die Gewichtung wird über die Komplexität festgelegt</w:t>
      </w:r>
    </w:p>
    <w:p w:rsidR="00674ACA" w:rsidRDefault="006D5E65" w:rsidP="008416D4">
      <w:pPr>
        <w:pStyle w:val="berschrift2"/>
        <w:rPr>
          <w:rFonts w:cs="Arial"/>
        </w:rPr>
      </w:pPr>
      <w:bookmarkStart w:id="3" w:name="_Toc385069835"/>
      <w:r>
        <w:rPr>
          <w:rFonts w:cs="Arial"/>
        </w:rPr>
        <w:t>Einschränkungen</w:t>
      </w:r>
      <w:bookmarkEnd w:id="3"/>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r w:rsidRPr="0079099E">
        <w:rPr>
          <w:rFonts w:ascii="Arial" w:hAnsi="Arial" w:cs="Arial"/>
        </w:rPr>
        <w:t xml:space="preserve">Mit dieser Methode erzielten wir erheblich bessere Ergebnisse. </w:t>
      </w:r>
      <w:r w:rsidRPr="0079099E">
        <w:rPr>
          <w:rFonts w:ascii="Arial" w:hAnsi="Arial" w:cs="Arial"/>
        </w:rPr>
        <w:cr/>
      </w:r>
    </w:p>
    <w:p w:rsidR="00AE1C16" w:rsidRPr="00E73EE3" w:rsidRDefault="007A3000">
      <w:pPr>
        <w:pStyle w:val="berschrift1"/>
        <w:rPr>
          <w:rFonts w:cs="Arial"/>
        </w:rPr>
      </w:pPr>
      <w:bookmarkStart w:id="4" w:name="_Toc385069836"/>
      <w:r>
        <w:rPr>
          <w:rFonts w:cs="Arial"/>
        </w:rPr>
        <w:t>Berechnung</w:t>
      </w:r>
      <w:bookmarkEnd w:id="4"/>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5" w:name="_Toc385069837"/>
      <w:r>
        <w:rPr>
          <w:rFonts w:cs="Arial"/>
          <w:lang w:val="de-DE"/>
        </w:rPr>
        <w:t>Use-Case Login</w:t>
      </w:r>
      <w:bookmarkEnd w:id="5"/>
    </w:p>
    <w:tbl>
      <w:tblPr>
        <w:tblStyle w:val="Tabellenraster"/>
        <w:tblW w:w="0" w:type="auto"/>
        <w:tblLook w:val="04A0" w:firstRow="1" w:lastRow="0" w:firstColumn="1" w:lastColumn="0" w:noHBand="0" w:noVBand="1"/>
      </w:tblPr>
      <w:tblGrid>
        <w:gridCol w:w="4750"/>
        <w:gridCol w:w="4750"/>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Average (Server+Client)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D23BF3" w:rsidP="00926B26">
            <w:pPr>
              <w:rPr>
                <w:lang w:val="de-DE"/>
              </w:rPr>
            </w:pPr>
            <w:r>
              <w:rPr>
                <w:lang w:val="de-DE"/>
              </w:rPr>
              <w:t>ApplicationUser</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5</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(5)</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D23BF3" w:rsidP="00926B26">
            <w:pPr>
              <w:rPr>
                <w:lang w:val="de-DE"/>
              </w:rPr>
            </w:pPr>
            <w:r>
              <w:rPr>
                <w:lang w:val="de-DE"/>
              </w:rPr>
              <w:t>RegisterViewModel</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7</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(7)</w:t>
            </w:r>
          </w:p>
        </w:tc>
      </w:tr>
      <w:tr w:rsidR="008E1938" w:rsidTr="00BC642C">
        <w:tc>
          <w:tcPr>
            <w:tcW w:w="9500" w:type="dxa"/>
            <w:gridSpan w:val="2"/>
          </w:tcPr>
          <w:p w:rsidR="008E1938" w:rsidRDefault="008E1938" w:rsidP="00926B26">
            <w:pPr>
              <w:rPr>
                <w:lang w:val="de-DE"/>
              </w:rPr>
            </w:pPr>
            <w:r w:rsidRPr="008E1938">
              <w:rPr>
                <w:b/>
                <w:u w:val="single"/>
                <w:lang w:val="de-DE"/>
              </w:rPr>
              <w:t>External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0A51AC" w:rsidP="00926B26">
            <w:pPr>
              <w:rPr>
                <w:lang w:val="de-DE"/>
              </w:rPr>
            </w:pPr>
            <w:r>
              <w:rPr>
                <w:lang w:val="de-DE"/>
              </w:rPr>
              <w:t>8</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0A51AC" w:rsidP="00926B26">
            <w:pPr>
              <w:rPr>
                <w:lang w:val="de-DE"/>
              </w:rPr>
            </w:pPr>
            <w:r>
              <w:rPr>
                <w:lang w:val="de-DE"/>
              </w:rPr>
              <w:t>Low (8)</w:t>
            </w:r>
          </w:p>
        </w:tc>
      </w:tr>
      <w:tr w:rsidR="008E1938" w:rsidTr="004F5EBC">
        <w:tc>
          <w:tcPr>
            <w:tcW w:w="9500" w:type="dxa"/>
            <w:gridSpan w:val="2"/>
          </w:tcPr>
          <w:p w:rsidR="008E1938" w:rsidRDefault="008E1938" w:rsidP="00926B26">
            <w:pPr>
              <w:rPr>
                <w:lang w:val="de-DE"/>
              </w:rPr>
            </w:pPr>
            <w:r>
              <w:rPr>
                <w:b/>
                <w:u w:val="single"/>
                <w:lang w:val="de-DE"/>
              </w:rPr>
              <w:t>External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B26D50" w:rsidP="00926B26">
            <w:pPr>
              <w:rPr>
                <w:lang w:val="de-DE"/>
              </w:rPr>
            </w:pPr>
            <w:r>
              <w:rPr>
                <w:lang w:val="de-DE"/>
              </w:rPr>
              <w:t>Low (0)</w:t>
            </w:r>
          </w:p>
        </w:tc>
      </w:tr>
    </w:tbl>
    <w:p w:rsidR="00584AF3" w:rsidRDefault="00584AF3" w:rsidP="00926B26">
      <w:pPr>
        <w:rPr>
          <w:lang w:val="de-DE"/>
        </w:rPr>
      </w:pPr>
    </w:p>
    <w:p w:rsidR="00262FD3" w:rsidRDefault="00262FD3" w:rsidP="00262FD3">
      <w:pPr>
        <w:pStyle w:val="Listenabsatz"/>
        <w:numPr>
          <w:ilvl w:val="0"/>
          <w:numId w:val="8"/>
        </w:numPr>
        <w:rPr>
          <w:lang w:val="de-DE"/>
        </w:rPr>
      </w:pPr>
      <w:r>
        <w:rPr>
          <w:lang w:val="de-DE"/>
        </w:rPr>
        <w:t xml:space="preserve">Function Points: </w:t>
      </w:r>
      <w:r w:rsidR="00670EA1">
        <w:rPr>
          <w:lang w:val="de-DE"/>
        </w:rPr>
        <w:t>19,68</w:t>
      </w:r>
    </w:p>
    <w:p w:rsidR="00711C24" w:rsidRPr="00262FD3" w:rsidRDefault="00711C24" w:rsidP="00262FD3">
      <w:pPr>
        <w:pStyle w:val="Listenabsatz"/>
        <w:numPr>
          <w:ilvl w:val="0"/>
          <w:numId w:val="8"/>
        </w:numPr>
        <w:rPr>
          <w:lang w:val="de-DE"/>
        </w:rPr>
      </w:pPr>
      <w:r>
        <w:rPr>
          <w:lang w:val="de-DE"/>
        </w:rPr>
        <w:t xml:space="preserve">LOC: </w:t>
      </w:r>
      <w:r w:rsidR="001A6BA2">
        <w:rPr>
          <w:lang w:val="de-DE"/>
        </w:rPr>
        <w:t>147</w:t>
      </w:r>
    </w:p>
    <w:p w:rsidR="005323A0" w:rsidRDefault="00396ED8" w:rsidP="005323A0">
      <w:pPr>
        <w:pStyle w:val="berschrift2"/>
        <w:rPr>
          <w:rFonts w:cs="Arial"/>
          <w:lang w:val="en-GB"/>
        </w:rPr>
      </w:pPr>
      <w:bookmarkStart w:id="6" w:name="_Toc385069838"/>
      <w:r>
        <w:rPr>
          <w:rFonts w:cs="Arial"/>
          <w:lang w:val="en-GB"/>
        </w:rPr>
        <w:lastRenderedPageBreak/>
        <w:t>Diagramme</w:t>
      </w:r>
      <w:bookmarkEnd w:id="6"/>
    </w:p>
    <w:p w:rsidR="00345595" w:rsidRDefault="007C52F2" w:rsidP="00345595">
      <w:pPr>
        <w:rPr>
          <w:lang w:val="de-DE"/>
        </w:rPr>
      </w:pPr>
      <w:r>
        <w:rPr>
          <w:noProof/>
          <w:lang w:val="de-DE"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1DEA" w:rsidRDefault="005B1DEA" w:rsidP="00345595">
      <w:pPr>
        <w:rPr>
          <w:b/>
          <w:lang w:val="de-DE"/>
        </w:rPr>
      </w:pPr>
      <w:r>
        <w:rPr>
          <w:b/>
          <w:lang w:val="de-DE"/>
        </w:rPr>
        <w:t>Abbildung 1: Aufwand</w:t>
      </w:r>
    </w:p>
    <w:p w:rsidR="005B1DEA" w:rsidRDefault="005B1DEA" w:rsidP="00345595">
      <w:pPr>
        <w:rPr>
          <w:b/>
          <w:lang w:val="de-DE"/>
        </w:rPr>
      </w:pPr>
    </w:p>
    <w:p w:rsidR="005B1DEA" w:rsidRDefault="00B45537" w:rsidP="00345595">
      <w:pPr>
        <w:rPr>
          <w:b/>
          <w:lang w:val="de-DE"/>
        </w:rPr>
      </w:pPr>
      <w:r>
        <w:rPr>
          <w:b/>
          <w:noProof/>
          <w:lang w:val="de-DE"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332C" w:rsidRPr="008D332C" w:rsidRDefault="008D332C" w:rsidP="00345595">
      <w:pPr>
        <w:rPr>
          <w:b/>
          <w:lang w:val="de-DE"/>
        </w:rPr>
      </w:pPr>
      <w:r>
        <w:rPr>
          <w:b/>
          <w:lang w:val="de-DE"/>
        </w:rPr>
        <w:t>Abbildung 2: Lines Of Code</w:t>
      </w:r>
    </w:p>
    <w:p w:rsidR="008A6852" w:rsidRPr="004C08F5" w:rsidRDefault="008A6852" w:rsidP="00345595">
      <w:pPr>
        <w:rPr>
          <w:lang w:val="de-DE"/>
        </w:rPr>
      </w:pPr>
    </w:p>
    <w:p w:rsidR="001542C4" w:rsidRDefault="001542C4">
      <w:pPr>
        <w:widowControl/>
        <w:spacing w:line="240" w:lineRule="auto"/>
        <w:rPr>
          <w:rFonts w:ascii="Arial" w:hAnsi="Arial" w:cs="Arial"/>
          <w:b/>
          <w:sz w:val="24"/>
          <w:lang w:val="de-DE"/>
        </w:rPr>
      </w:pPr>
      <w:r>
        <w:rPr>
          <w:rFonts w:cs="Arial"/>
          <w:lang w:val="de-DE"/>
        </w:rPr>
        <w:br w:type="page"/>
      </w:r>
    </w:p>
    <w:p w:rsidR="00AE1C16" w:rsidRPr="004C08F5" w:rsidRDefault="002A1BC7" w:rsidP="00A63275">
      <w:pPr>
        <w:pStyle w:val="berschrift1"/>
        <w:rPr>
          <w:rFonts w:cs="Arial"/>
          <w:lang w:val="de-DE"/>
        </w:rPr>
      </w:pPr>
      <w:bookmarkStart w:id="7" w:name="_Toc385069839"/>
      <w:r w:rsidRPr="004C08F5">
        <w:rPr>
          <w:rFonts w:cs="Arial"/>
          <w:lang w:val="de-DE"/>
        </w:rPr>
        <w:lastRenderedPageBreak/>
        <w:t xml:space="preserve">Abschätzung: Use-Case </w:t>
      </w:r>
      <w:r w:rsidR="00F75285" w:rsidRPr="004C08F5">
        <w:rPr>
          <w:rFonts w:cs="Arial"/>
          <w:lang w:val="de-DE"/>
        </w:rPr>
        <w:t>“Eingeben”</w:t>
      </w:r>
      <w:bookmarkEnd w:id="7"/>
    </w:p>
    <w:p w:rsidR="00AD4E40" w:rsidRDefault="008D537B" w:rsidP="00A63275">
      <w:pPr>
        <w:rPr>
          <w:rFonts w:ascii="Arial" w:hAnsi="Arial"/>
          <w:lang w:val="de-DE"/>
        </w:rPr>
      </w:pPr>
      <w:r>
        <w:rPr>
          <w:rFonts w:ascii="Arial" w:hAnsi="Arial"/>
          <w:lang w:val="de-DE"/>
        </w:rPr>
        <w:t xml:space="preserve">Der Aufwand kann anhand der Analyse der Registrierung abgeschätzt werden. </w:t>
      </w:r>
      <w:r w:rsidR="0065221E">
        <w:rPr>
          <w:rFonts w:ascii="Arial" w:hAnsi="Arial"/>
          <w:lang w:val="de-DE"/>
        </w:rPr>
        <w:t xml:space="preserve">Da für die Registrierung viel Code automatisch generiert wurde, wird der Aufwand beim Eingeben vermutlich höher sein, während die Function-Points ebenfalls auf etwa 19-20 geschätzt werden können. </w:t>
      </w:r>
      <w:r w:rsidR="00E07747">
        <w:rPr>
          <w:rFonts w:ascii="Arial" w:hAnsi="Arial"/>
          <w:lang w:val="de-DE"/>
        </w:rPr>
        <w:t>Die Lines of Code können auf ca. 140 geschätzt werden.</w:t>
      </w:r>
      <w:r w:rsidR="0065221E">
        <w:rPr>
          <w:rFonts w:ascii="Arial" w:hAnsi="Arial"/>
          <w:lang w:val="de-DE"/>
        </w:rPr>
        <w:t xml:space="preserve"> </w:t>
      </w:r>
    </w:p>
    <w:p w:rsidR="004F693E" w:rsidRDefault="004F693E" w:rsidP="004F693E">
      <w:pPr>
        <w:pStyle w:val="berschrift1"/>
        <w:rPr>
          <w:lang w:val="de-DE"/>
        </w:rPr>
      </w:pPr>
      <w:bookmarkStart w:id="8" w:name="_Toc385069840"/>
      <w:r>
        <w:rPr>
          <w:lang w:val="de-DE"/>
        </w:rPr>
        <w:t>Abschätzung: Use-Case „Suchen“</w:t>
      </w:r>
      <w:bookmarkEnd w:id="8"/>
    </w:p>
    <w:p w:rsidR="004F693E" w:rsidRPr="004F693E" w:rsidRDefault="00306976" w:rsidP="004F693E">
      <w:pPr>
        <w:rPr>
          <w:lang w:val="de-DE"/>
        </w:rPr>
      </w:pPr>
      <w:r>
        <w:rPr>
          <w:lang w:val="de-DE"/>
        </w:rPr>
        <w:t xml:space="preserve">Da die Suche nach einzelnen Titeln ein relativ einfacher Use-Case ist liegen die Fumction Points geschätzt bei 12-15. </w:t>
      </w:r>
      <w:r w:rsidR="000F1B71">
        <w:rPr>
          <w:lang w:val="de-DE"/>
        </w:rPr>
        <w:t xml:space="preserve">Auch die Lines of Code liegen vermutlich deutlich unter den 140 aus Abbildung 2. Hier wird ein Wert um die 100 erwartet. </w:t>
      </w:r>
    </w:p>
    <w:sectPr w:rsidR="004F693E" w:rsidRPr="004F693E" w:rsidSect="000667C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63" w:rsidRDefault="00C77B63">
      <w:pPr>
        <w:spacing w:line="240" w:lineRule="auto"/>
      </w:pPr>
      <w:r>
        <w:separator/>
      </w:r>
    </w:p>
  </w:endnote>
  <w:endnote w:type="continuationSeparator" w:id="0">
    <w:p w:rsidR="00C77B63" w:rsidRDefault="00C77B63">
      <w:pPr>
        <w:spacing w:line="240" w:lineRule="auto"/>
      </w:pPr>
      <w:r>
        <w:continuationSeparator/>
      </w:r>
    </w:p>
  </w:endnote>
  <w:endnote w:type="continuationNotice" w:id="1">
    <w:p w:rsidR="00C77B63" w:rsidRDefault="00C77B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520DFA">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520DFA">
            <w:rPr>
              <w:rStyle w:val="Seitenzahl"/>
              <w:rFonts w:ascii="Arial" w:hAnsi="Arial"/>
              <w:noProof/>
            </w:rPr>
            <w:t>2</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63" w:rsidRDefault="00C77B63">
      <w:pPr>
        <w:spacing w:line="240" w:lineRule="auto"/>
      </w:pPr>
      <w:r>
        <w:separator/>
      </w:r>
    </w:p>
  </w:footnote>
  <w:footnote w:type="continuationSeparator" w:id="0">
    <w:p w:rsidR="00C77B63" w:rsidRDefault="00C77B63">
      <w:pPr>
        <w:spacing w:line="240" w:lineRule="auto"/>
      </w:pPr>
      <w:r>
        <w:continuationSeparator/>
      </w:r>
    </w:p>
  </w:footnote>
  <w:footnote w:type="continuationNotice" w:id="1">
    <w:p w:rsidR="00C77B63" w:rsidRDefault="00C77B6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F967A0F"/>
    <w:multiLevelType w:val="hybridMultilevel"/>
    <w:tmpl w:val="53B0F678"/>
    <w:lvl w:ilvl="0" w:tplc="B6BE457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493D50"/>
    <w:rsid w:val="00011E33"/>
    <w:rsid w:val="00020DBB"/>
    <w:rsid w:val="00057FA9"/>
    <w:rsid w:val="000667CC"/>
    <w:rsid w:val="000A137B"/>
    <w:rsid w:val="000A4517"/>
    <w:rsid w:val="000A51AC"/>
    <w:rsid w:val="000F1B71"/>
    <w:rsid w:val="00113CB5"/>
    <w:rsid w:val="00114D91"/>
    <w:rsid w:val="00137867"/>
    <w:rsid w:val="001542C4"/>
    <w:rsid w:val="0016717F"/>
    <w:rsid w:val="001A6BA2"/>
    <w:rsid w:val="001B494E"/>
    <w:rsid w:val="001C1541"/>
    <w:rsid w:val="001D3B17"/>
    <w:rsid w:val="001E2015"/>
    <w:rsid w:val="00202DD9"/>
    <w:rsid w:val="00204E9D"/>
    <w:rsid w:val="0021056D"/>
    <w:rsid w:val="00225554"/>
    <w:rsid w:val="00262FD3"/>
    <w:rsid w:val="00273182"/>
    <w:rsid w:val="0028085C"/>
    <w:rsid w:val="00285DB2"/>
    <w:rsid w:val="0029495C"/>
    <w:rsid w:val="00296123"/>
    <w:rsid w:val="002A0311"/>
    <w:rsid w:val="002A1BC7"/>
    <w:rsid w:val="002A20A2"/>
    <w:rsid w:val="002A4F48"/>
    <w:rsid w:val="002B155E"/>
    <w:rsid w:val="002C58FC"/>
    <w:rsid w:val="002D475D"/>
    <w:rsid w:val="002D5C2F"/>
    <w:rsid w:val="002E512A"/>
    <w:rsid w:val="00306976"/>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C4F27"/>
    <w:rsid w:val="004D53D5"/>
    <w:rsid w:val="004F693E"/>
    <w:rsid w:val="00520DFA"/>
    <w:rsid w:val="005323A0"/>
    <w:rsid w:val="005333DB"/>
    <w:rsid w:val="00564EF6"/>
    <w:rsid w:val="00584AF3"/>
    <w:rsid w:val="005B1DEA"/>
    <w:rsid w:val="005C118A"/>
    <w:rsid w:val="005C3CF2"/>
    <w:rsid w:val="006119EA"/>
    <w:rsid w:val="00617F9D"/>
    <w:rsid w:val="00624B95"/>
    <w:rsid w:val="0065221E"/>
    <w:rsid w:val="00670EA1"/>
    <w:rsid w:val="00674ACA"/>
    <w:rsid w:val="00677E47"/>
    <w:rsid w:val="006B69ED"/>
    <w:rsid w:val="006B7CDB"/>
    <w:rsid w:val="006C476B"/>
    <w:rsid w:val="006C4DF4"/>
    <w:rsid w:val="006D5E65"/>
    <w:rsid w:val="006D76BA"/>
    <w:rsid w:val="00711C24"/>
    <w:rsid w:val="00740946"/>
    <w:rsid w:val="00763CA9"/>
    <w:rsid w:val="00770781"/>
    <w:rsid w:val="00784D4B"/>
    <w:rsid w:val="0079099E"/>
    <w:rsid w:val="007A3000"/>
    <w:rsid w:val="007C52F2"/>
    <w:rsid w:val="007C72A9"/>
    <w:rsid w:val="007D7D46"/>
    <w:rsid w:val="008015FA"/>
    <w:rsid w:val="00816ECA"/>
    <w:rsid w:val="008416D4"/>
    <w:rsid w:val="00852BA2"/>
    <w:rsid w:val="008A6852"/>
    <w:rsid w:val="008D332C"/>
    <w:rsid w:val="008D537B"/>
    <w:rsid w:val="008E1938"/>
    <w:rsid w:val="00901C26"/>
    <w:rsid w:val="00923701"/>
    <w:rsid w:val="00926B26"/>
    <w:rsid w:val="00927968"/>
    <w:rsid w:val="009415B2"/>
    <w:rsid w:val="0097619A"/>
    <w:rsid w:val="009842D2"/>
    <w:rsid w:val="009E7B8D"/>
    <w:rsid w:val="009F2356"/>
    <w:rsid w:val="00A02CFC"/>
    <w:rsid w:val="00A13D5E"/>
    <w:rsid w:val="00A21AAE"/>
    <w:rsid w:val="00A24A01"/>
    <w:rsid w:val="00A31464"/>
    <w:rsid w:val="00A42188"/>
    <w:rsid w:val="00A63275"/>
    <w:rsid w:val="00A97E7D"/>
    <w:rsid w:val="00AD4E40"/>
    <w:rsid w:val="00AE1C16"/>
    <w:rsid w:val="00AE3D00"/>
    <w:rsid w:val="00B21E4C"/>
    <w:rsid w:val="00B26D50"/>
    <w:rsid w:val="00B45537"/>
    <w:rsid w:val="00B673E6"/>
    <w:rsid w:val="00B7272F"/>
    <w:rsid w:val="00B9593A"/>
    <w:rsid w:val="00BB337E"/>
    <w:rsid w:val="00BD7621"/>
    <w:rsid w:val="00BF3F2F"/>
    <w:rsid w:val="00C34112"/>
    <w:rsid w:val="00C359E0"/>
    <w:rsid w:val="00C77B63"/>
    <w:rsid w:val="00D23BF3"/>
    <w:rsid w:val="00D27187"/>
    <w:rsid w:val="00D60857"/>
    <w:rsid w:val="00D71C23"/>
    <w:rsid w:val="00D83CDA"/>
    <w:rsid w:val="00DB4D38"/>
    <w:rsid w:val="00DD0AA9"/>
    <w:rsid w:val="00DD46B2"/>
    <w:rsid w:val="00DE4462"/>
    <w:rsid w:val="00E06F18"/>
    <w:rsid w:val="00E07747"/>
    <w:rsid w:val="00E178C5"/>
    <w:rsid w:val="00E73EE3"/>
    <w:rsid w:val="00EE03FD"/>
    <w:rsid w:val="00F75285"/>
    <w:rsid w:val="00F87CEC"/>
    <w:rsid w:val="00FA72C7"/>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Aufwand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20</c:v>
                </c:pt>
              </c:numCache>
            </c:numRef>
          </c:yVal>
          <c:smooth val="0"/>
        </c:ser>
        <c:dLbls>
          <c:showLegendKey val="0"/>
          <c:showVal val="0"/>
          <c:showCatName val="0"/>
          <c:showSerName val="0"/>
          <c:showPercent val="0"/>
          <c:showBubbleSize val="0"/>
        </c:dLbls>
        <c:axId val="409442240"/>
        <c:axId val="409445504"/>
      </c:scatterChart>
      <c:valAx>
        <c:axId val="409442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9445504"/>
        <c:crosses val="autoZero"/>
        <c:crossBetween val="midCat"/>
      </c:valAx>
      <c:valAx>
        <c:axId val="40944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Aufwand /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9442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147</c:v>
                </c:pt>
              </c:numCache>
            </c:numRef>
          </c:yVal>
          <c:smooth val="0"/>
        </c:ser>
        <c:dLbls>
          <c:showLegendKey val="0"/>
          <c:showVal val="0"/>
          <c:showCatName val="0"/>
          <c:showSerName val="0"/>
          <c:showPercent val="0"/>
          <c:showBubbleSize val="0"/>
        </c:dLbls>
        <c:axId val="491796480"/>
        <c:axId val="558343296"/>
      </c:scatterChart>
      <c:valAx>
        <c:axId val="491796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8343296"/>
        <c:crosses val="autoZero"/>
        <c:crossBetween val="midCat"/>
      </c:valAx>
      <c:valAx>
        <c:axId val="55834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Lines Of Code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91796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1AF7D-E8CA-4858-B430-CBB67BD0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408</Words>
  <Characters>2577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62</cp:revision>
  <cp:lastPrinted>2014-04-12T10:42:00Z</cp:lastPrinted>
  <dcterms:created xsi:type="dcterms:W3CDTF">2014-04-08T08:59:00Z</dcterms:created>
  <dcterms:modified xsi:type="dcterms:W3CDTF">2014-04-12T10:42:00Z</dcterms:modified>
</cp:coreProperties>
</file>