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0F" w:rsidRDefault="007267E2">
      <w:pPr>
        <w:jc w:val="center"/>
        <w:outlineLvl w:val="1"/>
        <w:rPr>
          <w:rFonts w:ascii="宋体" w:eastAsia="PMingLiU" w:hAnsi="宋体"/>
          <w:sz w:val="32"/>
          <w:szCs w:val="32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吉林大学本科毕业设计（论文）文献综述</w:t>
      </w:r>
      <w:bookmarkEnd w:id="0"/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56"/>
        <w:gridCol w:w="664"/>
        <w:gridCol w:w="718"/>
        <w:gridCol w:w="1071"/>
        <w:gridCol w:w="954"/>
        <w:gridCol w:w="3182"/>
      </w:tblGrid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21140821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讲师</w:t>
            </w:r>
          </w:p>
        </w:tc>
      </w:tr>
      <w:tr w:rsidR="001B620F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1B620F">
        <w:trPr>
          <w:trHeight w:val="450"/>
        </w:trPr>
        <w:tc>
          <w:tcPr>
            <w:tcW w:w="2129" w:type="dxa"/>
            <w:gridSpan w:val="2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89" w:type="dxa"/>
            <w:gridSpan w:val="5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B620F">
        <w:trPr>
          <w:trHeight w:val="10205"/>
        </w:trPr>
        <w:tc>
          <w:tcPr>
            <w:tcW w:w="8718" w:type="dxa"/>
            <w:gridSpan w:val="7"/>
            <w:shd w:val="clear" w:color="auto" w:fill="auto"/>
          </w:tcPr>
          <w:p w:rsidR="001B620F" w:rsidRDefault="007267E2">
            <w:pPr>
              <w:spacing w:beforeLines="50" w:before="156" w:line="3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文献综述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（主要包括国内外现状、研究方向、进展情况、存在问题、参考文献等）（3000字以上）</w:t>
            </w:r>
          </w:p>
          <w:p w:rsidR="001B620F" w:rsidRDefault="007267E2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:rsidR="0067017F" w:rsidRDefault="0067017F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807E74" w:rsidRDefault="00807E74" w:rsidP="00807E7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07E74" w:rsidRPr="00396107" w:rsidRDefault="00807E74" w:rsidP="00807E7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i/>
                <w:sz w:val="18"/>
                <w:szCs w:val="18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国内现状</w:t>
            </w:r>
          </w:p>
          <w:p w:rsidR="00906B97" w:rsidRPr="00D126C1" w:rsidRDefault="00906B97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126C1">
              <w:rPr>
                <w:rFonts w:ascii="宋体" w:eastAsia="宋体" w:hAnsi="宋体" w:cs="宋体"/>
                <w:sz w:val="24"/>
                <w:szCs w:val="24"/>
              </w:rPr>
              <w:t>大数据时代下，信息技术突飞猛进，信息生产以几何级数增长，如何处理信息，更好地利用信息，成为各行各业所面临的问题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。数据可视化，即通过对数据集的转化进行可视化设计，可以说是呈现数据的主要方式。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常用的可视化工具主要分为信息图表类工具、基于时间顺序的时间线类工具和数据地图类工具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数据可视化在化繁为简，揭示新闻要点，梳理新闻进程；挖掘“数据关系”，揭示深层现象；符合受众习惯，及时转化受众反馈信息三方面具有重要意义。同时数据可视化在反映地区文化，展现信息随着时间的推移而产生的变化上也有一些作用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4B6AC0" w:rsidRPr="00D126C1">
              <w:rPr>
                <w:rFonts w:ascii="宋体" w:eastAsia="宋体" w:hAnsi="宋体" w:cs="宋体"/>
                <w:sz w:val="24"/>
                <w:szCs w:val="24"/>
              </w:rPr>
              <w:t>在数据可视化的操作要领中，一方面是在可视化设计中应该注意对数据的验证和数据的处理，另一方面在可视化的设计中，应该注意掌握可视化设计的几个要点，并不是复杂的设计就是好的设计，应该追求设计的简单大方，信息梳理准确，受众易获得信息</w:t>
            </w:r>
            <w:r w:rsidR="004B6AC0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36672D" w:rsidRPr="00D126C1">
              <w:rPr>
                <w:rFonts w:ascii="宋体" w:eastAsia="宋体" w:hAnsi="宋体" w:cs="宋体"/>
                <w:sz w:val="24"/>
                <w:szCs w:val="24"/>
              </w:rPr>
              <w:t>另外，相较国外的可视化实践，国内的可视化实践也在不断进行着，同时相对于互联网媒体而言传统媒体在可视化设计上优势不足，在这一问题上，传统媒体也应该思考如何突破重围</w:t>
            </w:r>
            <w:r w:rsidR="0036672D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8B3BCB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8B3BCB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1]</w:t>
            </w:r>
          </w:p>
          <w:p w:rsidR="00560D4A" w:rsidRDefault="00560D4A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研究方向</w:t>
            </w:r>
          </w:p>
          <w:p w:rsidR="00B14605" w:rsidRPr="00D0642A" w:rsidRDefault="00B14605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目前数据可视化已经提出了许多方法，这些方法根据其 可视化的原理不同可以划分为基于几何的技术、面向像素技术、基于图标的技术、基于层次的技术、基于图像的技术和 分布式技术等等。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[2]</w:t>
            </w:r>
          </w:p>
          <w:p w:rsidR="00560993" w:rsidRPr="00D0642A" w:rsidRDefault="00560993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用于创建和操作的可视化技术由数据集合生成 的图形描述 。有些可视化技术是针对某些特别的应 用开发的 ,而另一些技术具有普遍的适用性。这一部 分主要针对通用的可视化技术 。此外, 可视化技术涵 盖范围较广,这里只将可视化技术按一般可视化所必 需的过程划分为“数据预处理” 、“映射” 、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lastRenderedPageBreak/>
              <w:t>“绘制”和“显 示”四步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3</w:t>
            </w:r>
            <w:r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]</w:t>
            </w:r>
          </w:p>
          <w:p w:rsidR="000338EA" w:rsidRPr="00D0642A" w:rsidRDefault="000338EA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在可视化技术刚出现的时候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主要是用于数据可视化方面。现代的数 据可视化技术指的是运用计算机图形学和图像处理技术 ,将数据转换为图形 或图像在屏幕上显示 出来 ,并进行交互处理的理论、方法和技术</w:t>
            </w:r>
            <w:r w:rsidR="005C3598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它涉及到计算机图形学、图像处理、计算机辅助设计、计算机视觉及人机交互技术等多个领域。科学家们不仅 需要通过图形图像来分析 由计算机算出的数据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而且盆要 了解在计算过程 中数据的变化。随着计算机技术 的发展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数据可视化概念也在不断地扩展 ,它不仅包括科学计算数据的可视化 ,而且包括工程数据的可视化。随粉网络技术和 电子商务 的发展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信息可视化便被提出 , 它 不仅能用圈像来显示多维的非空间数据 ,使用户加深对数据含义 的理解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而且用形象直观的图像来 指引检索过程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加快检索速度。随着可视化技术的不断发展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数据可视化与信息可视化的分界已越 来越不明显 。</w:t>
            </w:r>
            <w:r w:rsidR="00BC42C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[4]</w:t>
            </w:r>
          </w:p>
          <w:p w:rsidR="00B87E0E" w:rsidRPr="00313184" w:rsidRDefault="00B87E0E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进展情况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人们可以在毫秒级的时间内从复杂的图像中抽取出信息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所以图像在传播信息的过程中比文字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声音更有效。因此可视 化技术在数据挖掘中具有重要 地位。可视化技术 按 目的可分 三类 : 探索型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验证型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表示型 。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探索型 : 人们事先没有关于数据的任何知识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而利用可视化技术分析数据 的结构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变化趋势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得到有关数据的假设 ;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验证型 : 人们事先有 关于数据 的假设 , 而利用可视化技术 验证或拒绝这些假设 ; </w:t>
            </w:r>
          </w:p>
          <w:p w:rsidR="00584518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表示型: 选择有效的手段或技术表示数据 。</w:t>
            </w:r>
            <w:r w:rsidR="00A03A85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</w:t>
            </w:r>
            <w:r w:rsidR="00A03A85" w:rsidRPr="006C0ACB">
              <w:rPr>
                <w:rFonts w:ascii="宋体" w:eastAsia="宋体" w:hAnsi="宋体" w:cs="宋体"/>
                <w:sz w:val="24"/>
                <w:szCs w:val="24"/>
                <w:vertAlign w:val="superscript"/>
              </w:rPr>
              <w:t>5]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936FB" w:rsidRPr="00D9022C" w:rsidRDefault="001226C5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基于 B/S 体系结构软件是各种应用软件发展的必然趋势, 在 B/S 体系结构下实现数据的可视化, 首先要考虑的就是哪种 图形文件格式是 Web 方式下的最佳选择。目前, 网络应用较多 的图形格式有 JPEG、PNG, 除此之外, 可伸缩矢量图形 SVG 在近几年也有了广泛的应用, 大有成为新一代 Web 图像标准之势。 下面就这几种图形格式作一下简单的比较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JPEG(Joint Picture Expert Group), 联合图像专家组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和任何 在 Web 上广泛使用的图像文件格式一样, JPEG 格式与平台无关, 它包含 24 位 RGB 颜色信息, 也就是说它们是由真彩色上万 种颜色空间的颜色组成, 可以获得较为丰富和精细的色彩变化。 在图像处理方面, JPEG 格式使用所谓的"有损"压缩技术, 即在压缩过程中将有某些颜色信息会被舍弃。对于 JPEG 图像, 在它们显示前要先进行解压, 这一过程要占用浏览器较多的时 间。在压缩过程中一旦损失了图形品质, 那么你将无法重新获 得, 图形品质的损失还可以累加, 即每次压缩或者解压图像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都会损失更多的图形信息。因此, 每次编辑图形或重新存储都会进 一步降低图形的品质。JPEG 格式特别不善于压缩上具有单一的 颜色区的图形, 如标志、印刷字体等。JPEG 的有损压缩会使单一 的颜色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lastRenderedPageBreak/>
              <w:t>变得杂乱斑驳。JPEG 压缩也不善于压缩棱角边缘或印刷图形。</w:t>
            </w:r>
          </w:p>
          <w:p w:rsidR="00A47918" w:rsidRPr="00335241" w:rsidRDefault="00A479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PNG(Portable Network Format), 可移植网络图像文件格式</w:t>
            </w:r>
            <w:r w:rsidR="00882275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335241">
              <w:rPr>
                <w:rFonts w:ascii="宋体" w:eastAsia="宋体" w:hAnsi="宋体" w:cs="宋体"/>
                <w:sz w:val="24"/>
                <w:szCs w:val="24"/>
              </w:rPr>
              <w:t>是一种通用的全功能的图像文件格式。PNG 格式支持 8 位调色 板、16 位灰度级, 而且可达到 48 位 RGB 的支持, 而且 PNG 采用 无损压缩技术, 其图像文件的质量不会因为压缩而缺损, 这与用 牺牲一定图像质量为代价来减小文件大小的 JPEG 有损压缩方 式有根本的区别, 但是通常 PNG 文件要比 JPEG 文件要大一些。</w:t>
            </w:r>
          </w:p>
          <w:p w:rsidR="00FE1C1B" w:rsidRPr="00335241" w:rsidRDefault="00FE1C1B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SVG(Scalable Vector Graphics), 可伸缩的矢量图形, 它是由 W3C 制定的基于可扩展标记语言 (XML, Extensible Markup Language) 来描述二维适量图型的一个开放标准。SVG 严格遵从 XML 语法, 并用文本格式的描述性语言来描述图像内容, 是一 种和图像分辨率无关的适量图形格式, 因此图像文件的大小只 与图像本身的复杂程序有关, 而与图像的品质无关。 SVG 本身有具有许多前面两种图形格式无法比拟的优点, 如 SVG 图像文件可读, 易于修改和编辑; 可以嵌入 JavaScript 脚 本来控制 SVG 对象; 可以方便地建立文字索引, 从而实现基于 内容的图像搜索; 还可以用来动态生成图形, 实现交互式图形, 嵌入网页中, 并显示给终端用户。此外, SVG 特别适用于 Web 程 序, 可以由 Java Servlets 和 JSP 生成; 可以利用 JavaScript 脚本来 实现交互。 综上所述, 由于 SVG 图形具有可缩放、可搜索、更高的图形 品质、文件尺寸小、下载速度快、具有丰富的表现效果等优点, 使 之成为 Web 图形格式的首选。</w:t>
            </w:r>
            <w:r w:rsidR="00194863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[6]</w:t>
            </w:r>
          </w:p>
          <w:p w:rsidR="006D2EFC" w:rsidRPr="00313184" w:rsidRDefault="006D2EFC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13184" w:rsidRPr="00396107" w:rsidRDefault="00560D4A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存在问题</w:t>
            </w:r>
          </w:p>
          <w:p w:rsidR="00313184" w:rsidRPr="00942D45" w:rsidRDefault="006D2EFC" w:rsidP="006B2D9A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在近十年时间里,数据采集、存储和数据分析技术飞速发展,大大降低了数据储存和处理的成本,使得一个大数据时代逐渐展现在我们的面前。曾经,枯燥的数据统计和分析只是统计学家、数据分析师和科研学者们的专利,而大数据革新性的将海量数据处理变为可能,并且大幅降低了成本,使得越来越多跨专业学科的人投入到大数据的开发应用中来。大数据能够帮助人们更明智的制定决策、更清晰的传达理念。面对大数据瑰丽且深奥的面貌,如何才能让大型数据集变得亲切和易于理解,可视化无疑是最有效的途径。对大数据背景下的数据可视化应用展开研究,将有助于我们发展和创新数据可视化技术。</w:t>
            </w:r>
            <w:r w:rsidR="00B50D5C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[7]</w:t>
            </w:r>
          </w:p>
          <w:p w:rsidR="006B2D9A" w:rsidRDefault="006B2D9A" w:rsidP="006B2D9A">
            <w:pPr>
              <w:pStyle w:val="a3"/>
              <w:spacing w:line="360" w:lineRule="exact"/>
              <w:ind w:left="360"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13184" w:rsidRPr="00942D45" w:rsidRDefault="006B2D9A" w:rsidP="00103E50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D3 是 Data-Driven Documents（数据驱动文档）的缩 写，是一种在数据文档 JavaScript 库基础上开发的可视化 数据处理技术，其功能的实现机制是将数据库中的数据与 HTML、SVG、CSS 结合起来，数据信息与这些规则的结 合能够让原本的二维数据，在立体展示空间内形成一个缜 密的相互连接的立体数据体系，全面的体现出数据信息之 间的相互关系，保证数据信息的具象可视化效果。在这一 过程中的数据主要来源于作者，文档代表基于 Web 的文 档或者网页文档，而 D3 在这一过程中扮演的角色是整个 驱动程序的推动者，</w:t>
            </w:r>
            <w:r w:rsidRPr="00942D45">
              <w:rPr>
                <w:rFonts w:ascii="宋体" w:eastAsia="宋体" w:hAnsi="宋体" w:cs="宋体"/>
                <w:sz w:val="24"/>
                <w:szCs w:val="24"/>
              </w:rPr>
              <w:lastRenderedPageBreak/>
              <w:t>在数据的可视化过程中将数据和文档 元素结合在一起。 在具体的数据可视化实践中 D3.js 采用的是链式语 法，能够很好的实现对数据库中线性数据的提取和应用。</w:t>
            </w:r>
            <w:r w:rsidR="00B46471" w:rsidRPr="006C0ACB">
              <w:rPr>
                <w:rFonts w:ascii="宋体" w:eastAsia="宋体" w:hAnsi="宋体" w:cs="宋体" w:hint="eastAsia"/>
                <w:sz w:val="24"/>
                <w:szCs w:val="24"/>
                <w:vertAlign w:val="superscript"/>
              </w:rPr>
              <w:t>[8]</w:t>
            </w:r>
            <w:bookmarkStart w:id="1" w:name="_GoBack"/>
            <w:bookmarkEnd w:id="1"/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Pr="00396107" w:rsidRDefault="00313184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参考文献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B40C4E" w:rsidRDefault="008B3BCB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33333"/>
              </w:rPr>
              <w:t>[</w:t>
            </w:r>
            <w:r>
              <w:rPr>
                <w:rFonts w:ascii="微软雅黑" w:hAnsi="微软雅黑"/>
                <w:color w:val="333333"/>
              </w:rPr>
              <w:t>1]</w:t>
            </w:r>
            <w:r w:rsidR="006F6FF4">
              <w:rPr>
                <w:rFonts w:ascii="微软雅黑" w:hAnsi="微软雅黑"/>
                <w:color w:val="333333"/>
              </w:rPr>
              <w:t xml:space="preserve">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李希娟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大数据时代下的数据可视化研究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[D].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河北大学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2014.</w:t>
            </w:r>
          </w:p>
          <w:p w:rsidR="00F03E56" w:rsidRDefault="00F03E56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[2]</w:t>
            </w:r>
            <w:r w:rsidR="006F6F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刘勘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周晓峥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周洞汝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数据可视化的研究与发展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计算机工程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2002, 28(8):1-2.</w:t>
            </w:r>
          </w:p>
          <w:p w:rsidR="006F6FF4" w:rsidRDefault="006F6FF4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[3]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陈建军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于志强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朱昀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红外与激光工程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2001, 30(5):339-342.</w:t>
            </w:r>
          </w:p>
          <w:p w:rsidR="00B87E0E" w:rsidRDefault="00B87E0E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[4]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石昊苏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韩丽娜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数据可视化技术及其应用展望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[C]//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全国自动化新技术学术交流会会议论文集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). 2005.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[5]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韩子良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毕妤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数据可视化在数据挖掘中的应用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计算机应用与软件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2003, 20(11):71-73.</w:t>
            </w:r>
          </w:p>
          <w:p w:rsidR="00635A13" w:rsidRDefault="00CE3AA3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[6]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吴猛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基于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的数据可视化技术初探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福建电脑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2007(12):58-59.</w:t>
            </w:r>
          </w:p>
          <w:p w:rsidR="003C224F" w:rsidRDefault="003C224F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[7]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涂聪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大数据时代背景下的数据可视化应用研究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电子制作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2013, 47(5x):118-118.</w:t>
            </w:r>
          </w:p>
          <w:p w:rsidR="00635A13" w:rsidRDefault="00F5543A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[8]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赵聪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可视化库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D3.js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信息技术与信息化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2015(2):107-109.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B620F" w:rsidRDefault="007267E2">
      <w:pPr>
        <w:spacing w:line="160" w:lineRule="atLeast"/>
        <w:ind w:left="620" w:hangingChars="294" w:hanging="620"/>
      </w:pPr>
      <w:r>
        <w:rPr>
          <w:rFonts w:ascii="宋体" w:eastAsia="宋体" w:hAnsi="宋体" w:cs="宋体" w:hint="eastAsia"/>
          <w:b/>
          <w:szCs w:val="21"/>
        </w:rPr>
        <w:lastRenderedPageBreak/>
        <w:t xml:space="preserve"> 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sectPr w:rsidR="001B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ED"/>
    <w:multiLevelType w:val="hybridMultilevel"/>
    <w:tmpl w:val="DD161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D7881"/>
    <w:multiLevelType w:val="hybridMultilevel"/>
    <w:tmpl w:val="F922240C"/>
    <w:lvl w:ilvl="0" w:tplc="70807E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D4FD9"/>
    <w:multiLevelType w:val="hybridMultilevel"/>
    <w:tmpl w:val="E9B0C1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507E2"/>
    <w:multiLevelType w:val="hybridMultilevel"/>
    <w:tmpl w:val="23A85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252975"/>
    <w:multiLevelType w:val="hybridMultilevel"/>
    <w:tmpl w:val="3D4CD9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D55B8"/>
    <w:multiLevelType w:val="hybridMultilevel"/>
    <w:tmpl w:val="89202F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0338EA"/>
    <w:rsid w:val="0009023F"/>
    <w:rsid w:val="000F0519"/>
    <w:rsid w:val="00103E50"/>
    <w:rsid w:val="00107492"/>
    <w:rsid w:val="001226C5"/>
    <w:rsid w:val="00194863"/>
    <w:rsid w:val="001B620F"/>
    <w:rsid w:val="00216E78"/>
    <w:rsid w:val="002D3262"/>
    <w:rsid w:val="00313184"/>
    <w:rsid w:val="003252FE"/>
    <w:rsid w:val="00335241"/>
    <w:rsid w:val="0036672D"/>
    <w:rsid w:val="00396107"/>
    <w:rsid w:val="003C224F"/>
    <w:rsid w:val="004B6AC0"/>
    <w:rsid w:val="00560993"/>
    <w:rsid w:val="00560D4A"/>
    <w:rsid w:val="00584518"/>
    <w:rsid w:val="00597710"/>
    <w:rsid w:val="005A0513"/>
    <w:rsid w:val="005C3598"/>
    <w:rsid w:val="00635A13"/>
    <w:rsid w:val="0067017F"/>
    <w:rsid w:val="006B2D9A"/>
    <w:rsid w:val="006C0ACB"/>
    <w:rsid w:val="006D2EFC"/>
    <w:rsid w:val="006F6FF4"/>
    <w:rsid w:val="007245B8"/>
    <w:rsid w:val="007267E2"/>
    <w:rsid w:val="0076534B"/>
    <w:rsid w:val="00807E74"/>
    <w:rsid w:val="00882275"/>
    <w:rsid w:val="008936FB"/>
    <w:rsid w:val="008B3BCB"/>
    <w:rsid w:val="00906B97"/>
    <w:rsid w:val="00942D45"/>
    <w:rsid w:val="00A03A85"/>
    <w:rsid w:val="00A47918"/>
    <w:rsid w:val="00B14605"/>
    <w:rsid w:val="00B147DC"/>
    <w:rsid w:val="00B40C4E"/>
    <w:rsid w:val="00B46471"/>
    <w:rsid w:val="00B50D5C"/>
    <w:rsid w:val="00B84C59"/>
    <w:rsid w:val="00B87E0E"/>
    <w:rsid w:val="00BC42CC"/>
    <w:rsid w:val="00BD296A"/>
    <w:rsid w:val="00BE0718"/>
    <w:rsid w:val="00CE3AA3"/>
    <w:rsid w:val="00D0642A"/>
    <w:rsid w:val="00D126C1"/>
    <w:rsid w:val="00D9022C"/>
    <w:rsid w:val="00EA7608"/>
    <w:rsid w:val="00EE7388"/>
    <w:rsid w:val="00F03E56"/>
    <w:rsid w:val="00F5543A"/>
    <w:rsid w:val="00FE1C1B"/>
    <w:rsid w:val="01D549A4"/>
    <w:rsid w:val="0BB13A1A"/>
    <w:rsid w:val="138404E0"/>
    <w:rsid w:val="13C4593D"/>
    <w:rsid w:val="15A4733B"/>
    <w:rsid w:val="192D52C8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07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56</cp:revision>
  <dcterms:created xsi:type="dcterms:W3CDTF">2016-12-09T02:06:00Z</dcterms:created>
  <dcterms:modified xsi:type="dcterms:W3CDTF">2018-03-12T11:11:00Z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