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Evacuation Route Safety, Capacity, and Viability Analysis – Replication Methodology Specification</w:t>
      </w:r>
    </w:p>
    <w:p>
      <w:pPr>
        <w:pStyle w:val="Heading2"/>
      </w:pPr>
      <w:r>
        <w:t>Overview</w:t>
      </w:r>
    </w:p>
    <w:p>
      <w:r>
        <w:t>This document summarizes the methodology used in the Berkeley AB‑747 evacuation analysis study and translates it into a reproducible technical specification suitable for software implementation.</w:t>
      </w:r>
    </w:p>
    <w:p/>
    <w:p>
      <w:r>
        <w:t>The analysis evaluates roadway segments across four main dimensions:</w:t>
      </w:r>
    </w:p>
    <w:p>
      <w:r>
        <w:t>1. Safety</w:t>
      </w:r>
    </w:p>
    <w:p>
      <w:r>
        <w:t>2. Hazard exposure</w:t>
      </w:r>
    </w:p>
    <w:p>
      <w:r>
        <w:t>3. Capacity</w:t>
      </w:r>
    </w:p>
    <w:p>
      <w:r>
        <w:t>4. Viability</w:t>
      </w:r>
    </w:p>
    <w:p/>
    <w:p>
      <w:r>
        <w:t>A fifth metric—Demographic Vulnerability—is calculated separately to understand social risk during evacuation.</w:t>
      </w:r>
    </w:p>
    <w:p>
      <w:r>
        <w:t>The unit of analysis is the roadway segment derived from the city street centerline network.</w:t>
      </w:r>
    </w:p>
    <w:p>
      <w:pPr>
        <w:pStyle w:val="Heading2"/>
      </w:pPr>
      <w:r>
        <w:t>Primary Data Inputs</w:t>
      </w:r>
    </w:p>
    <w:p>
      <w:r>
        <w:t>Road Network</w:t>
      </w:r>
    </w:p>
    <w:p>
      <w:r>
        <w:t>• City street centerline dataset (polyline geometry)</w:t>
      </w:r>
    </w:p>
    <w:p>
      <w:r>
        <w:t>• Lane counts</w:t>
      </w:r>
    </w:p>
    <w:p>
      <w:r>
        <w:t>• Road classification</w:t>
      </w:r>
    </w:p>
    <w:p>
      <w:r>
        <w:t>• Parking restrictions</w:t>
      </w:r>
    </w:p>
    <w:p>
      <w:r>
        <w:t>• Segment geometry</w:t>
      </w:r>
    </w:p>
    <w:p/>
    <w:p>
      <w:r>
        <w:t>Safety Data</w:t>
      </w:r>
    </w:p>
    <w:p>
      <w:r>
        <w:t>• Vision Zero collision corridors (city dataset)</w:t>
      </w:r>
    </w:p>
    <w:p>
      <w:r>
        <w:t>• Dead‑end road inventory</w:t>
      </w:r>
    </w:p>
    <w:p>
      <w:r>
        <w:t>• Pavement Condition Index (PCI)</w:t>
      </w:r>
    </w:p>
    <w:p>
      <w:r>
        <w:t>• International Roughness Index (FHWA)</w:t>
      </w:r>
    </w:p>
    <w:p>
      <w:r>
        <w:t>• Bridge and tunnel inventory (BTS)</w:t>
      </w:r>
    </w:p>
    <w:p/>
    <w:p>
      <w:r>
        <w:t>Hazard Data</w:t>
      </w:r>
    </w:p>
    <w:p>
      <w:r>
        <w:t>• FEMA flood zones (100‑year / 500‑year)</w:t>
      </w:r>
    </w:p>
    <w:p>
      <w:r>
        <w:t>• Landslide susceptibility (California Geological Survey)</w:t>
      </w:r>
    </w:p>
    <w:p>
      <w:r>
        <w:t>• Earthquake hazard scenarios (USGS HayWired)</w:t>
      </w:r>
    </w:p>
    <w:p>
      <w:r>
        <w:t>• Tsunami hazard zones</w:t>
      </w:r>
    </w:p>
    <w:p>
      <w:r>
        <w:t>• Fire Hazard Severity Zones</w:t>
      </w:r>
    </w:p>
    <w:p/>
    <w:p>
      <w:r>
        <w:t>Viability Data</w:t>
      </w:r>
    </w:p>
    <w:p>
      <w:r>
        <w:t>• Gas stations (Google Places)</w:t>
      </w:r>
    </w:p>
    <w:p>
      <w:r>
        <w:t>• Electric charging stations (PlugShare)</w:t>
      </w:r>
    </w:p>
    <w:p>
      <w:r>
        <w:t>• Freeway ramps (centerline dataset)</w:t>
      </w:r>
    </w:p>
    <w:p/>
    <w:p>
      <w:r>
        <w:t>Demand Data</w:t>
      </w:r>
    </w:p>
    <w:p>
      <w:r>
        <w:t>• 2020 Census population</w:t>
      </w:r>
    </w:p>
    <w:p>
      <w:r>
        <w:t>• Census population estimates</w:t>
      </w:r>
    </w:p>
    <w:p>
      <w:r>
        <w:t>• LEHD employment data (OnTheMap)</w:t>
      </w:r>
    </w:p>
    <w:p>
      <w:r>
        <w:t>• ACS vehicle ownership data</w:t>
      </w:r>
    </w:p>
    <w:p>
      <w:r>
        <w:t>• UC Berkeley student population</w:t>
      </w:r>
    </w:p>
    <w:p>
      <w:r>
        <w:t>• Highway Performance Monitoring System traffic counts</w:t>
      </w:r>
    </w:p>
    <w:p/>
    <w:p>
      <w:r>
        <w:t>Demographic Vulnerability Data</w:t>
      </w:r>
    </w:p>
    <w:p>
      <w:r>
        <w:t>• Poverty rate (ACS)</w:t>
      </w:r>
    </w:p>
    <w:p>
      <w:r>
        <w:t>• Vehicle availability (ACS)</w:t>
      </w:r>
    </w:p>
    <w:p>
      <w:r>
        <w:t>• Disability prevalence (ACS)</w:t>
      </w:r>
    </w:p>
    <w:p>
      <w:r>
        <w:t>• Housing + transportation affordability index (Caltrans)</w:t>
      </w:r>
    </w:p>
    <w:p>
      <w:pPr>
        <w:pStyle w:val="Heading2"/>
      </w:pPr>
      <w:r>
        <w:t>Network Preparation</w:t>
      </w:r>
    </w:p>
    <w:p>
      <w:r>
        <w:t>1. Import street centerline dataset.</w:t>
      </w:r>
    </w:p>
    <w:p>
      <w:r>
        <w:t>2. Segment into individual roadway links.</w:t>
      </w:r>
    </w:p>
    <w:p>
      <w:r>
        <w:t>3. Build a directed network graph.</w:t>
      </w:r>
    </w:p>
    <w:p/>
    <w:p>
      <w:r>
        <w:t>Attributes stored for each segment:</w:t>
      </w:r>
    </w:p>
    <w:p>
      <w:r>
        <w:t>segment_id</w:t>
      </w:r>
    </w:p>
    <w:p>
      <w:r>
        <w:t>geometry</w:t>
      </w:r>
    </w:p>
    <w:p>
      <w:r>
        <w:t>lane_count</w:t>
      </w:r>
    </w:p>
    <w:p>
      <w:r>
        <w:t>speed_estimate</w:t>
      </w:r>
    </w:p>
    <w:p>
      <w:r>
        <w:t>length</w:t>
      </w:r>
    </w:p>
    <w:p>
      <w:r>
        <w:t>parking_left</w:t>
      </w:r>
    </w:p>
    <w:p>
      <w:r>
        <w:t>parking_right</w:t>
      </w:r>
    </w:p>
    <w:p>
      <w:pPr>
        <w:pStyle w:val="Heading2"/>
      </w:pPr>
      <w:r>
        <w:t>Derived Geometry Metrics</w:t>
      </w:r>
    </w:p>
    <w:p>
      <w:r>
        <w:t>Curvature</w:t>
      </w:r>
    </w:p>
    <w:p>
      <w:r>
        <w:t>Compute radius of circumscribed circle using three sequential geometry points.</w:t>
      </w:r>
    </w:p>
    <w:p>
      <w:r>
        <w:t>Segments with radius &lt; 81 feet are considered high curvature risk.</w:t>
      </w:r>
    </w:p>
    <w:p/>
    <w:p>
      <w:r>
        <w:t>Slope</w:t>
      </w:r>
    </w:p>
    <w:p>
      <w:r>
        <w:t>Slope = elevation change / horizontal distance.</w:t>
      </w:r>
    </w:p>
    <w:p>
      <w:r>
        <w:t>Categories:</w:t>
      </w:r>
    </w:p>
    <w:p>
      <w:r>
        <w:t>0–2.3%</w:t>
      </w:r>
    </w:p>
    <w:p>
      <w:r>
        <w:t>2.4–7%</w:t>
      </w:r>
    </w:p>
    <w:p>
      <w:r>
        <w:t>7.1–15.2%</w:t>
      </w:r>
    </w:p>
    <w:p>
      <w:r>
        <w:t>15.3–37.1%</w:t>
      </w:r>
    </w:p>
    <w:p/>
    <w:p>
      <w:r>
        <w:t>Pavement Width</w:t>
      </w:r>
    </w:p>
    <w:p>
      <w:r>
        <w:t>Effective width is reduced by parking:</w:t>
      </w:r>
    </w:p>
    <w:p>
      <w:r>
        <w:t>• minus 8 ft if parking on one side</w:t>
      </w:r>
    </w:p>
    <w:p>
      <w:r>
        <w:t>• minus 16 ft if parking both sides</w:t>
      </w:r>
    </w:p>
    <w:p>
      <w:r>
        <w:t>Segments with travel width &lt; 10 ft are considered constrained.</w:t>
      </w:r>
    </w:p>
    <w:p>
      <w:pPr>
        <w:pStyle w:val="Heading2"/>
      </w:pPr>
      <w:r>
        <w:t>Safety Score Calculation</w:t>
      </w:r>
    </w:p>
    <w:p>
      <w:r>
        <w:t>Safety factors include:</w:t>
      </w:r>
    </w:p>
    <w:p>
      <w:r>
        <w:t>• Collision corridor indicator</w:t>
      </w:r>
    </w:p>
    <w:p>
      <w:r>
        <w:t>• Pavement width constraint</w:t>
      </w:r>
    </w:p>
    <w:p>
      <w:r>
        <w:t>• Curvature threshold</w:t>
      </w:r>
    </w:p>
    <w:p>
      <w:r>
        <w:t>• Slope category</w:t>
      </w:r>
    </w:p>
    <w:p>
      <w:r>
        <w:t>• Pavement condition index</w:t>
      </w:r>
    </w:p>
    <w:p>
      <w:r>
        <w:t>• Bridge or tunnel presence</w:t>
      </w:r>
    </w:p>
    <w:p/>
    <w:p>
      <w:r>
        <w:t>Weighted safety score formula:</w:t>
      </w:r>
    </w:p>
    <w:p/>
    <w:p>
      <w:r>
        <w:t>Safety Score =</w:t>
      </w:r>
    </w:p>
    <w:p>
      <w:r>
        <w:t>collision +</w:t>
      </w:r>
    </w:p>
    <w:p>
      <w:r>
        <w:t>width_constraint +</w:t>
      </w:r>
    </w:p>
    <w:p>
      <w:r>
        <w:t>curvature +</w:t>
      </w:r>
    </w:p>
    <w:p>
      <w:r>
        <w:t>(slope × 0.33) +</w:t>
      </w:r>
    </w:p>
    <w:p>
      <w:r>
        <w:t>(pavement_quality × 0.33) +</w:t>
      </w:r>
    </w:p>
    <w:p>
      <w:r>
        <w:t>(bridge_or_tunnel × 0.5)</w:t>
      </w:r>
    </w:p>
    <w:p/>
    <w:p>
      <w:r>
        <w:t>Higher values indicate less safe roadway segments.</w:t>
      </w:r>
    </w:p>
    <w:p>
      <w:r>
        <w:t>Classification thresholds are generated using Jenks Natural Breaks.</w:t>
      </w:r>
    </w:p>
    <w:p>
      <w:pPr>
        <w:pStyle w:val="Heading2"/>
      </w:pPr>
      <w:r>
        <w:t>Hazard Exposure</w:t>
      </w:r>
    </w:p>
    <w:p>
      <w:r>
        <w:t>Hazard exposure factors are calculated but not included in the safety score.</w:t>
      </w:r>
    </w:p>
    <w:p/>
    <w:p>
      <w:r>
        <w:t>Hazards considered:</w:t>
      </w:r>
    </w:p>
    <w:p>
      <w:r>
        <w:t>• Flood zones</w:t>
      </w:r>
    </w:p>
    <w:p>
      <w:r>
        <w:t>• Landslide susceptibility</w:t>
      </w:r>
    </w:p>
    <w:p>
      <w:r>
        <w:t>• Earthquake intensity</w:t>
      </w:r>
    </w:p>
    <w:p>
      <w:r>
        <w:t>• Tsunami exposure</w:t>
      </w:r>
    </w:p>
    <w:p>
      <w:r>
        <w:t>• Fire hazard severity zone</w:t>
      </w:r>
    </w:p>
    <w:p/>
    <w:p>
      <w:r>
        <w:t>All hazard metrics are normalized between 0 and 1.</w:t>
      </w:r>
    </w:p>
    <w:p>
      <w:pPr>
        <w:pStyle w:val="Heading2"/>
      </w:pPr>
      <w:r>
        <w:t>Roadway Capacity Calculation</w:t>
      </w:r>
    </w:p>
    <w:p>
      <w:r>
        <w:t>Capacity is derived from the Highway Capacity Manual (HCM 2022).</w:t>
      </w:r>
    </w:p>
    <w:p/>
    <w:p>
      <w:r>
        <w:t>Road types:</w:t>
      </w:r>
    </w:p>
    <w:p>
      <w:r>
        <w:t>1. Two‑lane roads</w:t>
      </w:r>
    </w:p>
    <w:p>
      <w:r>
        <w:t>2. Multilane roadways</w:t>
      </w:r>
    </w:p>
    <w:p>
      <w:r>
        <w:t>3. Freeways</w:t>
      </w:r>
    </w:p>
    <w:p/>
    <w:p>
      <w:r>
        <w:t>Two‑lane capacity examples:</w:t>
      </w:r>
    </w:p>
    <w:p>
      <w:r>
        <w:t>5 mph → 225 vehicles/hr</w:t>
      </w:r>
    </w:p>
    <w:p>
      <w:r>
        <w:t>20 mph → 900 vehicles/hr</w:t>
      </w:r>
    </w:p>
    <w:p>
      <w:r>
        <w:t>40+ mph → 1700 vehicles/hr</w:t>
      </w:r>
    </w:p>
    <w:p/>
    <w:p>
      <w:r>
        <w:t>Multilane roads:</w:t>
      </w:r>
    </w:p>
    <w:p>
      <w:r>
        <w:t>1900 vehicles/hr per lane</w:t>
      </w:r>
    </w:p>
    <w:p/>
    <w:p>
      <w:r>
        <w:t>Freeways:</w:t>
      </w:r>
    </w:p>
    <w:p>
      <w:r>
        <w:t>2250 vehicles/hr per lane</w:t>
      </w:r>
    </w:p>
    <w:p/>
    <w:p>
      <w:r>
        <w:t>Segment capacity = per‑lane capacity × lane count.</w:t>
      </w:r>
    </w:p>
    <w:p>
      <w:pPr>
        <w:pStyle w:val="Heading2"/>
      </w:pPr>
      <w:r>
        <w:t>Connectivity Score</w:t>
      </w:r>
    </w:p>
    <w:p>
      <w:r>
        <w:t>Connectivity measures how many evacuation origin‑destination paths use each roadway segment.</w:t>
      </w:r>
    </w:p>
    <w:p/>
    <w:p>
      <w:r>
        <w:t>Process:</w:t>
      </w:r>
    </w:p>
    <w:p>
      <w:r>
        <w:t>1. Compute centroid for each census block group.</w:t>
      </w:r>
    </w:p>
    <w:p>
      <w:r>
        <w:t>2. Identify exits leaving the city.</w:t>
      </w:r>
    </w:p>
    <w:p>
      <w:r>
        <w:t>3. Compute shortest paths from each centroid to each exit.</w:t>
      </w:r>
    </w:p>
    <w:p>
      <w:r>
        <w:t>4. Count how many OD paths traverse each segment.</w:t>
      </w:r>
    </w:p>
    <w:p/>
    <w:p>
      <w:r>
        <w:t>Segments used by more paths receive higher connectivity scores.</w:t>
      </w:r>
    </w:p>
    <w:p>
      <w:pPr>
        <w:pStyle w:val="Heading2"/>
      </w:pPr>
      <w:r>
        <w:t>Accessibility Score</w:t>
      </w:r>
    </w:p>
    <w:p>
      <w:r>
        <w:t>Accessibility measures the number of network connections.</w:t>
      </w:r>
    </w:p>
    <w:p/>
    <w:p>
      <w:r>
        <w:t>Algorithm:</w:t>
      </w:r>
    </w:p>
    <w:p>
      <w:r>
        <w:t>1. Create nodes at intersections.</w:t>
      </w:r>
    </w:p>
    <w:p>
      <w:r>
        <w:t>2. Count links connected to each node.</w:t>
      </w:r>
    </w:p>
    <w:p>
      <w:r>
        <w:t>3. Assign node connection counts to adjacent links.</w:t>
      </w:r>
    </w:p>
    <w:p/>
    <w:p>
      <w:r>
        <w:t>Ramp connections receive a weight of +5.</w:t>
      </w:r>
    </w:p>
    <w:p>
      <w:r>
        <w:t>Accessibility score = number of connections + ramp weights.</w:t>
      </w:r>
    </w:p>
    <w:p>
      <w:pPr>
        <w:pStyle w:val="Heading2"/>
      </w:pPr>
      <w:r>
        <w:t>Service Score</w:t>
      </w:r>
    </w:p>
    <w:p>
      <w:r>
        <w:t>Service measures proximity to fuel and charging infrastructure.</w:t>
      </w:r>
    </w:p>
    <w:p/>
    <w:p>
      <w:r>
        <w:t>Compute network travel time from each segment to:</w:t>
      </w:r>
    </w:p>
    <w:p>
      <w:r>
        <w:t>• nearest gas station</w:t>
      </w:r>
    </w:p>
    <w:p>
      <w:r>
        <w:t>• nearest electric charging station</w:t>
      </w:r>
    </w:p>
    <w:p/>
    <w:p>
      <w:r>
        <w:t>Service score = travel_time_to_gas + travel_time_to_charger.</w:t>
      </w:r>
    </w:p>
    <w:p>
      <w:r>
        <w:t>Higher scores indicate poorer access.</w:t>
      </w:r>
    </w:p>
    <w:p>
      <w:pPr>
        <w:pStyle w:val="Heading2"/>
      </w:pPr>
      <w:r>
        <w:t>Demand Modeling</w:t>
      </w:r>
    </w:p>
    <w:p>
      <w:r>
        <w:t>Evacuation demand is estimated using population and employment data.</w:t>
      </w:r>
    </w:p>
    <w:p/>
    <w:p>
      <w:r>
        <w:t>Steps:</w:t>
      </w:r>
    </w:p>
    <w:p>
      <w:r>
        <w:t>1. Create ¼‑mile buffer around roadway segment.</w:t>
      </w:r>
    </w:p>
    <w:p>
      <w:r>
        <w:t>2. Aggregate residents, employees, and students.</w:t>
      </w:r>
    </w:p>
    <w:p>
      <w:r>
        <w:t>3. Convert population to vehicles using assumed occupancy.</w:t>
      </w:r>
    </w:p>
    <w:p/>
    <w:p>
      <w:r>
        <w:t>Assumptions:</w:t>
      </w:r>
    </w:p>
    <w:p>
      <w:r>
        <w:t>• Employee occupancy = 1 person per vehicle</w:t>
      </w:r>
    </w:p>
    <w:p>
      <w:r>
        <w:t>• Students assumed to reside within city</w:t>
      </w:r>
    </w:p>
    <w:p>
      <w:r>
        <w:t>• Tourists excluded</w:t>
      </w:r>
    </w:p>
    <w:p>
      <w:r>
        <w:t>• Transit excluded</w:t>
      </w:r>
    </w:p>
    <w:p>
      <w:pPr>
        <w:pStyle w:val="Heading2"/>
      </w:pPr>
      <w:r>
        <w:t>Mobilization Curve</w:t>
      </w:r>
    </w:p>
    <w:p>
      <w:r>
        <w:t>Vehicles enter the network gradually following an evacuation order.</w:t>
      </w:r>
    </w:p>
    <w:p/>
    <w:p>
      <w:r>
        <w:t>Example peak mobilization:</w:t>
      </w:r>
    </w:p>
    <w:p>
      <w:r>
        <w:t>Residents: 57% within 45–105 minutes</w:t>
      </w:r>
    </w:p>
    <w:p>
      <w:r>
        <w:t>Employees and commuting students: 100% within first hour</w:t>
      </w:r>
    </w:p>
    <w:p/>
    <w:p>
      <w:r>
        <w:t>Peak hourly demand is used for congestion analysis.</w:t>
      </w:r>
    </w:p>
    <w:p>
      <w:pPr>
        <w:pStyle w:val="Heading2"/>
      </w:pPr>
      <w:r>
        <w:t>Congestion Score</w:t>
      </w:r>
    </w:p>
    <w:p>
      <w:r>
        <w:t>Congestion is computed using volume‑to‑capacity ratio.</w:t>
      </w:r>
    </w:p>
    <w:p/>
    <w:p>
      <w:r>
        <w:t>v/c = demand / capacity</w:t>
      </w:r>
    </w:p>
    <w:p/>
    <w:p>
      <w:r>
        <w:t>Converted to Level of Service (LOS):</w:t>
      </w:r>
    </w:p>
    <w:p/>
    <w:p>
      <w:r>
        <w:t>A: &lt;0.1</w:t>
      </w:r>
    </w:p>
    <w:p>
      <w:r>
        <w:t>B: 0.1–0.2</w:t>
      </w:r>
    </w:p>
    <w:p>
      <w:r>
        <w:t>C: 0.2–0.4</w:t>
      </w:r>
    </w:p>
    <w:p>
      <w:r>
        <w:t>D: 0.4–0.6</w:t>
      </w:r>
    </w:p>
    <w:p>
      <w:r>
        <w:t>E: 0.6–0.95</w:t>
      </w:r>
    </w:p>
    <w:p>
      <w:r>
        <w:t>F: &gt;0.95</w:t>
      </w:r>
    </w:p>
    <w:p>
      <w:pPr>
        <w:pStyle w:val="Heading2"/>
      </w:pPr>
      <w:r>
        <w:t>Demographic Vulnerability</w:t>
      </w:r>
    </w:p>
    <w:p>
      <w:r>
        <w:t>Demographic vulnerability assesses population evacuation challenges.</w:t>
      </w:r>
    </w:p>
    <w:p/>
    <w:p>
      <w:r>
        <w:t>Factors:</w:t>
      </w:r>
    </w:p>
    <w:p>
      <w:r>
        <w:t>• Poverty rate</w:t>
      </w:r>
    </w:p>
    <w:p>
      <w:r>
        <w:t>• Vehicle availability</w:t>
      </w:r>
    </w:p>
    <w:p>
      <w:r>
        <w:t>• Disability prevalence</w:t>
      </w:r>
    </w:p>
    <w:p>
      <w:r>
        <w:t>• Housing + transportation affordability</w:t>
      </w:r>
    </w:p>
    <w:p/>
    <w:p>
      <w:r>
        <w:t>Each factor is normalized and combined.</w:t>
      </w:r>
    </w:p>
    <w:p>
      <w:r>
        <w:t>Higher values indicate more vulnerable populations.</w:t>
      </w:r>
    </w:p>
    <w:p>
      <w:pPr>
        <w:pStyle w:val="Heading2"/>
      </w:pPr>
      <w:r>
        <w:t>Final Outputs</w:t>
      </w:r>
    </w:p>
    <w:p>
      <w:r>
        <w:t>For each roadway segment the system outputs:</w:t>
      </w:r>
    </w:p>
    <w:p/>
    <w:p>
      <w:r>
        <w:t>segment_id</w:t>
      </w:r>
    </w:p>
    <w:p>
      <w:r>
        <w:t>capacity</w:t>
      </w:r>
    </w:p>
    <w:p>
      <w:r>
        <w:t>safety_score</w:t>
      </w:r>
    </w:p>
    <w:p>
      <w:r>
        <w:t>hazard_score</w:t>
      </w:r>
    </w:p>
    <w:p>
      <w:r>
        <w:t>connectivity_score</w:t>
      </w:r>
    </w:p>
    <w:p>
      <w:r>
        <w:t>accessibility_score</w:t>
      </w:r>
    </w:p>
    <w:p>
      <w:r>
        <w:t>service_score</w:t>
      </w:r>
    </w:p>
    <w:p>
      <w:r>
        <w:t>congestion_score_max</w:t>
      </w:r>
    </w:p>
    <w:p>
      <w:r>
        <w:t>congestion_score_min</w:t>
      </w:r>
    </w:p>
    <w:p>
      <w:r>
        <w:t>vulnerability_score</w:t>
      </w:r>
    </w:p>
    <w:p/>
    <w:p>
      <w:r>
        <w:t>Values can also be aggregated by street name for reporting.</w:t>
      </w:r>
    </w:p>
    <w:p>
      <w:pPr>
        <w:pStyle w:val="Heading2"/>
      </w:pPr>
      <w:r>
        <w:t>Suggested Software Stack</w:t>
      </w:r>
    </w:p>
    <w:p>
      <w:r>
        <w:t>Data processing</w:t>
      </w:r>
    </w:p>
    <w:p>
      <w:r>
        <w:t>• Python</w:t>
      </w:r>
    </w:p>
    <w:p>
      <w:r>
        <w:t>• GeoPandas</w:t>
      </w:r>
    </w:p>
    <w:p>
      <w:r>
        <w:t>• PostGIS</w:t>
      </w:r>
    </w:p>
    <w:p/>
    <w:p>
      <w:r>
        <w:t>Network analysis</w:t>
      </w:r>
    </w:p>
    <w:p>
      <w:r>
        <w:t>• pgRouting</w:t>
      </w:r>
    </w:p>
    <w:p>
      <w:r>
        <w:t>• NetworkX</w:t>
      </w:r>
    </w:p>
    <w:p>
      <w:r>
        <w:t>• OSRM or Valhalla</w:t>
      </w:r>
    </w:p>
    <w:p/>
    <w:p>
      <w:r>
        <w:t>Spatial classification</w:t>
      </w:r>
    </w:p>
    <w:p>
      <w:r>
        <w:t>• mapclassify or scikit‑learn</w:t>
      </w:r>
    </w:p>
    <w:p/>
    <w:p>
      <w:r>
        <w:t>Visualization</w:t>
      </w:r>
    </w:p>
    <w:p>
      <w:r>
        <w:t>• Mapbox / Deck.gl</w:t>
      </w:r>
    </w:p>
    <w:p>
      <w:r>
        <w:t>• QGIS</w:t>
      </w:r>
    </w:p>
    <w:p>
      <w:r>
        <w:t>• Kepler.gl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