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4751346"/>
        <w:docPartObj>
          <w:docPartGallery w:val="Cover Pages"/>
          <w:docPartUnique/>
        </w:docPartObj>
      </w:sdtPr>
      <w:sdtContent>
        <w:p w14:paraId="7FA8135D" w14:textId="586DD9ED" w:rsidR="000550D2" w:rsidRDefault="000550D2" w:rsidP="000550D2">
          <w:pPr>
            <w:pStyle w:val="NoSpacing"/>
          </w:pPr>
          <w:r>
            <w:rPr>
              <w:noProof/>
            </w:rPr>
            <mc:AlternateContent>
              <mc:Choice Requires="wpg">
                <w:drawing>
                  <wp:anchor distT="0" distB="0" distL="114300" distR="114300" simplePos="0" relativeHeight="251659264" behindDoc="1" locked="0" layoutInCell="1" allowOverlap="1" wp14:anchorId="299A29FF" wp14:editId="1A49D50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620E76C" w14:textId="77777777" w:rsidR="000550D2" w:rsidRDefault="000550D2">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99A29FF"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620E76C" w14:textId="77777777" w:rsidR="000550D2" w:rsidRDefault="000550D2">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D7E72FE" wp14:editId="170E410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792FC5" w14:textId="608C3EA2" w:rsidR="000550D2" w:rsidRDefault="000550D2" w:rsidP="000550D2">
                                <w:pPr>
                                  <w:pStyle w:val="NoSpacing"/>
                                  <w:rPr>
                                    <w:color w:val="595959" w:themeColor="text1" w:themeTint="A6"/>
                                    <w:sz w:val="20"/>
                                    <w:szCs w:val="20"/>
                                  </w:rPr>
                                </w:pPr>
                                <w:sdt>
                                  <w:sdtPr>
                                    <w:rPr>
                                      <w:color w:val="156082"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EndPr>
                                    <w:rPr>
                                      <w:color w:val="595959" w:themeColor="text1" w:themeTint="A6"/>
                                      <w:sz w:val="20"/>
                                      <w:szCs w:val="20"/>
                                    </w:rPr>
                                  </w:sdtEndPr>
                                  <w:sdtContent>
                                    <w:r>
                                      <w:rPr>
                                        <w:color w:val="156082" w:themeColor="accent1"/>
                                        <w:sz w:val="26"/>
                                        <w:szCs w:val="26"/>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D7E72FE"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F792FC5" w14:textId="608C3EA2" w:rsidR="000550D2" w:rsidRDefault="000550D2" w:rsidP="000550D2">
                          <w:pPr>
                            <w:pStyle w:val="NoSpacing"/>
                            <w:rPr>
                              <w:color w:val="595959" w:themeColor="text1" w:themeTint="A6"/>
                              <w:sz w:val="20"/>
                              <w:szCs w:val="20"/>
                            </w:rPr>
                          </w:pPr>
                          <w:sdt>
                            <w:sdtPr>
                              <w:rPr>
                                <w:color w:val="156082"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EndPr>
                              <w:rPr>
                                <w:color w:val="595959" w:themeColor="text1" w:themeTint="A6"/>
                                <w:sz w:val="20"/>
                                <w:szCs w:val="20"/>
                              </w:rPr>
                            </w:sdtEndPr>
                            <w:sdtContent>
                              <w:r>
                                <w:rPr>
                                  <w:color w:val="156082" w:themeColor="accent1"/>
                                  <w:sz w:val="26"/>
                                  <w:szCs w:val="26"/>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8E0AF30" wp14:editId="7EAD868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FE7948" w14:textId="726DC877" w:rsidR="000550D2" w:rsidRDefault="000550D2">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Chat Application Using RabbitMQ</w:t>
                                    </w:r>
                                  </w:sdtContent>
                                </w:sdt>
                              </w:p>
                              <w:p w14:paraId="037FC236" w14:textId="7F601966" w:rsidR="000550D2" w:rsidRDefault="000550D2">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PBT205 Assessment 1 Task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8E0AF30"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EFE7948" w14:textId="726DC877" w:rsidR="000550D2" w:rsidRDefault="000550D2">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Chat Application Using RabbitMQ</w:t>
                              </w:r>
                            </w:sdtContent>
                          </w:sdt>
                        </w:p>
                        <w:p w14:paraId="037FC236" w14:textId="7F601966" w:rsidR="000550D2" w:rsidRDefault="000550D2">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PBT205 Assessment 1 Task 1</w:t>
                              </w:r>
                            </w:sdtContent>
                          </w:sdt>
                        </w:p>
                      </w:txbxContent>
                    </v:textbox>
                    <w10:wrap anchorx="page" anchory="page"/>
                  </v:shape>
                </w:pict>
              </mc:Fallback>
            </mc:AlternateContent>
          </w:r>
        </w:p>
      </w:sdtContent>
    </w:sdt>
    <w:p w14:paraId="3A48B4AE" w14:textId="77777777" w:rsidR="00166288" w:rsidRDefault="008B64D0">
      <w:pPr>
        <w:pStyle w:val="Title"/>
      </w:pPr>
      <w:r>
        <w:br w:type="page"/>
      </w:r>
    </w:p>
    <w:sdt>
      <w:sdtPr>
        <w:id w:val="1162744630"/>
        <w:docPartObj>
          <w:docPartGallery w:val="Table of Contents"/>
          <w:docPartUnique/>
        </w:docPartObj>
      </w:sdtPr>
      <w:sdtEndPr>
        <w:rPr>
          <w:rFonts w:asciiTheme="minorHAnsi" w:eastAsiaTheme="minorHAnsi" w:hAnsiTheme="minorHAnsi" w:cstheme="minorBidi"/>
          <w:b/>
          <w:bCs/>
          <w:noProof/>
          <w:color w:val="auto"/>
          <w:kern w:val="2"/>
          <w:sz w:val="24"/>
          <w:szCs w:val="24"/>
          <w:lang w:val="en-AU"/>
          <w14:ligatures w14:val="standardContextual"/>
        </w:rPr>
      </w:sdtEndPr>
      <w:sdtContent>
        <w:p w14:paraId="12483927" w14:textId="439412F0" w:rsidR="00166288" w:rsidRDefault="00166288">
          <w:pPr>
            <w:pStyle w:val="TOCHeading"/>
          </w:pPr>
          <w:r>
            <w:t>Contents</w:t>
          </w:r>
        </w:p>
        <w:p w14:paraId="5BD64DA8" w14:textId="2D23626C" w:rsidR="00166288" w:rsidRDefault="00166288">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42530148" w:history="1">
            <w:r w:rsidRPr="006562EC">
              <w:rPr>
                <w:rStyle w:val="Hyperlink"/>
                <w:noProof/>
              </w:rPr>
              <w:t>Introduction</w:t>
            </w:r>
            <w:r>
              <w:rPr>
                <w:noProof/>
                <w:webHidden/>
              </w:rPr>
              <w:tab/>
            </w:r>
            <w:r>
              <w:rPr>
                <w:noProof/>
                <w:webHidden/>
              </w:rPr>
              <w:fldChar w:fldCharType="begin"/>
            </w:r>
            <w:r>
              <w:rPr>
                <w:noProof/>
                <w:webHidden/>
              </w:rPr>
              <w:instrText xml:space="preserve"> PAGEREF _Toc242530148 \h </w:instrText>
            </w:r>
            <w:r>
              <w:rPr>
                <w:noProof/>
                <w:webHidden/>
              </w:rPr>
            </w:r>
            <w:r>
              <w:rPr>
                <w:noProof/>
                <w:webHidden/>
              </w:rPr>
              <w:fldChar w:fldCharType="separate"/>
            </w:r>
            <w:r>
              <w:rPr>
                <w:noProof/>
                <w:webHidden/>
              </w:rPr>
              <w:t>2</w:t>
            </w:r>
            <w:r>
              <w:rPr>
                <w:noProof/>
                <w:webHidden/>
              </w:rPr>
              <w:fldChar w:fldCharType="end"/>
            </w:r>
          </w:hyperlink>
        </w:p>
        <w:p w14:paraId="476DFA40" w14:textId="718E3796" w:rsidR="00166288" w:rsidRDefault="00166288">
          <w:pPr>
            <w:pStyle w:val="TOC1"/>
            <w:tabs>
              <w:tab w:val="right" w:leader="dot" w:pos="9016"/>
            </w:tabs>
            <w:rPr>
              <w:rFonts w:eastAsiaTheme="minorEastAsia"/>
              <w:noProof/>
              <w:lang w:eastAsia="en-AU"/>
            </w:rPr>
          </w:pPr>
          <w:hyperlink w:anchor="_Toc242530149" w:history="1">
            <w:r w:rsidRPr="006562EC">
              <w:rPr>
                <w:rStyle w:val="Hyperlink"/>
                <w:noProof/>
              </w:rPr>
              <w:t>Middleware setup</w:t>
            </w:r>
            <w:r>
              <w:rPr>
                <w:noProof/>
                <w:webHidden/>
              </w:rPr>
              <w:tab/>
            </w:r>
            <w:r>
              <w:rPr>
                <w:noProof/>
                <w:webHidden/>
              </w:rPr>
              <w:fldChar w:fldCharType="begin"/>
            </w:r>
            <w:r>
              <w:rPr>
                <w:noProof/>
                <w:webHidden/>
              </w:rPr>
              <w:instrText xml:space="preserve"> PAGEREF _Toc242530149 \h </w:instrText>
            </w:r>
            <w:r>
              <w:rPr>
                <w:noProof/>
                <w:webHidden/>
              </w:rPr>
            </w:r>
            <w:r>
              <w:rPr>
                <w:noProof/>
                <w:webHidden/>
              </w:rPr>
              <w:fldChar w:fldCharType="separate"/>
            </w:r>
            <w:r>
              <w:rPr>
                <w:noProof/>
                <w:webHidden/>
              </w:rPr>
              <w:t>2</w:t>
            </w:r>
            <w:r>
              <w:rPr>
                <w:noProof/>
                <w:webHidden/>
              </w:rPr>
              <w:fldChar w:fldCharType="end"/>
            </w:r>
          </w:hyperlink>
        </w:p>
        <w:p w14:paraId="61264962" w14:textId="687141C1" w:rsidR="00166288" w:rsidRDefault="00166288">
          <w:pPr>
            <w:pStyle w:val="TOC1"/>
            <w:tabs>
              <w:tab w:val="right" w:leader="dot" w:pos="9016"/>
            </w:tabs>
            <w:rPr>
              <w:rFonts w:eastAsiaTheme="minorEastAsia"/>
              <w:noProof/>
              <w:lang w:eastAsia="en-AU"/>
            </w:rPr>
          </w:pPr>
          <w:hyperlink w:anchor="_Toc242530150" w:history="1">
            <w:r w:rsidRPr="006562EC">
              <w:rPr>
                <w:rStyle w:val="Hyperlink"/>
                <w:noProof/>
              </w:rPr>
              <w:t>Room design and message format</w:t>
            </w:r>
            <w:r>
              <w:rPr>
                <w:noProof/>
                <w:webHidden/>
              </w:rPr>
              <w:tab/>
            </w:r>
            <w:r>
              <w:rPr>
                <w:noProof/>
                <w:webHidden/>
              </w:rPr>
              <w:fldChar w:fldCharType="begin"/>
            </w:r>
            <w:r>
              <w:rPr>
                <w:noProof/>
                <w:webHidden/>
              </w:rPr>
              <w:instrText xml:space="preserve"> PAGEREF _Toc242530150 \h </w:instrText>
            </w:r>
            <w:r>
              <w:rPr>
                <w:noProof/>
                <w:webHidden/>
              </w:rPr>
            </w:r>
            <w:r>
              <w:rPr>
                <w:noProof/>
                <w:webHidden/>
              </w:rPr>
              <w:fldChar w:fldCharType="separate"/>
            </w:r>
            <w:r>
              <w:rPr>
                <w:noProof/>
                <w:webHidden/>
              </w:rPr>
              <w:t>3</w:t>
            </w:r>
            <w:r>
              <w:rPr>
                <w:noProof/>
                <w:webHidden/>
              </w:rPr>
              <w:fldChar w:fldCharType="end"/>
            </w:r>
          </w:hyperlink>
        </w:p>
        <w:p w14:paraId="14DA102B" w14:textId="4E3C45FF" w:rsidR="00166288" w:rsidRDefault="00166288">
          <w:pPr>
            <w:pStyle w:val="TOC1"/>
            <w:tabs>
              <w:tab w:val="right" w:leader="dot" w:pos="9016"/>
            </w:tabs>
            <w:rPr>
              <w:rFonts w:eastAsiaTheme="minorEastAsia"/>
              <w:noProof/>
              <w:lang w:eastAsia="en-AU"/>
            </w:rPr>
          </w:pPr>
          <w:hyperlink w:anchor="_Toc242530151" w:history="1">
            <w:r w:rsidRPr="006562EC">
              <w:rPr>
                <w:rStyle w:val="Hyperlink"/>
                <w:noProof/>
              </w:rPr>
              <w:t>Application behaviour</w:t>
            </w:r>
            <w:r>
              <w:rPr>
                <w:noProof/>
                <w:webHidden/>
              </w:rPr>
              <w:tab/>
            </w:r>
            <w:r>
              <w:rPr>
                <w:noProof/>
                <w:webHidden/>
              </w:rPr>
              <w:fldChar w:fldCharType="begin"/>
            </w:r>
            <w:r>
              <w:rPr>
                <w:noProof/>
                <w:webHidden/>
              </w:rPr>
              <w:instrText xml:space="preserve"> PAGEREF _Toc242530151 \h </w:instrText>
            </w:r>
            <w:r>
              <w:rPr>
                <w:noProof/>
                <w:webHidden/>
              </w:rPr>
            </w:r>
            <w:r>
              <w:rPr>
                <w:noProof/>
                <w:webHidden/>
              </w:rPr>
              <w:fldChar w:fldCharType="separate"/>
            </w:r>
            <w:r>
              <w:rPr>
                <w:noProof/>
                <w:webHidden/>
              </w:rPr>
              <w:t>3</w:t>
            </w:r>
            <w:r>
              <w:rPr>
                <w:noProof/>
                <w:webHidden/>
              </w:rPr>
              <w:fldChar w:fldCharType="end"/>
            </w:r>
          </w:hyperlink>
        </w:p>
        <w:p w14:paraId="0CAAF3C0" w14:textId="77915F86" w:rsidR="00166288" w:rsidRDefault="00166288">
          <w:pPr>
            <w:pStyle w:val="TOC1"/>
            <w:tabs>
              <w:tab w:val="right" w:leader="dot" w:pos="9016"/>
            </w:tabs>
            <w:rPr>
              <w:rFonts w:eastAsiaTheme="minorEastAsia"/>
              <w:noProof/>
              <w:lang w:eastAsia="en-AU"/>
            </w:rPr>
          </w:pPr>
          <w:hyperlink w:anchor="_Toc242530152" w:history="1">
            <w:r w:rsidRPr="006562EC">
              <w:rPr>
                <w:rStyle w:val="Hyperlink"/>
                <w:noProof/>
              </w:rPr>
              <w:t>Testing and results</w:t>
            </w:r>
            <w:r>
              <w:rPr>
                <w:noProof/>
                <w:webHidden/>
              </w:rPr>
              <w:tab/>
            </w:r>
            <w:r>
              <w:rPr>
                <w:noProof/>
                <w:webHidden/>
              </w:rPr>
              <w:fldChar w:fldCharType="begin"/>
            </w:r>
            <w:r>
              <w:rPr>
                <w:noProof/>
                <w:webHidden/>
              </w:rPr>
              <w:instrText xml:space="preserve"> PAGEREF _Toc242530152 \h </w:instrText>
            </w:r>
            <w:r>
              <w:rPr>
                <w:noProof/>
                <w:webHidden/>
              </w:rPr>
            </w:r>
            <w:r>
              <w:rPr>
                <w:noProof/>
                <w:webHidden/>
              </w:rPr>
              <w:fldChar w:fldCharType="separate"/>
            </w:r>
            <w:r>
              <w:rPr>
                <w:noProof/>
                <w:webHidden/>
              </w:rPr>
              <w:t>4</w:t>
            </w:r>
            <w:r>
              <w:rPr>
                <w:noProof/>
                <w:webHidden/>
              </w:rPr>
              <w:fldChar w:fldCharType="end"/>
            </w:r>
          </w:hyperlink>
        </w:p>
        <w:p w14:paraId="1555D416" w14:textId="74E485AC" w:rsidR="00166288" w:rsidRDefault="00166288">
          <w:pPr>
            <w:pStyle w:val="TOC1"/>
            <w:tabs>
              <w:tab w:val="right" w:leader="dot" w:pos="9016"/>
            </w:tabs>
            <w:rPr>
              <w:rFonts w:eastAsiaTheme="minorEastAsia"/>
              <w:noProof/>
              <w:lang w:eastAsia="en-AU"/>
            </w:rPr>
          </w:pPr>
          <w:hyperlink w:anchor="_Toc242530153" w:history="1">
            <w:r w:rsidRPr="006562EC">
              <w:rPr>
                <w:rStyle w:val="Hyperlink"/>
                <w:noProof/>
              </w:rPr>
              <w:t>Limitations and improvements</w:t>
            </w:r>
            <w:r>
              <w:rPr>
                <w:noProof/>
                <w:webHidden/>
              </w:rPr>
              <w:tab/>
            </w:r>
            <w:r>
              <w:rPr>
                <w:noProof/>
                <w:webHidden/>
              </w:rPr>
              <w:fldChar w:fldCharType="begin"/>
            </w:r>
            <w:r>
              <w:rPr>
                <w:noProof/>
                <w:webHidden/>
              </w:rPr>
              <w:instrText xml:space="preserve"> PAGEREF _Toc242530153 \h </w:instrText>
            </w:r>
            <w:r>
              <w:rPr>
                <w:noProof/>
                <w:webHidden/>
              </w:rPr>
            </w:r>
            <w:r>
              <w:rPr>
                <w:noProof/>
                <w:webHidden/>
              </w:rPr>
              <w:fldChar w:fldCharType="separate"/>
            </w:r>
            <w:r>
              <w:rPr>
                <w:noProof/>
                <w:webHidden/>
              </w:rPr>
              <w:t>4</w:t>
            </w:r>
            <w:r>
              <w:rPr>
                <w:noProof/>
                <w:webHidden/>
              </w:rPr>
              <w:fldChar w:fldCharType="end"/>
            </w:r>
          </w:hyperlink>
        </w:p>
        <w:p w14:paraId="18B60079" w14:textId="7183B52A" w:rsidR="00166288" w:rsidRDefault="00166288">
          <w:pPr>
            <w:pStyle w:val="TOC1"/>
            <w:tabs>
              <w:tab w:val="right" w:leader="dot" w:pos="9016"/>
            </w:tabs>
            <w:rPr>
              <w:rFonts w:eastAsiaTheme="minorEastAsia"/>
              <w:noProof/>
              <w:lang w:eastAsia="en-AU"/>
            </w:rPr>
          </w:pPr>
          <w:hyperlink w:anchor="_Toc242530154" w:history="1">
            <w:r w:rsidRPr="006562EC">
              <w:rPr>
                <w:rStyle w:val="Hyperlink"/>
                <w:noProof/>
              </w:rPr>
              <w:t>Group contribution</w:t>
            </w:r>
            <w:r>
              <w:rPr>
                <w:noProof/>
                <w:webHidden/>
              </w:rPr>
              <w:tab/>
            </w:r>
            <w:r>
              <w:rPr>
                <w:noProof/>
                <w:webHidden/>
              </w:rPr>
              <w:fldChar w:fldCharType="begin"/>
            </w:r>
            <w:r>
              <w:rPr>
                <w:noProof/>
                <w:webHidden/>
              </w:rPr>
              <w:instrText xml:space="preserve"> PAGEREF _Toc242530154 \h </w:instrText>
            </w:r>
            <w:r>
              <w:rPr>
                <w:noProof/>
                <w:webHidden/>
              </w:rPr>
            </w:r>
            <w:r>
              <w:rPr>
                <w:noProof/>
                <w:webHidden/>
              </w:rPr>
              <w:fldChar w:fldCharType="separate"/>
            </w:r>
            <w:r>
              <w:rPr>
                <w:noProof/>
                <w:webHidden/>
              </w:rPr>
              <w:t>5</w:t>
            </w:r>
            <w:r>
              <w:rPr>
                <w:noProof/>
                <w:webHidden/>
              </w:rPr>
              <w:fldChar w:fldCharType="end"/>
            </w:r>
          </w:hyperlink>
        </w:p>
        <w:p w14:paraId="193CE971" w14:textId="327B8896" w:rsidR="00166288" w:rsidRDefault="00166288">
          <w:pPr>
            <w:pStyle w:val="TOC1"/>
            <w:tabs>
              <w:tab w:val="right" w:leader="dot" w:pos="9016"/>
            </w:tabs>
            <w:rPr>
              <w:rFonts w:eastAsiaTheme="minorEastAsia"/>
              <w:noProof/>
              <w:lang w:eastAsia="en-AU"/>
            </w:rPr>
          </w:pPr>
          <w:hyperlink w:anchor="_Toc242530155" w:history="1">
            <w:r w:rsidRPr="006562EC">
              <w:rPr>
                <w:rStyle w:val="Hyperlink"/>
                <w:noProof/>
              </w:rPr>
              <w:t>Conclusion</w:t>
            </w:r>
            <w:r>
              <w:rPr>
                <w:noProof/>
                <w:webHidden/>
              </w:rPr>
              <w:tab/>
            </w:r>
            <w:r>
              <w:rPr>
                <w:noProof/>
                <w:webHidden/>
              </w:rPr>
              <w:fldChar w:fldCharType="begin"/>
            </w:r>
            <w:r>
              <w:rPr>
                <w:noProof/>
                <w:webHidden/>
              </w:rPr>
              <w:instrText xml:space="preserve"> PAGEREF _Toc242530155 \h </w:instrText>
            </w:r>
            <w:r>
              <w:rPr>
                <w:noProof/>
                <w:webHidden/>
              </w:rPr>
            </w:r>
            <w:r>
              <w:rPr>
                <w:noProof/>
                <w:webHidden/>
              </w:rPr>
              <w:fldChar w:fldCharType="separate"/>
            </w:r>
            <w:r>
              <w:rPr>
                <w:noProof/>
                <w:webHidden/>
              </w:rPr>
              <w:t>5</w:t>
            </w:r>
            <w:r>
              <w:rPr>
                <w:noProof/>
                <w:webHidden/>
              </w:rPr>
              <w:fldChar w:fldCharType="end"/>
            </w:r>
          </w:hyperlink>
        </w:p>
        <w:p w14:paraId="50D45277" w14:textId="02098EDC" w:rsidR="00166288" w:rsidRDefault="00166288">
          <w:pPr>
            <w:pStyle w:val="TOC1"/>
            <w:tabs>
              <w:tab w:val="right" w:leader="dot" w:pos="9016"/>
            </w:tabs>
            <w:rPr>
              <w:rFonts w:eastAsiaTheme="minorEastAsia"/>
              <w:noProof/>
              <w:lang w:eastAsia="en-AU"/>
            </w:rPr>
          </w:pPr>
          <w:hyperlink w:anchor="_Toc242530156" w:history="1">
            <w:r w:rsidRPr="006562EC">
              <w:rPr>
                <w:rStyle w:val="Hyperlink"/>
                <w:noProof/>
              </w:rPr>
              <w:t>Prototype evidence</w:t>
            </w:r>
            <w:r>
              <w:rPr>
                <w:noProof/>
                <w:webHidden/>
              </w:rPr>
              <w:tab/>
            </w:r>
            <w:r>
              <w:rPr>
                <w:noProof/>
                <w:webHidden/>
              </w:rPr>
              <w:fldChar w:fldCharType="begin"/>
            </w:r>
            <w:r>
              <w:rPr>
                <w:noProof/>
                <w:webHidden/>
              </w:rPr>
              <w:instrText xml:space="preserve"> PAGEREF _Toc242530156 \h </w:instrText>
            </w:r>
            <w:r>
              <w:rPr>
                <w:noProof/>
                <w:webHidden/>
              </w:rPr>
            </w:r>
            <w:r>
              <w:rPr>
                <w:noProof/>
                <w:webHidden/>
              </w:rPr>
              <w:fldChar w:fldCharType="separate"/>
            </w:r>
            <w:r>
              <w:rPr>
                <w:noProof/>
                <w:webHidden/>
              </w:rPr>
              <w:t>7</w:t>
            </w:r>
            <w:r>
              <w:rPr>
                <w:noProof/>
                <w:webHidden/>
              </w:rPr>
              <w:fldChar w:fldCharType="end"/>
            </w:r>
          </w:hyperlink>
        </w:p>
        <w:p w14:paraId="7C6C84D4" w14:textId="5A94216D" w:rsidR="00166288" w:rsidRDefault="00166288">
          <w:pPr>
            <w:pStyle w:val="TOC1"/>
            <w:tabs>
              <w:tab w:val="right" w:leader="dot" w:pos="9016"/>
            </w:tabs>
            <w:rPr>
              <w:rFonts w:eastAsiaTheme="minorEastAsia"/>
              <w:noProof/>
              <w:lang w:eastAsia="en-AU"/>
            </w:rPr>
          </w:pPr>
          <w:hyperlink w:anchor="_Toc242530157" w:history="1">
            <w:r w:rsidRPr="006562EC">
              <w:rPr>
                <w:rStyle w:val="Hyperlink"/>
                <w:noProof/>
              </w:rPr>
              <w:t>References</w:t>
            </w:r>
            <w:r>
              <w:rPr>
                <w:noProof/>
                <w:webHidden/>
              </w:rPr>
              <w:tab/>
            </w:r>
            <w:r>
              <w:rPr>
                <w:noProof/>
                <w:webHidden/>
              </w:rPr>
              <w:fldChar w:fldCharType="begin"/>
            </w:r>
            <w:r>
              <w:rPr>
                <w:noProof/>
                <w:webHidden/>
              </w:rPr>
              <w:instrText xml:space="preserve"> PAGEREF _Toc242530157 \h </w:instrText>
            </w:r>
            <w:r>
              <w:rPr>
                <w:noProof/>
                <w:webHidden/>
              </w:rPr>
            </w:r>
            <w:r>
              <w:rPr>
                <w:noProof/>
                <w:webHidden/>
              </w:rPr>
              <w:fldChar w:fldCharType="separate"/>
            </w:r>
            <w:r>
              <w:rPr>
                <w:noProof/>
                <w:webHidden/>
              </w:rPr>
              <w:t>8</w:t>
            </w:r>
            <w:r>
              <w:rPr>
                <w:noProof/>
                <w:webHidden/>
              </w:rPr>
              <w:fldChar w:fldCharType="end"/>
            </w:r>
          </w:hyperlink>
        </w:p>
        <w:p w14:paraId="77C53AA5" w14:textId="6A30C4E8" w:rsidR="00166288" w:rsidRDefault="00166288">
          <w:r>
            <w:rPr>
              <w:b/>
              <w:bCs/>
              <w:noProof/>
            </w:rPr>
            <w:fldChar w:fldCharType="end"/>
          </w:r>
        </w:p>
      </w:sdtContent>
    </w:sdt>
    <w:p w14:paraId="65E35F32" w14:textId="77777777" w:rsidR="00166288" w:rsidRDefault="00166288">
      <w:pPr>
        <w:pStyle w:val="Title"/>
      </w:pPr>
    </w:p>
    <w:p w14:paraId="37B01E6D" w14:textId="77777777" w:rsidR="00166288" w:rsidRDefault="00166288">
      <w:pPr>
        <w:pStyle w:val="Title"/>
      </w:pPr>
    </w:p>
    <w:p w14:paraId="6C9AAA49" w14:textId="77777777" w:rsidR="00166288" w:rsidRDefault="00166288">
      <w:pPr>
        <w:pStyle w:val="Title"/>
      </w:pPr>
    </w:p>
    <w:p w14:paraId="4A58415E" w14:textId="77777777" w:rsidR="00166288" w:rsidRDefault="00166288">
      <w:pPr>
        <w:pStyle w:val="Title"/>
      </w:pPr>
    </w:p>
    <w:p w14:paraId="7C8397A3" w14:textId="77777777" w:rsidR="00166288" w:rsidRDefault="00166288">
      <w:pPr>
        <w:pStyle w:val="Title"/>
      </w:pPr>
    </w:p>
    <w:p w14:paraId="158E06A1" w14:textId="77777777" w:rsidR="00166288" w:rsidRDefault="00166288">
      <w:pPr>
        <w:pStyle w:val="Title"/>
      </w:pPr>
    </w:p>
    <w:p w14:paraId="2F98D51F" w14:textId="77777777" w:rsidR="00166288" w:rsidRDefault="00166288">
      <w:pPr>
        <w:pStyle w:val="Title"/>
      </w:pPr>
    </w:p>
    <w:p w14:paraId="242DA92B" w14:textId="77777777" w:rsidR="00166288" w:rsidRDefault="00166288">
      <w:pPr>
        <w:pStyle w:val="Title"/>
      </w:pPr>
    </w:p>
    <w:p w14:paraId="005AADA4" w14:textId="77777777" w:rsidR="00166288" w:rsidRDefault="00166288">
      <w:pPr>
        <w:pStyle w:val="Title"/>
      </w:pPr>
    </w:p>
    <w:p w14:paraId="4CF76049" w14:textId="77777777" w:rsidR="00166288" w:rsidRDefault="00166288">
      <w:pPr>
        <w:pStyle w:val="Title"/>
      </w:pPr>
    </w:p>
    <w:p w14:paraId="28E41378" w14:textId="77777777" w:rsidR="00166288" w:rsidRDefault="00166288">
      <w:pPr>
        <w:pStyle w:val="Title"/>
      </w:pPr>
    </w:p>
    <w:p w14:paraId="30933C52" w14:textId="77777777" w:rsidR="00166288" w:rsidRDefault="00166288">
      <w:pPr>
        <w:pStyle w:val="Title"/>
      </w:pPr>
    </w:p>
    <w:p w14:paraId="6B91A69A" w14:textId="50CBAC06" w:rsidR="00E54CCC" w:rsidRDefault="008B64D0">
      <w:pPr>
        <w:pStyle w:val="Title"/>
      </w:pPr>
      <w:r>
        <w:lastRenderedPageBreak/>
        <w:t>Chat Application Using RabbitMQ</w:t>
      </w:r>
    </w:p>
    <w:p w14:paraId="4DB150F3" w14:textId="77777777" w:rsidR="00E54CCC" w:rsidRDefault="008B64D0">
      <w:pPr>
        <w:pStyle w:val="Heading1"/>
      </w:pPr>
      <w:bookmarkStart w:id="0" w:name="_Toc242530148"/>
      <w:r>
        <w:t>Introduction</w:t>
      </w:r>
      <w:bookmarkEnd w:id="0"/>
    </w:p>
    <w:p w14:paraId="267B6B32" w14:textId="77777777" w:rsidR="00E54CCC" w:rsidRDefault="008B64D0">
      <w:r>
        <w:t>For Task 1, the group developed a chat application that uses RabbitMQ to send messages between users. The application can run from the command line and supports separate chat rooms. A graphical interface also provides a login screen, a room selector and a message area. This report explains how the application works, why the main design choices were made and what the recorded tests show.</w:t>
      </w:r>
    </w:p>
    <w:p w14:paraId="67CC2CBC" w14:textId="77777777" w:rsidR="00E54CCC" w:rsidRDefault="008B64D0">
      <w:r>
        <w:t>The assessment requires users to enter a username and middleware endpoint when starting the application. It must subscribe to a room, send messages entered by the user and display messages from other users with their names. The final product also needs a graphical interface and a choice of rooms (Torrens University Australia, 2026). The recorded testing covers the command-line behaviour. The GUI has been built, but a test with more than one person using it at the same time still needs to be confirmed.</w:t>
      </w:r>
    </w:p>
    <w:p w14:paraId="1EDD24C1" w14:textId="77777777" w:rsidR="00E54CCC" w:rsidRDefault="008B64D0">
      <w:pPr>
        <w:pStyle w:val="Heading1"/>
      </w:pPr>
      <w:bookmarkStart w:id="1" w:name="_Toc242530149"/>
      <w:r>
        <w:t>Middleware setup</w:t>
      </w:r>
      <w:bookmarkEnd w:id="1"/>
    </w:p>
    <w:p w14:paraId="24D7CEA4" w14:textId="77777777" w:rsidR="00E54CCC" w:rsidRDefault="008B64D0">
      <w:r>
        <w:t>The development broker runs RabbitMQ 3.13.7 with Erlang 26.2.5.16 in a Docker container on an Asustor network-attached storage device. Applications connect through port 5672, while the management page uses port 15672. Tailscale gives group members access through a private network. This lets the group connect applications from different machines without making the broker a public service.</w:t>
      </w:r>
    </w:p>
    <w:p w14:paraId="061F2AD8" w14:textId="77777777" w:rsidR="00E54CCC" w:rsidRDefault="008B64D0">
      <w:r>
        <w:t>The container uses the fixed hostname rabbitmq-pbt205 and a bind mount for its data. Keeping the hostname the same helps RabbitMQ find its existing node data, while the bind mount keeps that data outside the container. These settings were important because recreating the container had caused problems with retaining its configuration. On 23 September 2026, the project record showed that the exchanges were still present after a restart. This confirms that the definitions were retained, but does not mean the t</w:t>
      </w:r>
      <w:r>
        <w:t>emporary chat queues or earlier messages were saved.</w:t>
      </w:r>
    </w:p>
    <w:p w14:paraId="74BB5BF5" w14:textId="77777777" w:rsidR="00E54CCC" w:rsidRDefault="008B64D0">
      <w:r>
        <w:t>The shared broker has an administrator account and separate accounts for group members. The default guest account was removed. Passwords are read from PBT205_RABBITMQ_USER and PBT205_RABBITMQ_PASSWORD, or entered when the application starts. They are not stored in the code. The member accounts have monitoring access, while separate messaging permissions allow the applications to use the broker.</w:t>
      </w:r>
    </w:p>
    <w:p w14:paraId="52C3CEBF" w14:textId="77777777" w:rsidR="00E54CCC" w:rsidRDefault="008B64D0">
      <w:r>
        <w:lastRenderedPageBreak/>
        <w:t>The endpoint is a start-up argument, so the application can also use a local broker. A bare port number means the broker is running on the same computer. This gives the marker a way to run the prototype without joining the group’s private network.</w:t>
      </w:r>
    </w:p>
    <w:p w14:paraId="3CDF6242" w14:textId="77777777" w:rsidR="00E54CCC" w:rsidRDefault="008B64D0">
      <w:pPr>
        <w:pStyle w:val="Heading1"/>
      </w:pPr>
      <w:bookmarkStart w:id="2" w:name="_Toc242530150"/>
      <w:r>
        <w:t>Room design and message format</w:t>
      </w:r>
      <w:bookmarkEnd w:id="2"/>
    </w:p>
    <w:p w14:paraId="60C954E4" w14:textId="77777777" w:rsidR="00E54CCC" w:rsidRDefault="008B64D0">
      <w:r>
        <w:t>The application uses a topic exchange called room. Each running client creates its own queue and binds it to the selected room name. When a message is published, RabbitMQ routes a copy to every queue with a matching binding (RabbitMQ, n.d.-a). This allows users in general to talk to each other while users in study receive only their own room’s messages.</w:t>
      </w:r>
    </w:p>
    <w:p w14:paraId="26CAA3A5" w14:textId="77777777" w:rsidR="00E54CCC" w:rsidRDefault="008B64D0">
      <w:r>
        <w:t>A single shared queue was not suitable because its consumers would divide the messages between them. Each participant needs a copy. A fanout exchange would broadcast messages, but it would not use the room name to separate them. The topic exchange therefore supports the room selection in one design, although a direct exchange could also provide exact room matching.</w:t>
      </w:r>
    </w:p>
    <w:p w14:paraId="46F4AB3C" w14:textId="77777777" w:rsidR="00E54CCC" w:rsidRDefault="008B64D0">
      <w:r>
        <w:t>The room exchange is durable. Each client queue is server-named, exclusive, non-durable and automatically deleted. These settings make it easier to remove a session when the client disconnects. The disadvantage is that the user has no message history when returning. A durable exchange does not make its temporary queues durable.</w:t>
      </w:r>
    </w:p>
    <w:p w14:paraId="335A02C6" w14:textId="77777777" w:rsidR="00E54CCC" w:rsidRDefault="008B64D0">
      <w:r>
        <w:t>Messages use UTF-8 JSON with the fields kind, senderId, username, room, text and sentAt. The kind identifies a normal message, a join or a leave event. The senderId identifies the current application session. This allows the application to ignore its own returned message without confusing two people who choose the same display name.</w:t>
      </w:r>
    </w:p>
    <w:p w14:paraId="1F2947F0" w14:textId="77777777" w:rsidR="00E54CCC" w:rsidRDefault="008B64D0">
      <w:r>
        <w:t>Room names are treated without case sensitivity and allow letters, digits, hyphens and underscores. This avoids dotted routing segments and wildcard binding syntax. The restriction is an application rule; a full stop is not automatically invalid in RabbitMQ. Usernames are limited to 32 characters and messages to 2,000. These limits control individual inputs, but would not stop someone sending many messages repeatedly.</w:t>
      </w:r>
    </w:p>
    <w:p w14:paraId="0DB98C25" w14:textId="77777777" w:rsidR="00E54CCC" w:rsidRDefault="008B64D0">
      <w:pPr>
        <w:pStyle w:val="Heading1"/>
      </w:pPr>
      <w:bookmarkStart w:id="3" w:name="_Toc242530151"/>
      <w:r>
        <w:t>Application behaviour</w:t>
      </w:r>
      <w:bookmarkEnd w:id="3"/>
    </w:p>
    <w:p w14:paraId="224225A2" w14:textId="77777777" w:rsidR="00E54CCC" w:rsidRDefault="008B64D0">
      <w:r>
        <w:t>The command format is chat &lt;username&gt; &lt;endpoint&gt; [--room &lt;name&gt;]. The default room is general. At start-up, the application checks the arguments, gets the credentials, connects to the broker and creates its queue and binding. It starts receiving messages before announcing that the user has joined. This means it is ready for responses to the join message.</w:t>
      </w:r>
    </w:p>
    <w:p w14:paraId="5EAA888C" w14:textId="77777777" w:rsidR="00E54CCC" w:rsidRDefault="008B64D0">
      <w:r>
        <w:lastRenderedPageBreak/>
        <w:t>While the application is running, text followed by Enter is sent to the room. Blank input is ignored. Other users’ messages appear with a name and time, and join and leave events appear as notices. The /quit command or Ctrl+C starts a clean exit. The connection also attempts to recover every five seconds after a connection loss and recreates its queue and binding.</w:t>
      </w:r>
    </w:p>
    <w:p w14:paraId="4F4554C0" w14:textId="77777777" w:rsidR="00E54CCC" w:rsidRDefault="008B64D0">
      <w:r>
        <w:t>The code separates messaging from chat behaviour and the user interface. Pbt205.Messaging contains connection, endpoint, credential and JSON functions. Pbt205.Chat contains the chat rules, while Chat.Cli handles the console. The graphical application reuses the chat logic. Its separate typing box prevents incoming messages from interrupting the line being entered, which is a limitation of the console interface.</w:t>
      </w:r>
    </w:p>
    <w:p w14:paraId="31D12730" w14:textId="77777777" w:rsidR="00E54CCC" w:rsidRDefault="008B64D0">
      <w:pPr>
        <w:pStyle w:val="Heading1"/>
      </w:pPr>
      <w:bookmarkStart w:id="4" w:name="_Toc242530152"/>
      <w:r>
        <w:t>Testing and results</w:t>
      </w:r>
      <w:bookmarkEnd w:id="4"/>
    </w:p>
    <w:p w14:paraId="3FD92352" w14:textId="77777777" w:rsidR="00E54CCC" w:rsidRDefault="008B64D0">
      <w:r>
        <w:t>The automated component tests in tests/Pbt205.Chat.Tests passed all 25 checks when run with dotnet test on 10 October 2026 at repository revision b3f0491. These cover valid and invalid endpoint formats, room and username validation, case normalisation, JSON formatting, serialisation round trips and empty message bodies. They also check that connection errors are understandable and that passwords are not exposed in displayed credentials.</w:t>
      </w:r>
    </w:p>
    <w:p w14:paraId="082CD430" w14:textId="77777777" w:rsidR="00E54CCC" w:rsidRDefault="008B64D0">
      <w:r>
        <w:t>Integration testing used three clients, with two in one room and the third in another. Messages and join or leave notices reached the correct room. The third client did not receive messages from the other room. Different casing in a room name still selected the same room, and a user’s own messages were not displayed twice.</w:t>
      </w:r>
    </w:p>
    <w:p w14:paraId="3AD4EF48" w14:textId="77777777" w:rsidR="00E54CCC" w:rsidRDefault="008B64D0">
      <w:r>
        <w:t>Two malformed JSON messages were published during testing. Both were reported and ignored, and the next valid message arrived normally. This matters because one incorrect message should not stop the whole subscription. Blank console input was also ignored rather than published.</w:t>
      </w:r>
    </w:p>
    <w:p w14:paraId="15EC7FB1" w14:textId="77777777" w:rsidR="00E54CCC" w:rsidRDefault="008B64D0">
      <w:r>
        <w:t>A recovery test closed active connections at the broker. Both clients reported the loss, reconnected and restored their subscriptions. Messages sent afterwards arrived normally, but messages sent during the outage were missed. The result shows that automatic recovery restores communication; it does not recover lost history.</w:t>
      </w:r>
    </w:p>
    <w:p w14:paraId="2CEB574F" w14:textId="77777777" w:rsidR="00E54CCC" w:rsidRDefault="008B64D0">
      <w:r>
        <w:t>Invalid arguments or missing credentials return exit code 1. An incorrect password or unreachable broker returns exit code 2 with an explanation. Normal termination returns 0. The final evidence should include the test output, the tested repository revision and screenshots of multiple GUI clients exchanging messages.</w:t>
      </w:r>
    </w:p>
    <w:p w14:paraId="5B813967" w14:textId="77777777" w:rsidR="00E54CCC" w:rsidRDefault="008B64D0">
      <w:pPr>
        <w:pStyle w:val="Heading1"/>
      </w:pPr>
      <w:bookmarkStart w:id="5" w:name="_Toc242530153"/>
      <w:r>
        <w:t>Limitations and improvements</w:t>
      </w:r>
      <w:bookmarkEnd w:id="5"/>
    </w:p>
    <w:p w14:paraId="07841E1B" w14:textId="77777777" w:rsidR="00E54CCC" w:rsidRDefault="008B64D0">
      <w:r>
        <w:t xml:space="preserve">The broker snapshot from 23 September records four cores, 44 of 1,024 file descriptors in use, about 160 MiB of memory use against a 6.2 GiB watermark, and 405 GiB of free </w:t>
      </w:r>
      <w:r>
        <w:lastRenderedPageBreak/>
        <w:t>disk space against a 48 MiB watermark. These figures describe the observed environment. They do not establish how many users the application can support. File descriptors are also used by broker resources other than client connections.</w:t>
      </w:r>
    </w:p>
    <w:p w14:paraId="7283A4AF" w14:textId="77777777" w:rsidR="00E54CCC" w:rsidRDefault="008B64D0">
      <w:r>
        <w:t>RabbitMQ can block publishers when memory or disk alarms are triggered (RabbitMQ, n.d.-c). More users, higher message rates or other work on the storage device could affect performance. A useful next step would be to measure delivery delay and resource use as the number of clients increases.</w:t>
      </w:r>
    </w:p>
    <w:p w14:paraId="3F51B43A" w14:textId="77777777" w:rsidR="00E54CCC" w:rsidRDefault="008B64D0">
      <w:r>
        <w:t>The main limitation is message loss when a client is disconnected. Temporary queues make session cleanup simple, but they cannot provide offline history. Automatic acknowledgements also mean a message may be lost if the receiving application fails before processing it. Consumer acknowledgements and publisher confirms protect different stages of delivery (RabbitMQ, n.d.-b). A stronger design would need suitable acknowledgement, retry, storage and duplicate-handling rules.</w:t>
      </w:r>
    </w:p>
    <w:p w14:paraId="3C7BE937" w14:textId="77777777" w:rsidR="00E54CCC" w:rsidRDefault="008B64D0">
      <w:r>
        <w:t>Display names are chosen by the user rather than verified against the broker account. A more complete system would link the displayed identity to an authenticated account. The broker and private network are also shared dependencies, so their availability affects every participant.</w:t>
      </w:r>
    </w:p>
    <w:p w14:paraId="78AEBC24" w14:textId="77777777" w:rsidR="00E54CCC" w:rsidRDefault="008B64D0">
      <w:pPr>
        <w:pStyle w:val="Heading1"/>
      </w:pPr>
      <w:bookmarkStart w:id="6" w:name="_Toc242530154"/>
      <w:r>
        <w:t>Group contribution</w:t>
      </w:r>
      <w:bookmarkEnd w:id="6"/>
    </w:p>
    <w:p w14:paraId="6274B720" w14:textId="77777777" w:rsidR="00E54CCC" w:rsidRDefault="008B64D0">
      <w:r>
        <w:t>My contribution was preparing the Task 1 report. The implementation is held in a teammate’s repository, which will be linked with the submission. Report drafts and revision history can be used as evidence of my writing contribution.</w:t>
      </w:r>
    </w:p>
    <w:p w14:paraId="32A21ED1" w14:textId="77777777" w:rsidR="00E54CCC" w:rsidRDefault="008B64D0">
      <w:r>
        <w:t>Group members and student IDs: [add the remaining team members]. Repository and submitted revision: [add link and revision]. Other contributions and coordination: [add who completed the middleware, coding and testing work, and how the group organised it].</w:t>
      </w:r>
    </w:p>
    <w:p w14:paraId="108509C0" w14:textId="77777777" w:rsidR="00E54CCC" w:rsidRDefault="008B64D0">
      <w:r>
        <w:t>Each member also needs an individual contribution statement covering responsibilities, technical work, testing, coordination and lessons learned. These statements should describe the work each person actually completed.</w:t>
      </w:r>
    </w:p>
    <w:p w14:paraId="5AD3CBB6" w14:textId="77777777" w:rsidR="00E54CCC" w:rsidRDefault="008B64D0">
      <w:pPr>
        <w:pStyle w:val="Heading1"/>
      </w:pPr>
      <w:bookmarkStart w:id="7" w:name="_Toc242530155"/>
      <w:r>
        <w:t>Conclusion</w:t>
      </w:r>
      <w:bookmarkEnd w:id="7"/>
    </w:p>
    <w:p w14:paraId="0A3AF178" w14:textId="77777777" w:rsidR="00E54CCC" w:rsidRDefault="008B64D0">
      <w:r>
        <w:t xml:space="preserve">The chat prototype shows how RabbitMQ can support communication between users in separate rooms. The recorded tests support message delivery, room isolation, validation and connection recovery. The shared code also provides a basis for the later prototypes. The main trade-off is that temporary subscriptions are simple to manage but do not keep missed messages. Before submission, the group needs to confirm </w:t>
      </w:r>
      <w:r>
        <w:lastRenderedPageBreak/>
        <w:t>simultaneous GUI use and add the screenshots, repository details and contribution evidence.</w:t>
      </w:r>
    </w:p>
    <w:p w14:paraId="124E2EBC" w14:textId="77777777" w:rsidR="00E54CCC" w:rsidRDefault="008B64D0">
      <w:r>
        <w:br w:type="page"/>
      </w:r>
    </w:p>
    <w:p w14:paraId="5C63A73B" w14:textId="77777777" w:rsidR="00E54CCC" w:rsidRDefault="008B64D0">
      <w:pPr>
        <w:pStyle w:val="Heading1"/>
      </w:pPr>
      <w:bookmarkStart w:id="8" w:name="_Toc242530156"/>
      <w:r>
        <w:lastRenderedPageBreak/>
        <w:t>Prototype evidence</w:t>
      </w:r>
      <w:bookmarkEnd w:id="8"/>
    </w:p>
    <w:p w14:paraId="76136077" w14:textId="77777777" w:rsidR="00E54CCC" w:rsidRDefault="008B64D0">
      <w:r>
        <w:t>[Insert a RabbitMQ overview screenshot and two graphical clients exchanging messages. Add a room-isolation example, the 25-check output, the test date and the tested repository revision.]</w:t>
      </w:r>
    </w:p>
    <w:p w14:paraId="6068B3DC" w14:textId="77777777" w:rsidR="00E54CCC" w:rsidRDefault="008B64D0">
      <w:r>
        <w:br w:type="page"/>
      </w:r>
    </w:p>
    <w:p w14:paraId="2BC8D7DD" w14:textId="77777777" w:rsidR="00E54CCC" w:rsidRDefault="008B64D0">
      <w:pPr>
        <w:pStyle w:val="Heading1"/>
      </w:pPr>
      <w:bookmarkStart w:id="9" w:name="_Toc242530157"/>
      <w:r>
        <w:lastRenderedPageBreak/>
        <w:t>References</w:t>
      </w:r>
      <w:bookmarkEnd w:id="9"/>
    </w:p>
    <w:p w14:paraId="530E0410" w14:textId="77777777" w:rsidR="00E54CCC" w:rsidRDefault="008B64D0">
      <w:r>
        <w:t xml:space="preserve">RabbitMQ. (n.d.-a). </w:t>
      </w:r>
      <w:r>
        <w:rPr>
          <w:i/>
        </w:rPr>
        <w:t>AMQP 0-9-1 model explained.</w:t>
      </w:r>
      <w:r>
        <w:t xml:space="preserve"> https://www.rabbitmq.com/tutorials/amqp-concepts</w:t>
      </w:r>
    </w:p>
    <w:p w14:paraId="5BBEBE4A" w14:textId="77777777" w:rsidR="00E54CCC" w:rsidRDefault="008B64D0">
      <w:r>
        <w:t xml:space="preserve">RabbitMQ. (n.d.-b). </w:t>
      </w:r>
      <w:r>
        <w:rPr>
          <w:i/>
        </w:rPr>
        <w:t>Consumer acknowledgements and publisher confirms</w:t>
      </w:r>
      <w:r>
        <w:t xml:space="preserve"> (Version 3.13). https://www.rabbitmq.com/docs/3.13/confirms</w:t>
      </w:r>
    </w:p>
    <w:p w14:paraId="3F970CFA" w14:textId="77777777" w:rsidR="00E54CCC" w:rsidRDefault="008B64D0">
      <w:r>
        <w:t xml:space="preserve">RabbitMQ. (n.d.-c). </w:t>
      </w:r>
      <w:r>
        <w:rPr>
          <w:i/>
        </w:rPr>
        <w:t>Memory and disk alarms</w:t>
      </w:r>
      <w:r>
        <w:t xml:space="preserve"> (Version 3.13). https://www.rabbitmq.com/docs/3.13/alarms</w:t>
      </w:r>
    </w:p>
    <w:p w14:paraId="20D9A279" w14:textId="77777777" w:rsidR="00E54CCC" w:rsidRDefault="008B64D0">
      <w:r>
        <w:t xml:space="preserve">Torrens University Australia. (2026). </w:t>
      </w:r>
      <w:r>
        <w:rPr>
          <w:i/>
        </w:rPr>
        <w:t>PBT205 Assessment 1 brief: Prototype development</w:t>
      </w:r>
      <w:r>
        <w:t xml:space="preserve"> [Assessment brief].</w:t>
      </w:r>
    </w:p>
    <w:sectPr w:rsidR="00E54CCC" w:rsidSect="000550D2">
      <w:footerReference w:type="default" r:id="rId8"/>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309D4" w14:textId="77777777" w:rsidR="008B64D0" w:rsidRDefault="008B64D0">
      <w:pPr>
        <w:spacing w:after="0" w:line="240" w:lineRule="auto"/>
      </w:pPr>
      <w:r>
        <w:separator/>
      </w:r>
    </w:p>
  </w:endnote>
  <w:endnote w:type="continuationSeparator" w:id="0">
    <w:p w14:paraId="76DF12FC" w14:textId="77777777" w:rsidR="008B64D0" w:rsidRDefault="008B6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503F8" w14:textId="77777777" w:rsidR="00E54CCC" w:rsidRDefault="008B64D0">
    <w:pPr>
      <w:pStyle w:val="Footer"/>
      <w:pBdr>
        <w:top w:val="single" w:sz="4" w:space="1" w:color="D9D9D9"/>
      </w:pBdr>
      <w:jc w:val="right"/>
    </w:pPr>
    <w:r>
      <w:fldChar w:fldCharType="begin"/>
    </w:r>
    <w:r>
      <w:instrText>PAGE</w:instrText>
    </w:r>
    <w:r>
      <w:fldChar w:fldCharType="separate"/>
    </w:r>
    <w:r>
      <w:t>1</w:t>
    </w:r>
    <w:r>
      <w:fldChar w:fldCharType="end"/>
    </w:r>
    <w:r>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45208" w14:textId="77777777" w:rsidR="008B64D0" w:rsidRDefault="008B64D0">
      <w:pPr>
        <w:spacing w:after="0" w:line="240" w:lineRule="auto"/>
      </w:pPr>
      <w:r>
        <w:separator/>
      </w:r>
    </w:p>
  </w:footnote>
  <w:footnote w:type="continuationSeparator" w:id="0">
    <w:p w14:paraId="095F97C9" w14:textId="77777777" w:rsidR="008B64D0" w:rsidRDefault="008B64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868033574">
    <w:abstractNumId w:val="8"/>
  </w:num>
  <w:num w:numId="2" w16cid:durableId="1950430768">
    <w:abstractNumId w:val="6"/>
  </w:num>
  <w:num w:numId="3" w16cid:durableId="353924694">
    <w:abstractNumId w:val="5"/>
  </w:num>
  <w:num w:numId="4" w16cid:durableId="170997577">
    <w:abstractNumId w:val="4"/>
  </w:num>
  <w:num w:numId="5" w16cid:durableId="1577397797">
    <w:abstractNumId w:val="7"/>
  </w:num>
  <w:num w:numId="6" w16cid:durableId="959607127">
    <w:abstractNumId w:val="3"/>
  </w:num>
  <w:num w:numId="7" w16cid:durableId="1587038549">
    <w:abstractNumId w:val="2"/>
  </w:num>
  <w:num w:numId="8" w16cid:durableId="976297090">
    <w:abstractNumId w:val="1"/>
  </w:num>
  <w:num w:numId="9" w16cid:durableId="1632052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0D2"/>
    <w:rsid w:val="0006063C"/>
    <w:rsid w:val="0015074B"/>
    <w:rsid w:val="00166288"/>
    <w:rsid w:val="00167E17"/>
    <w:rsid w:val="00223912"/>
    <w:rsid w:val="0029639D"/>
    <w:rsid w:val="00326F90"/>
    <w:rsid w:val="008B64D0"/>
    <w:rsid w:val="00AA1D8D"/>
    <w:rsid w:val="00B47730"/>
    <w:rsid w:val="00CB0664"/>
    <w:rsid w:val="00E54C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DA7170-B8EC-4C07-8E43-39787ABC8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4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4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B4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4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4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B4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891"/>
    <w:rPr>
      <w:rFonts w:eastAsiaTheme="majorEastAsia" w:cstheme="majorBidi"/>
      <w:color w:val="272727" w:themeColor="text1" w:themeTint="D8"/>
    </w:rPr>
  </w:style>
  <w:style w:type="paragraph" w:styleId="Title">
    <w:name w:val="Title"/>
    <w:basedOn w:val="Normal"/>
    <w:next w:val="Normal"/>
    <w:link w:val="TitleChar"/>
    <w:uiPriority w:val="10"/>
    <w:qFormat/>
    <w:rsid w:val="00CB4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891"/>
    <w:pPr>
      <w:spacing w:before="160"/>
      <w:jc w:val="center"/>
    </w:pPr>
    <w:rPr>
      <w:i/>
      <w:iCs/>
      <w:color w:val="404040" w:themeColor="text1" w:themeTint="BF"/>
    </w:rPr>
  </w:style>
  <w:style w:type="character" w:customStyle="1" w:styleId="QuoteChar">
    <w:name w:val="Quote Char"/>
    <w:basedOn w:val="DefaultParagraphFont"/>
    <w:link w:val="Quote"/>
    <w:uiPriority w:val="29"/>
    <w:rsid w:val="00CB4891"/>
    <w:rPr>
      <w:i/>
      <w:iCs/>
      <w:color w:val="404040" w:themeColor="text1" w:themeTint="BF"/>
    </w:rPr>
  </w:style>
  <w:style w:type="paragraph" w:styleId="ListParagraph">
    <w:name w:val="List Paragraph"/>
    <w:basedOn w:val="Normal"/>
    <w:uiPriority w:val="34"/>
    <w:qFormat/>
    <w:rsid w:val="00CB4891"/>
    <w:pPr>
      <w:ind w:left="720"/>
      <w:contextualSpacing/>
    </w:pPr>
  </w:style>
  <w:style w:type="character" w:styleId="IntenseEmphasis">
    <w:name w:val="Intense Emphasis"/>
    <w:basedOn w:val="DefaultParagraphFont"/>
    <w:uiPriority w:val="21"/>
    <w:qFormat/>
    <w:rsid w:val="00CB4891"/>
    <w:rPr>
      <w:i/>
      <w:iCs/>
      <w:color w:val="0F4761" w:themeColor="accent1" w:themeShade="BF"/>
    </w:rPr>
  </w:style>
  <w:style w:type="paragraph" w:styleId="IntenseQuote">
    <w:name w:val="Intense Quote"/>
    <w:basedOn w:val="Normal"/>
    <w:next w:val="Normal"/>
    <w:link w:val="IntenseQuoteChar"/>
    <w:uiPriority w:val="30"/>
    <w:qFormat/>
    <w:rsid w:val="00CB4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891"/>
    <w:rPr>
      <w:i/>
      <w:iCs/>
      <w:color w:val="0F4761" w:themeColor="accent1" w:themeShade="BF"/>
    </w:rPr>
  </w:style>
  <w:style w:type="character" w:styleId="IntenseReference">
    <w:name w:val="Intense Reference"/>
    <w:basedOn w:val="DefaultParagraphFont"/>
    <w:uiPriority w:val="32"/>
    <w:qFormat/>
    <w:rsid w:val="00CB4891"/>
    <w:rPr>
      <w:b/>
      <w:bCs/>
      <w:smallCaps/>
      <w:color w:val="0F4761" w:themeColor="accent1" w:themeShade="BF"/>
      <w:spacing w:val="5"/>
    </w:rPr>
  </w:style>
  <w:style w:type="paragraph" w:styleId="NoSpacing">
    <w:name w:val="No Spacing"/>
    <w:link w:val="NoSpacingChar"/>
    <w:uiPriority w:val="1"/>
    <w:qFormat/>
    <w:rsid w:val="00CB489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B4891"/>
    <w:rPr>
      <w:rFonts w:eastAsiaTheme="minorEastAsia"/>
      <w:kern w:val="0"/>
      <w:sz w:val="22"/>
      <w:szCs w:val="22"/>
      <w:lang w:val="en-US"/>
      <w14:ligatures w14:val="none"/>
    </w:rPr>
  </w:style>
  <w:style w:type="paragraph" w:styleId="Header">
    <w:name w:val="header"/>
    <w:basedOn w:val="Normal"/>
    <w:link w:val="HeaderChar"/>
    <w:uiPriority w:val="99"/>
    <w:unhideWhenUsed/>
    <w:rsid w:val="00CB4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891"/>
  </w:style>
  <w:style w:type="paragraph" w:styleId="Footer">
    <w:name w:val="footer"/>
    <w:basedOn w:val="Normal"/>
    <w:link w:val="FooterChar"/>
    <w:uiPriority w:val="99"/>
    <w:unhideWhenUsed/>
    <w:rsid w:val="00CB4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891"/>
  </w:style>
  <w:style w:type="paragraph" w:styleId="TOCHeading">
    <w:name w:val="TOC Heading"/>
    <w:basedOn w:val="Heading1"/>
    <w:next w:val="Normal"/>
    <w:uiPriority w:val="39"/>
    <w:unhideWhenUsed/>
    <w:qFormat/>
    <w:rsid w:val="00CB4891"/>
    <w:pPr>
      <w:spacing w:before="240" w:after="0" w:line="259" w:lineRule="auto"/>
      <w:outlineLvl w:val="9"/>
    </w:pPr>
    <w:rPr>
      <w:kern w:val="0"/>
      <w:sz w:val="32"/>
      <w:szCs w:val="32"/>
      <w:lang w:val="en-US"/>
      <w14:ligatures w14:val="none"/>
    </w:rPr>
  </w:style>
  <w:style w:type="character" w:styleId="SubtleReference">
    <w:name w:val="Subtle Reference"/>
    <w:basedOn w:val="DefaultParagraphFont"/>
    <w:uiPriority w:val="31"/>
    <w:qFormat/>
    <w:rsid w:val="00CB4891"/>
    <w:rPr>
      <w:smallCaps/>
      <w:color w:val="5A5A5A" w:themeColor="text1" w:themeTint="A5"/>
    </w:rPr>
  </w:style>
  <w:style w:type="character" w:styleId="SubtleEmphasis">
    <w:name w:val="Subtle Emphasis"/>
    <w:basedOn w:val="DefaultParagraphFont"/>
    <w:uiPriority w:val="19"/>
    <w:qFormat/>
    <w:rsid w:val="00994860"/>
    <w:rPr>
      <w:i/>
      <w:iCs/>
      <w:color w:val="404040" w:themeColor="text1" w:themeTint="BF"/>
    </w:rPr>
  </w:style>
  <w:style w:type="character" w:styleId="Strong">
    <w:name w:val="Strong"/>
    <w:basedOn w:val="DefaultParagraphFont"/>
    <w:uiPriority w:val="22"/>
    <w:qFormat/>
    <w:rsid w:val="00ED334C"/>
    <w:rPr>
      <w:b/>
      <w:bCs/>
    </w:rPr>
  </w:style>
  <w:style w:type="paragraph" w:styleId="TOC1">
    <w:name w:val="toc 1"/>
    <w:basedOn w:val="Normal"/>
    <w:next w:val="Normal"/>
    <w:autoRedefine/>
    <w:uiPriority w:val="39"/>
    <w:unhideWhenUsed/>
    <w:rsid w:val="00C514B8"/>
    <w:pPr>
      <w:spacing w:after="100"/>
    </w:pPr>
  </w:style>
  <w:style w:type="character" w:styleId="Hyperlink">
    <w:name w:val="Hyperlink"/>
    <w:basedOn w:val="DefaultParagraphFont"/>
    <w:uiPriority w:val="99"/>
    <w:unhideWhenUsed/>
    <w:rsid w:val="00C514B8"/>
    <w:rPr>
      <w:color w:val="467886" w:themeColor="hyperlink"/>
      <w:u w:val="single"/>
    </w:rPr>
  </w:style>
  <w:style w:type="character" w:styleId="UnresolvedMention">
    <w:name w:val="Unresolved Mention"/>
    <w:basedOn w:val="DefaultParagraphFont"/>
    <w:uiPriority w:val="99"/>
    <w:semiHidden/>
    <w:unhideWhenUsed/>
    <w:rsid w:val="00CF673E"/>
    <w:rPr>
      <w:color w:val="605E5C"/>
      <w:shd w:val="clear" w:color="auto" w:fill="E1DFDD"/>
    </w:rPr>
  </w:style>
  <w:style w:type="character" w:styleId="Emphasis">
    <w:name w:val="Emphasis"/>
    <w:basedOn w:val="DefaultParagraphFont"/>
    <w:uiPriority w:val="20"/>
    <w:qFormat/>
    <w:rsid w:val="00B61B04"/>
    <w:rPr>
      <w:i/>
      <w:iCs/>
    </w:rPr>
  </w:style>
  <w:style w:type="paragraph" w:styleId="TOC3">
    <w:name w:val="toc 3"/>
    <w:basedOn w:val="Normal"/>
    <w:next w:val="Normal"/>
    <w:autoRedefine/>
    <w:uiPriority w:val="39"/>
    <w:unhideWhenUsed/>
    <w:rsid w:val="00EC1163"/>
    <w:pPr>
      <w:spacing w:after="100"/>
      <w:ind w:left="480"/>
    </w:pPr>
  </w:style>
  <w:style w:type="paragraph" w:styleId="TOC2">
    <w:name w:val="toc 2"/>
    <w:basedOn w:val="Normal"/>
    <w:next w:val="Normal"/>
    <w:autoRedefine/>
    <w:uiPriority w:val="39"/>
    <w:unhideWhenUsed/>
    <w:rsid w:val="00EC1163"/>
    <w:pPr>
      <w:spacing w:after="100"/>
      <w:ind w:left="240"/>
    </w:pPr>
  </w:style>
  <w:style w:type="paragraph" w:customStyle="1" w:styleId="pdq2pgselectionanchorcontainer">
    <w:name w:val="pdq2pg_selectionanchorcontainer"/>
    <w:basedOn w:val="Normal"/>
    <w:rsid w:val="00634A78"/>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634A78"/>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1711</Words>
  <Characters>9758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Application Using RabbitMQ</dc:title>
  <dc:subject>PBT205 Assessment 1 Task 1</dc:subject>
  <dc:creator/>
  <cp:keywords/>
  <dc:description>generated by python-docx</dc:description>
  <cp:lastModifiedBy>jane fox</cp:lastModifiedBy>
  <cp:revision>4</cp:revision>
  <dcterms:created xsi:type="dcterms:W3CDTF">2013-12-23T23:15:00Z</dcterms:created>
  <dcterms:modified xsi:type="dcterms:W3CDTF">2026-10-10T02:09:00Z</dcterms:modified>
  <cp:category/>
</cp:coreProperties>
</file>