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2668421"/>
        <w:docPartObj>
          <w:docPartGallery w:val="Cover Pages"/>
          <w:docPartUnique/>
        </w:docPartObj>
      </w:sdtPr>
      <w:sdtEndPr>
        <w:rPr>
          <w:rFonts w:eastAsiaTheme="minorHAnsi"/>
          <w:kern w:val="2"/>
          <w:sz w:val="24"/>
          <w:szCs w:val="24"/>
          <w:lang w:val="en-AU"/>
          <w14:ligatures w14:val="standardContextual"/>
        </w:rPr>
      </w:sdtEndPr>
      <w:sdtContent>
        <w:p w14:paraId="6D87CA98" w14:textId="769F7D61" w:rsidR="000B1D45" w:rsidRDefault="000B1D45">
          <w:pPr>
            <w:pStyle w:val="NoSpacing"/>
          </w:pPr>
          <w:r>
            <w:rPr>
              <w:noProof/>
            </w:rPr>
            <mc:AlternateContent>
              <mc:Choice Requires="wpg">
                <w:drawing>
                  <wp:anchor distT="0" distB="0" distL="114300" distR="114300" simplePos="0" relativeHeight="251659264" behindDoc="1" locked="0" layoutInCell="1" allowOverlap="1" wp14:anchorId="0D742D52" wp14:editId="3CFB5F4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D0BA88E" w14:textId="77777777" w:rsidR="000B1D45" w:rsidRDefault="000B1D45">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D742D52"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D0BA88E" w14:textId="77777777" w:rsidR="000B1D45" w:rsidRDefault="000B1D45">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28230DC" wp14:editId="27991F2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AF3606" w14:textId="7362E811" w:rsidR="000B1D45" w:rsidRPr="000B1D45" w:rsidRDefault="000B1D45">
                                <w:pPr>
                                  <w:pStyle w:val="NoSpacing"/>
                                  <w:rPr>
                                    <w:color w:val="156082"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28230DC"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5AF3606" w14:textId="7362E811" w:rsidR="000B1D45" w:rsidRPr="000B1D45" w:rsidRDefault="000B1D45">
                          <w:pPr>
                            <w:pStyle w:val="NoSpacing"/>
                            <w:rPr>
                              <w:color w:val="156082" w:themeColor="accent1"/>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84CA343" wp14:editId="6F200C7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FD9274" w14:textId="0D004B1E" w:rsidR="000B1D45" w:rsidRDefault="000B1D4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Contact Tracing Using RabbitMQ</w:t>
                                    </w:r>
                                  </w:sdtContent>
                                </w:sdt>
                              </w:p>
                              <w:p w14:paraId="3CE81B0C" w14:textId="2A3395E4" w:rsidR="000B1D45" w:rsidRDefault="000B1D4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PBT205 Assessment 1 Task 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84CA343"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AFD9274" w14:textId="0D004B1E" w:rsidR="000B1D45" w:rsidRDefault="000B1D4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Contact Tracing Using RabbitMQ</w:t>
                              </w:r>
                            </w:sdtContent>
                          </w:sdt>
                        </w:p>
                        <w:p w14:paraId="3CE81B0C" w14:textId="2A3395E4" w:rsidR="000B1D45" w:rsidRDefault="000B1D4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PBT205 Assessment 1 Task 3</w:t>
                              </w:r>
                            </w:sdtContent>
                          </w:sdt>
                        </w:p>
                      </w:txbxContent>
                    </v:textbox>
                    <w10:wrap anchorx="page" anchory="page"/>
                  </v:shape>
                </w:pict>
              </mc:Fallback>
            </mc:AlternateContent>
          </w:r>
        </w:p>
        <w:p w14:paraId="6B143D3B" w14:textId="383927AB" w:rsidR="000B1D45" w:rsidRPr="000B1D45" w:rsidRDefault="000B1D45" w:rsidP="000B1D45"/>
      </w:sdtContent>
    </w:sdt>
    <w:p w14:paraId="365B856E" w14:textId="77777777" w:rsidR="000B1D45" w:rsidRDefault="000B1D45">
      <w:pPr>
        <w:rPr>
          <w:rFonts w:asciiTheme="majorHAnsi" w:eastAsiaTheme="majorEastAsia" w:hAnsiTheme="majorHAnsi" w:cstheme="majorBidi"/>
          <w:spacing w:val="-10"/>
          <w:kern w:val="28"/>
          <w:sz w:val="56"/>
          <w:szCs w:val="56"/>
        </w:rPr>
      </w:pPr>
      <w:r>
        <w:br w:type="page"/>
      </w:r>
    </w:p>
    <w:sdt>
      <w:sdtPr>
        <w:id w:val="1842894289"/>
        <w:docPartObj>
          <w:docPartGallery w:val="Table of Contents"/>
          <w:docPartUnique/>
        </w:docPartObj>
      </w:sdtPr>
      <w:sdtEndPr>
        <w:rPr>
          <w:rFonts w:asciiTheme="minorHAnsi" w:eastAsiaTheme="minorHAnsi" w:hAnsiTheme="minorHAnsi" w:cstheme="minorBidi"/>
          <w:b/>
          <w:bCs/>
          <w:noProof/>
          <w:color w:val="auto"/>
          <w:kern w:val="2"/>
          <w:sz w:val="24"/>
          <w:szCs w:val="24"/>
          <w:lang w:val="en-AU"/>
          <w14:ligatures w14:val="standardContextual"/>
        </w:rPr>
      </w:sdtEndPr>
      <w:sdtContent>
        <w:p w14:paraId="41696A6C" w14:textId="0129AD5D" w:rsidR="000B1D45" w:rsidRDefault="000B1D45">
          <w:pPr>
            <w:pStyle w:val="TOCHeading"/>
          </w:pPr>
          <w:r>
            <w:t>Contents</w:t>
          </w:r>
        </w:p>
        <w:p w14:paraId="61EF1D26" w14:textId="63D0D114" w:rsidR="000B1D45" w:rsidRDefault="000B1D45">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42864715" w:history="1">
            <w:r w:rsidRPr="00F745C3">
              <w:rPr>
                <w:rStyle w:val="Hyperlink"/>
                <w:noProof/>
              </w:rPr>
              <w:t>Introduction</w:t>
            </w:r>
            <w:r>
              <w:rPr>
                <w:noProof/>
                <w:webHidden/>
              </w:rPr>
              <w:tab/>
            </w:r>
            <w:r>
              <w:rPr>
                <w:noProof/>
                <w:webHidden/>
              </w:rPr>
              <w:fldChar w:fldCharType="begin"/>
            </w:r>
            <w:r>
              <w:rPr>
                <w:noProof/>
                <w:webHidden/>
              </w:rPr>
              <w:instrText xml:space="preserve"> PAGEREF _Toc242864715 \h </w:instrText>
            </w:r>
            <w:r>
              <w:rPr>
                <w:noProof/>
                <w:webHidden/>
              </w:rPr>
            </w:r>
            <w:r>
              <w:rPr>
                <w:noProof/>
                <w:webHidden/>
              </w:rPr>
              <w:fldChar w:fldCharType="separate"/>
            </w:r>
            <w:r>
              <w:rPr>
                <w:noProof/>
                <w:webHidden/>
              </w:rPr>
              <w:t>2</w:t>
            </w:r>
            <w:r>
              <w:rPr>
                <w:noProof/>
                <w:webHidden/>
              </w:rPr>
              <w:fldChar w:fldCharType="end"/>
            </w:r>
          </w:hyperlink>
        </w:p>
        <w:p w14:paraId="2D3E3876" w14:textId="45A824AF" w:rsidR="000B1D45" w:rsidRDefault="000B1D45">
          <w:pPr>
            <w:pStyle w:val="TOC1"/>
            <w:tabs>
              <w:tab w:val="right" w:leader="dot" w:pos="9016"/>
            </w:tabs>
            <w:rPr>
              <w:rFonts w:eastAsiaTheme="minorEastAsia"/>
              <w:noProof/>
              <w:lang w:eastAsia="en-AU"/>
            </w:rPr>
          </w:pPr>
          <w:hyperlink w:anchor="_Toc242864716" w:history="1">
            <w:r w:rsidRPr="00F745C3">
              <w:rPr>
                <w:rStyle w:val="Hyperlink"/>
                <w:noProof/>
              </w:rPr>
              <w:t>Reusing the middleware</w:t>
            </w:r>
            <w:r>
              <w:rPr>
                <w:noProof/>
                <w:webHidden/>
              </w:rPr>
              <w:tab/>
            </w:r>
            <w:r>
              <w:rPr>
                <w:noProof/>
                <w:webHidden/>
              </w:rPr>
              <w:fldChar w:fldCharType="begin"/>
            </w:r>
            <w:r>
              <w:rPr>
                <w:noProof/>
                <w:webHidden/>
              </w:rPr>
              <w:instrText xml:space="preserve"> PAGEREF _Toc242864716 \h </w:instrText>
            </w:r>
            <w:r>
              <w:rPr>
                <w:noProof/>
                <w:webHidden/>
              </w:rPr>
            </w:r>
            <w:r>
              <w:rPr>
                <w:noProof/>
                <w:webHidden/>
              </w:rPr>
              <w:fldChar w:fldCharType="separate"/>
            </w:r>
            <w:r>
              <w:rPr>
                <w:noProof/>
                <w:webHidden/>
              </w:rPr>
              <w:t>2</w:t>
            </w:r>
            <w:r>
              <w:rPr>
                <w:noProof/>
                <w:webHidden/>
              </w:rPr>
              <w:fldChar w:fldCharType="end"/>
            </w:r>
          </w:hyperlink>
        </w:p>
        <w:p w14:paraId="4708D1CC" w14:textId="735A2EF4" w:rsidR="000B1D45" w:rsidRDefault="000B1D45">
          <w:pPr>
            <w:pStyle w:val="TOC1"/>
            <w:tabs>
              <w:tab w:val="right" w:leader="dot" w:pos="9016"/>
            </w:tabs>
            <w:rPr>
              <w:rFonts w:eastAsiaTheme="minorEastAsia"/>
              <w:noProof/>
              <w:lang w:eastAsia="en-AU"/>
            </w:rPr>
          </w:pPr>
          <w:hyperlink w:anchor="_Toc242864717" w:history="1">
            <w:r w:rsidRPr="00F745C3">
              <w:rPr>
                <w:rStyle w:val="Hyperlink"/>
                <w:noProof/>
              </w:rPr>
              <w:t>Message contracts and replies</w:t>
            </w:r>
            <w:r>
              <w:rPr>
                <w:noProof/>
                <w:webHidden/>
              </w:rPr>
              <w:tab/>
            </w:r>
            <w:r>
              <w:rPr>
                <w:noProof/>
                <w:webHidden/>
              </w:rPr>
              <w:fldChar w:fldCharType="begin"/>
            </w:r>
            <w:r>
              <w:rPr>
                <w:noProof/>
                <w:webHidden/>
              </w:rPr>
              <w:instrText xml:space="preserve"> PAGEREF _Toc242864717 \h </w:instrText>
            </w:r>
            <w:r>
              <w:rPr>
                <w:noProof/>
                <w:webHidden/>
              </w:rPr>
            </w:r>
            <w:r>
              <w:rPr>
                <w:noProof/>
                <w:webHidden/>
              </w:rPr>
              <w:fldChar w:fldCharType="separate"/>
            </w:r>
            <w:r>
              <w:rPr>
                <w:noProof/>
                <w:webHidden/>
              </w:rPr>
              <w:t>3</w:t>
            </w:r>
            <w:r>
              <w:rPr>
                <w:noProof/>
                <w:webHidden/>
              </w:rPr>
              <w:fldChar w:fldCharType="end"/>
            </w:r>
          </w:hyperlink>
        </w:p>
        <w:p w14:paraId="38654B2A" w14:textId="4FDC9802" w:rsidR="000B1D45" w:rsidRDefault="000B1D45">
          <w:pPr>
            <w:pStyle w:val="TOC1"/>
            <w:tabs>
              <w:tab w:val="right" w:leader="dot" w:pos="9016"/>
            </w:tabs>
            <w:rPr>
              <w:rFonts w:eastAsiaTheme="minorEastAsia"/>
              <w:noProof/>
              <w:lang w:eastAsia="en-AU"/>
            </w:rPr>
          </w:pPr>
          <w:hyperlink w:anchor="_Toc242864718" w:history="1">
            <w:r w:rsidRPr="00F745C3">
              <w:rPr>
                <w:rStyle w:val="Hyperlink"/>
                <w:noProof/>
              </w:rPr>
              <w:t>Movement and contact rules</w:t>
            </w:r>
            <w:r>
              <w:rPr>
                <w:noProof/>
                <w:webHidden/>
              </w:rPr>
              <w:tab/>
            </w:r>
            <w:r>
              <w:rPr>
                <w:noProof/>
                <w:webHidden/>
              </w:rPr>
              <w:fldChar w:fldCharType="begin"/>
            </w:r>
            <w:r>
              <w:rPr>
                <w:noProof/>
                <w:webHidden/>
              </w:rPr>
              <w:instrText xml:space="preserve"> PAGEREF _Toc242864718 \h </w:instrText>
            </w:r>
            <w:r>
              <w:rPr>
                <w:noProof/>
                <w:webHidden/>
              </w:rPr>
            </w:r>
            <w:r>
              <w:rPr>
                <w:noProof/>
                <w:webHidden/>
              </w:rPr>
              <w:fldChar w:fldCharType="separate"/>
            </w:r>
            <w:r>
              <w:rPr>
                <w:noProof/>
                <w:webHidden/>
              </w:rPr>
              <w:t>3</w:t>
            </w:r>
            <w:r>
              <w:rPr>
                <w:noProof/>
                <w:webHidden/>
              </w:rPr>
              <w:fldChar w:fldCharType="end"/>
            </w:r>
          </w:hyperlink>
        </w:p>
        <w:p w14:paraId="21014BBF" w14:textId="5B0CD171" w:rsidR="000B1D45" w:rsidRDefault="000B1D45">
          <w:pPr>
            <w:pStyle w:val="TOC1"/>
            <w:tabs>
              <w:tab w:val="right" w:leader="dot" w:pos="9016"/>
            </w:tabs>
            <w:rPr>
              <w:rFonts w:eastAsiaTheme="minorEastAsia"/>
              <w:noProof/>
              <w:lang w:eastAsia="en-AU"/>
            </w:rPr>
          </w:pPr>
          <w:hyperlink w:anchor="_Toc242864719" w:history="1">
            <w:r w:rsidRPr="00F745C3">
              <w:rPr>
                <w:rStyle w:val="Hyperlink"/>
                <w:noProof/>
              </w:rPr>
              <w:t>Data structures and processing</w:t>
            </w:r>
            <w:r>
              <w:rPr>
                <w:noProof/>
                <w:webHidden/>
              </w:rPr>
              <w:tab/>
            </w:r>
            <w:r>
              <w:rPr>
                <w:noProof/>
                <w:webHidden/>
              </w:rPr>
              <w:fldChar w:fldCharType="begin"/>
            </w:r>
            <w:r>
              <w:rPr>
                <w:noProof/>
                <w:webHidden/>
              </w:rPr>
              <w:instrText xml:space="preserve"> PAGEREF _Toc242864719 \h </w:instrText>
            </w:r>
            <w:r>
              <w:rPr>
                <w:noProof/>
                <w:webHidden/>
              </w:rPr>
            </w:r>
            <w:r>
              <w:rPr>
                <w:noProof/>
                <w:webHidden/>
              </w:rPr>
              <w:fldChar w:fldCharType="separate"/>
            </w:r>
            <w:r>
              <w:rPr>
                <w:noProof/>
                <w:webHidden/>
              </w:rPr>
              <w:t>4</w:t>
            </w:r>
            <w:r>
              <w:rPr>
                <w:noProof/>
                <w:webHidden/>
              </w:rPr>
              <w:fldChar w:fldCharType="end"/>
            </w:r>
          </w:hyperlink>
        </w:p>
        <w:p w14:paraId="49C3AEC9" w14:textId="44698DDA" w:rsidR="000B1D45" w:rsidRDefault="000B1D45">
          <w:pPr>
            <w:pStyle w:val="TOC1"/>
            <w:tabs>
              <w:tab w:val="right" w:leader="dot" w:pos="9016"/>
            </w:tabs>
            <w:rPr>
              <w:rFonts w:eastAsiaTheme="minorEastAsia"/>
              <w:noProof/>
              <w:lang w:eastAsia="en-AU"/>
            </w:rPr>
          </w:pPr>
          <w:hyperlink w:anchor="_Toc242864720" w:history="1">
            <w:r w:rsidRPr="00F745C3">
              <w:rPr>
                <w:rStyle w:val="Hyperlink"/>
                <w:noProof/>
              </w:rPr>
              <w:t>Query application and graphical interface</w:t>
            </w:r>
            <w:r>
              <w:rPr>
                <w:noProof/>
                <w:webHidden/>
              </w:rPr>
              <w:tab/>
            </w:r>
            <w:r>
              <w:rPr>
                <w:noProof/>
                <w:webHidden/>
              </w:rPr>
              <w:fldChar w:fldCharType="begin"/>
            </w:r>
            <w:r>
              <w:rPr>
                <w:noProof/>
                <w:webHidden/>
              </w:rPr>
              <w:instrText xml:space="preserve"> PAGEREF _Toc242864720 \h </w:instrText>
            </w:r>
            <w:r>
              <w:rPr>
                <w:noProof/>
                <w:webHidden/>
              </w:rPr>
            </w:r>
            <w:r>
              <w:rPr>
                <w:noProof/>
                <w:webHidden/>
              </w:rPr>
              <w:fldChar w:fldCharType="separate"/>
            </w:r>
            <w:r>
              <w:rPr>
                <w:noProof/>
                <w:webHidden/>
              </w:rPr>
              <w:t>5</w:t>
            </w:r>
            <w:r>
              <w:rPr>
                <w:noProof/>
                <w:webHidden/>
              </w:rPr>
              <w:fldChar w:fldCharType="end"/>
            </w:r>
          </w:hyperlink>
        </w:p>
        <w:p w14:paraId="73152B09" w14:textId="133FD197" w:rsidR="000B1D45" w:rsidRDefault="000B1D45">
          <w:pPr>
            <w:pStyle w:val="TOC1"/>
            <w:tabs>
              <w:tab w:val="right" w:leader="dot" w:pos="9016"/>
            </w:tabs>
            <w:rPr>
              <w:rFonts w:eastAsiaTheme="minorEastAsia"/>
              <w:noProof/>
              <w:lang w:eastAsia="en-AU"/>
            </w:rPr>
          </w:pPr>
          <w:hyperlink w:anchor="_Toc242864721" w:history="1">
            <w:r w:rsidRPr="00F745C3">
              <w:rPr>
                <w:rStyle w:val="Hyperlink"/>
                <w:noProof/>
              </w:rPr>
              <w:t>Testing and recorded results</w:t>
            </w:r>
            <w:r>
              <w:rPr>
                <w:noProof/>
                <w:webHidden/>
              </w:rPr>
              <w:tab/>
            </w:r>
            <w:r>
              <w:rPr>
                <w:noProof/>
                <w:webHidden/>
              </w:rPr>
              <w:fldChar w:fldCharType="begin"/>
            </w:r>
            <w:r>
              <w:rPr>
                <w:noProof/>
                <w:webHidden/>
              </w:rPr>
              <w:instrText xml:space="preserve"> PAGEREF _Toc242864721 \h </w:instrText>
            </w:r>
            <w:r>
              <w:rPr>
                <w:noProof/>
                <w:webHidden/>
              </w:rPr>
            </w:r>
            <w:r>
              <w:rPr>
                <w:noProof/>
                <w:webHidden/>
              </w:rPr>
              <w:fldChar w:fldCharType="separate"/>
            </w:r>
            <w:r>
              <w:rPr>
                <w:noProof/>
                <w:webHidden/>
              </w:rPr>
              <w:t>5</w:t>
            </w:r>
            <w:r>
              <w:rPr>
                <w:noProof/>
                <w:webHidden/>
              </w:rPr>
              <w:fldChar w:fldCharType="end"/>
            </w:r>
          </w:hyperlink>
        </w:p>
        <w:p w14:paraId="0E20E631" w14:textId="61D468C3" w:rsidR="000B1D45" w:rsidRDefault="000B1D45">
          <w:pPr>
            <w:pStyle w:val="TOC1"/>
            <w:tabs>
              <w:tab w:val="right" w:leader="dot" w:pos="9016"/>
            </w:tabs>
            <w:rPr>
              <w:rFonts w:eastAsiaTheme="minorEastAsia"/>
              <w:noProof/>
              <w:lang w:eastAsia="en-AU"/>
            </w:rPr>
          </w:pPr>
          <w:hyperlink w:anchor="_Toc242864722" w:history="1">
            <w:r w:rsidRPr="00F745C3">
              <w:rPr>
                <w:rStyle w:val="Hyperlink"/>
                <w:noProof/>
              </w:rPr>
              <w:t>Error handling and reliability</w:t>
            </w:r>
            <w:r>
              <w:rPr>
                <w:noProof/>
                <w:webHidden/>
              </w:rPr>
              <w:tab/>
            </w:r>
            <w:r>
              <w:rPr>
                <w:noProof/>
                <w:webHidden/>
              </w:rPr>
              <w:fldChar w:fldCharType="begin"/>
            </w:r>
            <w:r>
              <w:rPr>
                <w:noProof/>
                <w:webHidden/>
              </w:rPr>
              <w:instrText xml:space="preserve"> PAGEREF _Toc242864722 \h </w:instrText>
            </w:r>
            <w:r>
              <w:rPr>
                <w:noProof/>
                <w:webHidden/>
              </w:rPr>
            </w:r>
            <w:r>
              <w:rPr>
                <w:noProof/>
                <w:webHidden/>
              </w:rPr>
              <w:fldChar w:fldCharType="separate"/>
            </w:r>
            <w:r>
              <w:rPr>
                <w:noProof/>
                <w:webHidden/>
              </w:rPr>
              <w:t>6</w:t>
            </w:r>
            <w:r>
              <w:rPr>
                <w:noProof/>
                <w:webHidden/>
              </w:rPr>
              <w:fldChar w:fldCharType="end"/>
            </w:r>
          </w:hyperlink>
        </w:p>
        <w:p w14:paraId="1F2BAB43" w14:textId="713030CD" w:rsidR="000B1D45" w:rsidRDefault="000B1D45">
          <w:pPr>
            <w:pStyle w:val="TOC1"/>
            <w:tabs>
              <w:tab w:val="right" w:leader="dot" w:pos="9016"/>
            </w:tabs>
            <w:rPr>
              <w:rFonts w:eastAsiaTheme="minorEastAsia"/>
              <w:noProof/>
              <w:lang w:eastAsia="en-AU"/>
            </w:rPr>
          </w:pPr>
          <w:hyperlink w:anchor="_Toc242864723" w:history="1">
            <w:r w:rsidRPr="00F745C3">
              <w:rPr>
                <w:rStyle w:val="Hyperlink"/>
                <w:noProof/>
              </w:rPr>
              <w:t>Group contribution and coordination</w:t>
            </w:r>
            <w:r>
              <w:rPr>
                <w:noProof/>
                <w:webHidden/>
              </w:rPr>
              <w:tab/>
            </w:r>
            <w:r>
              <w:rPr>
                <w:noProof/>
                <w:webHidden/>
              </w:rPr>
              <w:fldChar w:fldCharType="begin"/>
            </w:r>
            <w:r>
              <w:rPr>
                <w:noProof/>
                <w:webHidden/>
              </w:rPr>
              <w:instrText xml:space="preserve"> PAGEREF _Toc242864723 \h </w:instrText>
            </w:r>
            <w:r>
              <w:rPr>
                <w:noProof/>
                <w:webHidden/>
              </w:rPr>
            </w:r>
            <w:r>
              <w:rPr>
                <w:noProof/>
                <w:webHidden/>
              </w:rPr>
              <w:fldChar w:fldCharType="separate"/>
            </w:r>
            <w:r>
              <w:rPr>
                <w:noProof/>
                <w:webHidden/>
              </w:rPr>
              <w:t>7</w:t>
            </w:r>
            <w:r>
              <w:rPr>
                <w:noProof/>
                <w:webHidden/>
              </w:rPr>
              <w:fldChar w:fldCharType="end"/>
            </w:r>
          </w:hyperlink>
        </w:p>
        <w:p w14:paraId="6955EB6D" w14:textId="39452A88" w:rsidR="000B1D45" w:rsidRDefault="000B1D45">
          <w:pPr>
            <w:pStyle w:val="TOC1"/>
            <w:tabs>
              <w:tab w:val="right" w:leader="dot" w:pos="9016"/>
            </w:tabs>
            <w:rPr>
              <w:rFonts w:eastAsiaTheme="minorEastAsia"/>
              <w:noProof/>
              <w:lang w:eastAsia="en-AU"/>
            </w:rPr>
          </w:pPr>
          <w:hyperlink w:anchor="_Toc242864724" w:history="1">
            <w:r w:rsidRPr="00F745C3">
              <w:rPr>
                <w:rStyle w:val="Hyperlink"/>
                <w:noProof/>
              </w:rPr>
              <w:t>Conclusion</w:t>
            </w:r>
            <w:r>
              <w:rPr>
                <w:noProof/>
                <w:webHidden/>
              </w:rPr>
              <w:tab/>
            </w:r>
            <w:r>
              <w:rPr>
                <w:noProof/>
                <w:webHidden/>
              </w:rPr>
              <w:fldChar w:fldCharType="begin"/>
            </w:r>
            <w:r>
              <w:rPr>
                <w:noProof/>
                <w:webHidden/>
              </w:rPr>
              <w:instrText xml:space="preserve"> PAGEREF _Toc242864724 \h </w:instrText>
            </w:r>
            <w:r>
              <w:rPr>
                <w:noProof/>
                <w:webHidden/>
              </w:rPr>
            </w:r>
            <w:r>
              <w:rPr>
                <w:noProof/>
                <w:webHidden/>
              </w:rPr>
              <w:fldChar w:fldCharType="separate"/>
            </w:r>
            <w:r>
              <w:rPr>
                <w:noProof/>
                <w:webHidden/>
              </w:rPr>
              <w:t>8</w:t>
            </w:r>
            <w:r>
              <w:rPr>
                <w:noProof/>
                <w:webHidden/>
              </w:rPr>
              <w:fldChar w:fldCharType="end"/>
            </w:r>
          </w:hyperlink>
        </w:p>
        <w:p w14:paraId="20359662" w14:textId="3E4F78B2" w:rsidR="000B1D45" w:rsidRDefault="000B1D45">
          <w:pPr>
            <w:pStyle w:val="TOC1"/>
            <w:tabs>
              <w:tab w:val="right" w:leader="dot" w:pos="9016"/>
            </w:tabs>
            <w:rPr>
              <w:rFonts w:eastAsiaTheme="minorEastAsia"/>
              <w:noProof/>
              <w:lang w:eastAsia="en-AU"/>
            </w:rPr>
          </w:pPr>
          <w:hyperlink w:anchor="_Toc242864725" w:history="1">
            <w:r w:rsidRPr="00F745C3">
              <w:rPr>
                <w:rStyle w:val="Hyperlink"/>
                <w:noProof/>
              </w:rPr>
              <w:t>Prototype evidence and running the applications</w:t>
            </w:r>
            <w:r>
              <w:rPr>
                <w:noProof/>
                <w:webHidden/>
              </w:rPr>
              <w:tab/>
            </w:r>
            <w:r>
              <w:rPr>
                <w:noProof/>
                <w:webHidden/>
              </w:rPr>
              <w:fldChar w:fldCharType="begin"/>
            </w:r>
            <w:r>
              <w:rPr>
                <w:noProof/>
                <w:webHidden/>
              </w:rPr>
              <w:instrText xml:space="preserve"> PAGEREF _Toc242864725 \h </w:instrText>
            </w:r>
            <w:r>
              <w:rPr>
                <w:noProof/>
                <w:webHidden/>
              </w:rPr>
            </w:r>
            <w:r>
              <w:rPr>
                <w:noProof/>
                <w:webHidden/>
              </w:rPr>
              <w:fldChar w:fldCharType="separate"/>
            </w:r>
            <w:r>
              <w:rPr>
                <w:noProof/>
                <w:webHidden/>
              </w:rPr>
              <w:t>9</w:t>
            </w:r>
            <w:r>
              <w:rPr>
                <w:noProof/>
                <w:webHidden/>
              </w:rPr>
              <w:fldChar w:fldCharType="end"/>
            </w:r>
          </w:hyperlink>
        </w:p>
        <w:p w14:paraId="42D6E2A7" w14:textId="735D8F10" w:rsidR="000B1D45" w:rsidRDefault="000B1D45">
          <w:pPr>
            <w:pStyle w:val="TOC1"/>
            <w:tabs>
              <w:tab w:val="right" w:leader="dot" w:pos="9016"/>
            </w:tabs>
            <w:rPr>
              <w:rFonts w:eastAsiaTheme="minorEastAsia"/>
              <w:noProof/>
              <w:lang w:eastAsia="en-AU"/>
            </w:rPr>
          </w:pPr>
          <w:hyperlink w:anchor="_Toc242864726" w:history="1">
            <w:r w:rsidRPr="00F745C3">
              <w:rPr>
                <w:rStyle w:val="Hyperlink"/>
                <w:noProof/>
              </w:rPr>
              <w:t>References</w:t>
            </w:r>
            <w:r>
              <w:rPr>
                <w:noProof/>
                <w:webHidden/>
              </w:rPr>
              <w:tab/>
            </w:r>
            <w:r>
              <w:rPr>
                <w:noProof/>
                <w:webHidden/>
              </w:rPr>
              <w:fldChar w:fldCharType="begin"/>
            </w:r>
            <w:r>
              <w:rPr>
                <w:noProof/>
                <w:webHidden/>
              </w:rPr>
              <w:instrText xml:space="preserve"> PAGEREF _Toc242864726 \h </w:instrText>
            </w:r>
            <w:r>
              <w:rPr>
                <w:noProof/>
                <w:webHidden/>
              </w:rPr>
            </w:r>
            <w:r>
              <w:rPr>
                <w:noProof/>
                <w:webHidden/>
              </w:rPr>
              <w:fldChar w:fldCharType="separate"/>
            </w:r>
            <w:r>
              <w:rPr>
                <w:noProof/>
                <w:webHidden/>
              </w:rPr>
              <w:t>10</w:t>
            </w:r>
            <w:r>
              <w:rPr>
                <w:noProof/>
                <w:webHidden/>
              </w:rPr>
              <w:fldChar w:fldCharType="end"/>
            </w:r>
          </w:hyperlink>
        </w:p>
        <w:p w14:paraId="04247B0B" w14:textId="48C1EB39" w:rsidR="000B1D45" w:rsidRDefault="000B1D45">
          <w:r>
            <w:rPr>
              <w:b/>
              <w:bCs/>
              <w:noProof/>
            </w:rPr>
            <w:fldChar w:fldCharType="end"/>
          </w:r>
        </w:p>
      </w:sdtContent>
    </w:sdt>
    <w:p w14:paraId="1E113FF0" w14:textId="77777777" w:rsidR="000B1D45" w:rsidRDefault="000B1D45">
      <w:pPr>
        <w:pStyle w:val="Title"/>
      </w:pPr>
    </w:p>
    <w:p w14:paraId="0F792946" w14:textId="77777777" w:rsidR="000B1D45" w:rsidRDefault="000B1D45">
      <w:pPr>
        <w:pStyle w:val="Title"/>
      </w:pPr>
    </w:p>
    <w:p w14:paraId="169A9A81" w14:textId="77777777" w:rsidR="000B1D45" w:rsidRDefault="000B1D45">
      <w:pPr>
        <w:pStyle w:val="Title"/>
      </w:pPr>
    </w:p>
    <w:p w14:paraId="020CD5BE" w14:textId="77777777" w:rsidR="000B1D45" w:rsidRDefault="000B1D45">
      <w:pPr>
        <w:pStyle w:val="Title"/>
      </w:pPr>
    </w:p>
    <w:p w14:paraId="18751C35" w14:textId="77777777" w:rsidR="000B1D45" w:rsidRDefault="000B1D45">
      <w:pPr>
        <w:pStyle w:val="Title"/>
      </w:pPr>
    </w:p>
    <w:p w14:paraId="12A4A4D2" w14:textId="77777777" w:rsidR="000B1D45" w:rsidRDefault="000B1D45">
      <w:pPr>
        <w:pStyle w:val="Title"/>
      </w:pPr>
    </w:p>
    <w:p w14:paraId="1577ADCD" w14:textId="77777777" w:rsidR="000B1D45" w:rsidRDefault="000B1D45">
      <w:pPr>
        <w:pStyle w:val="Title"/>
      </w:pPr>
    </w:p>
    <w:p w14:paraId="342FD3F6" w14:textId="77777777" w:rsidR="000B1D45" w:rsidRDefault="000B1D45">
      <w:pPr>
        <w:pStyle w:val="Title"/>
      </w:pPr>
    </w:p>
    <w:p w14:paraId="0EB6B610" w14:textId="77777777" w:rsidR="000B1D45" w:rsidRDefault="000B1D45">
      <w:pPr>
        <w:pStyle w:val="Title"/>
      </w:pPr>
    </w:p>
    <w:p w14:paraId="6BDD23DE" w14:textId="77777777" w:rsidR="000B1D45" w:rsidRDefault="000B1D45">
      <w:pPr>
        <w:pStyle w:val="Title"/>
      </w:pPr>
    </w:p>
    <w:p w14:paraId="67A5E1DF" w14:textId="77777777" w:rsidR="000B1D45" w:rsidRDefault="000B1D45">
      <w:pPr>
        <w:pStyle w:val="Title"/>
      </w:pPr>
    </w:p>
    <w:p w14:paraId="41EA86DA" w14:textId="1DB5EF31" w:rsidR="008E1BDD" w:rsidRDefault="0060257C">
      <w:pPr>
        <w:pStyle w:val="Title"/>
      </w:pPr>
      <w:r>
        <w:lastRenderedPageBreak/>
        <w:t>Contact Tracing Using RabbitMQ</w:t>
      </w:r>
    </w:p>
    <w:p w14:paraId="5D442A91" w14:textId="77777777" w:rsidR="008E1BDD" w:rsidRDefault="0060257C">
      <w:pPr>
        <w:pStyle w:val="Heading1"/>
      </w:pPr>
      <w:bookmarkStart w:id="0" w:name="_Toc242864715"/>
      <w:r>
        <w:t>Introduction</w:t>
      </w:r>
      <w:bookmarkEnd w:id="0"/>
    </w:p>
    <w:p w14:paraId="1B21E08F" w14:textId="77777777" w:rsidR="008E1BDD" w:rsidRDefault="0060257C">
      <w:r>
        <w:t>For Task 3, the group developed a contact tracing simulation using RabbitMQ. Person applications move around a grid and publish their positions. A tracker keeps the current positions, records contacts and answers queries. The graphical interface shows the board and lets a user look up someone’s contact history. This report explains the design, the recorded testing and the limitations that affect the results.</w:t>
      </w:r>
    </w:p>
    <w:p w14:paraId="7DB0864B" w14:textId="77777777" w:rsidR="008E1BDD" w:rsidRDefault="0060257C">
      <w:r>
        <w:t>The assessment starts with a 10 by 10 board and requires configuration up to 1,000 by 1,000. People begin at random positions and can move one square in any direction without taking turns. Several people may occupy the same square. The required applications are person, tracker and query, with communication through position, query and query-response destinations (Torrens University Australia, 2026). The prototype supports board sizes from 2 to 1,000, but evidence for a larger-board run and the full group tes</w:t>
      </w:r>
      <w:r>
        <w:t>t still needs to be added.</w:t>
      </w:r>
    </w:p>
    <w:p w14:paraId="781CDBDC" w14:textId="77777777" w:rsidR="008E1BDD" w:rsidRDefault="0060257C">
      <w:r>
        <w:t>The main new feature compared with Tasks 1 and 2 is request and reply. A query must receive the answer to its own question and then exit. This requires coordination between publication, subscription and response identification, rather than simply displaying every message that arrives.</w:t>
      </w:r>
    </w:p>
    <w:p w14:paraId="062B876E" w14:textId="77777777" w:rsidR="008E1BDD" w:rsidRDefault="0060257C">
      <w:pPr>
        <w:pStyle w:val="Heading1"/>
      </w:pPr>
      <w:bookmarkStart w:id="1" w:name="_Toc242864716"/>
      <w:r>
        <w:t>Reusing the middleware</w:t>
      </w:r>
      <w:bookmarkEnd w:id="1"/>
    </w:p>
    <w:p w14:paraId="4EF727DB" w14:textId="77777777" w:rsidR="008E1BDD" w:rsidRDefault="0060257C">
      <w:r>
        <w:t>The prototype reuses RabbitMQ 3.13.7 and the shared messaging library from the earlier tasks. The library handles connections, endpoints, credentials, publication, subscription and JSON serialisation. The three topic names were already defined. The new work covers message contracts, movement and contact rules, the command-line applications and the contact tracing window.</w:t>
      </w:r>
    </w:p>
    <w:p w14:paraId="7AC0CC6E" w14:textId="77777777" w:rsidR="008E1BDD" w:rsidRDefault="0060257C">
      <w:r>
        <w:t>Each destination is a durable topic exchange, and the routing key is the person identifier. The person application publishes to position. The tracker and GUI receive position updates; the tracker receives query messages; and query clients and the GUI receive query-response messages. Consumers use wildcard bindings for the destinations they subscribe to. In AMQP 0-9-1, exchanges route messages to queues according to bindings (RabbitMQ, n.d.-a).</w:t>
      </w:r>
    </w:p>
    <w:p w14:paraId="516F89ED" w14:textId="77777777" w:rsidR="008E1BDD" w:rsidRDefault="0060257C">
      <w:r>
        <w:t xml:space="preserve">The person process only publishes and therefore does not need a subscription queue. The tracker and GUI each have two subscriptions, while a query process has one. The queues are server-named, exclusive, non-durable and automatically deleted. Queue counts in screenshots therefore depend on which applications and subscriptions were </w:t>
      </w:r>
      <w:r>
        <w:lastRenderedPageBreak/>
        <w:t>active. Exchange durability does not preserve these session queues or the tracker’s in-memory history.</w:t>
      </w:r>
    </w:p>
    <w:p w14:paraId="3F0B2D94" w14:textId="77777777" w:rsidR="008E1BDD" w:rsidRDefault="0060257C">
      <w:pPr>
        <w:pStyle w:val="Heading1"/>
      </w:pPr>
      <w:bookmarkStart w:id="2" w:name="_Toc242864717"/>
      <w:r>
        <w:t>Message contracts and replies</w:t>
      </w:r>
      <w:bookmarkEnd w:id="2"/>
    </w:p>
    <w:p w14:paraId="2AE0507F" w14:textId="77777777" w:rsidR="008E1BDD" w:rsidRDefault="0060257C">
      <w:r>
        <w:t>A position message contains clientId, person, x, y and movedAt. A query contains correlationId, person and askedAt. A response repeats the correlationId, identifies the person being queried, records answeredAt and lists contacts with the other person’s name, coordinates and metAt time. JSON gives the components a common format, but the receiving code still needs to check whether the content is valid.</w:t>
      </w:r>
    </w:p>
    <w:p w14:paraId="7A7CE7C8" w14:textId="77777777" w:rsidR="008E1BDD" w:rsidRDefault="0060257C">
      <w:r>
        <w:t>The client identifier was added after development exposed a problem with duplicate names. Each running person can then be distinguished even when two users enter the same name. The tracker assigns the second person a name such as Jane-2 and remembers that assignment. This prevents one process from overwriting another’s position, but the new name is not returned to the person or consistently reflected in the GUI. Queries must use the tracker’s assigned name.</w:t>
      </w:r>
    </w:p>
    <w:p w14:paraId="24D4E715" w14:textId="77777777" w:rsidR="008E1BDD" w:rsidRDefault="0060257C">
      <w:r>
        <w:t>Each query generates a unique correlation identifier. The tracker copies it into the reply, and the requesting application ignores responses with a different identifier. Because all query clients subscribe broadly to the response exchange, this filtering is necessary even if they ask about different people. Two requests about the same person also remain distinguishable.</w:t>
      </w:r>
    </w:p>
    <w:p w14:paraId="16B1DB2F" w14:textId="77777777" w:rsidR="008E1BDD" w:rsidRDefault="0060257C">
      <w:r>
        <w:t>The client subscribes before publishing its question. Otherwise a fast response could arrive before there is a receiving queue. It then waits up to 15 seconds. If no matching response arrives, it reports a timeout and exits with code 3. A stopped tracker is one possible cause, but a timeout could also follow a lost message or connection problem. It does not by itself identify the cause.</w:t>
      </w:r>
    </w:p>
    <w:p w14:paraId="403269A6" w14:textId="77777777" w:rsidR="008E1BDD" w:rsidRDefault="0060257C">
      <w:r>
        <w:t>RabbitMQ Direct Reply-To is a possible alternative. It delivers replies without creating a dedicated reply queue, rather than providing a conventional private queue, and its replies use at-most-once delivery (RabbitMQ, n.d.-c). A conventional reply queue is another option. The prototype retains the required query-response exchange; a future version could also use more selective response bindings to reduce unnecessary deliveries.</w:t>
      </w:r>
    </w:p>
    <w:p w14:paraId="690BDB65" w14:textId="77777777" w:rsidR="008E1BDD" w:rsidRDefault="0060257C">
      <w:pPr>
        <w:pStyle w:val="Heading1"/>
      </w:pPr>
      <w:bookmarkStart w:id="3" w:name="_Toc242864718"/>
      <w:r>
        <w:t>Movement and contact rules</w:t>
      </w:r>
      <w:bookmarkEnd w:id="3"/>
    </w:p>
    <w:p w14:paraId="06ECA695" w14:textId="77777777" w:rsidR="008E1BDD" w:rsidRDefault="0060257C">
      <w:r>
        <w:t xml:space="preserve">The person command is person &lt;endpoint&gt; &lt;person-id&gt; [--moves-per-second n] [--board-size n]. The default board size is 10 and the default rate is one move per second. A rate of 0.5 means one update every two seconds. The application validates its </w:t>
      </w:r>
      <w:r>
        <w:lastRenderedPageBreak/>
        <w:t>arguments, selects a random initial position and publishes updates at the configured rate. Ctrl+C stops the process.</w:t>
      </w:r>
    </w:p>
    <w:p w14:paraId="3FBF6364" w14:textId="77777777" w:rsidR="008E1BDD" w:rsidRDefault="0060257C">
      <w:r>
        <w:t>Each step selects an offset of -1, 0 or +1 for both coordinates. Coordinates are clamped to the board, so an attempted step beyond an edge remains within the valid range. This is simple to implement, but it permits a stationary update. Selecting zero for both offsets can leave the person in place, and clamping can also turn an attempted move into a standstill. The implementation therefore supports steps of at most one square, rather than guaranteeing a change of square on every timer tick.</w:t>
      </w:r>
    </w:p>
    <w:p w14:paraId="2C54D530" w14:textId="77777777" w:rsidR="008E1BDD" w:rsidRDefault="0060257C">
      <w:r>
        <w:t>If the brief is interpreted as requiring movement on every tick, the improvement is to select from valid neighbouring cells and exclude the current cell. Clamping changes movement behaviour near boundaries, but it does not by itself establish that edge squares have a higher long-run occupancy. That would require analysis or measurement of the actual random process.</w:t>
      </w:r>
    </w:p>
    <w:p w14:paraId="4D834E74" w14:textId="77777777" w:rsidR="008E1BDD" w:rsidRDefault="0060257C">
      <w:r>
        <w:t>The tracker records a contact when a person first appears on, or moves into, a square that someone else occupies. It records the event for both people. Repeated updates for the same unchanged square do not create repeated contacts. Leaving and later returning can create another encounter, so the history is a sequence of contact events rather than necessarily a list of unique names.</w:t>
      </w:r>
    </w:p>
    <w:p w14:paraId="4165A4F0" w14:textId="77777777" w:rsidR="008E1BDD" w:rsidRDefault="0060257C">
      <w:r>
        <w:t>For example, if Alice is at (2, 2) and Bob enters that square, both histories should show the encounter. If Bob sends another unchanged position, no additional event should be recorded. If he leaves and later returns, a new event should appear. This is an acceptance example for checking the rule, not an additional executed test.</w:t>
      </w:r>
    </w:p>
    <w:p w14:paraId="73755B22" w14:textId="77777777" w:rsidR="008E1BDD" w:rsidRDefault="0060257C">
      <w:r>
        <w:t>Contact is based on the order in which updates are processed by the tracker. A position is treated as current until another is accepted. This is a practical simulation rule, but delayed or missing updates can change the contacts inferred. Timestamps originate from participant machines, so clock differences may also affect timestamp-based reverse chronological output. Tracker receipt time or a sequence value would provide a clearer shared ordering policy.</w:t>
      </w:r>
    </w:p>
    <w:p w14:paraId="78362048" w14:textId="77777777" w:rsidR="008E1BDD" w:rsidRDefault="0060257C">
      <w:pPr>
        <w:pStyle w:val="Heading1"/>
      </w:pPr>
      <w:bookmarkStart w:id="4" w:name="_Toc242864719"/>
      <w:r>
        <w:t>Data structures and processing</w:t>
      </w:r>
      <w:bookmarkEnd w:id="4"/>
    </w:p>
    <w:p w14:paraId="4F8170F4" w14:textId="77777777" w:rsidR="008E1BDD" w:rsidRDefault="0060257C">
      <w:r>
        <w:t>The tracker stores each person’s current square in a dictionary and maps each occupied square to a set of people. A further dictionary holds contact lists, while a client-identifier mapping tracks assigned names. This avoids allocating a collection for every cell of a million-square board when only a small number of people are present.</w:t>
      </w:r>
    </w:p>
    <w:p w14:paraId="33D711CA" w14:textId="77777777" w:rsidR="008E1BDD" w:rsidRDefault="0060257C">
      <w:r>
        <w:t xml:space="preserve">On a position update, the tracker can find the previous position, update the old and new occupancy sets, and inspect the people already at the destination. Dictionary access is typically constant time, but recording contacts still depends on how many people share </w:t>
      </w:r>
      <w:r>
        <w:lastRenderedPageBreak/>
        <w:t>that square. A crowded cell therefore creates more work than an empty one. Total history storage grows with the number of encounters, not just the board dimensions.</w:t>
      </w:r>
    </w:p>
    <w:p w14:paraId="5CD2415B" w14:textId="77777777" w:rsidR="008E1BDD" w:rsidRDefault="0060257C">
      <w:r>
        <w:t>Positions and queries can arrive on different threads. A lock protects the shared state so that a query cannot read a partly applied move. This helps maintain consistency, but also serialises access. Longer histories or frequent queries can increase the work done while other messages wait. Sorting h contacts for a response generally costs O(h log h), while the returned response also grows with h.</w:t>
      </w:r>
    </w:p>
    <w:p w14:paraId="09222B23" w14:textId="77777777" w:rsidR="008E1BDD" w:rsidRDefault="0060257C">
      <w:r>
        <w:t>The tracker command is tracker &lt;endpoint&gt;. It subscribes to position and query, records movements and contacts, and publishes responses newest first. Only one tracker should run for the simulation. Separate trackers would each receive queries and could send multiple answers from different local histories.</w:t>
      </w:r>
    </w:p>
    <w:p w14:paraId="7EDD807A" w14:textId="77777777" w:rsidR="008E1BDD" w:rsidRDefault="0060257C">
      <w:pPr>
        <w:pStyle w:val="Heading1"/>
      </w:pPr>
      <w:bookmarkStart w:id="5" w:name="_Toc242864720"/>
      <w:r>
        <w:t>Query application and graphical interface</w:t>
      </w:r>
      <w:bookmarkEnd w:id="5"/>
    </w:p>
    <w:p w14:paraId="1296D351" w14:textId="77777777" w:rsidR="008E1BDD" w:rsidRDefault="0060257C">
      <w:r>
        <w:t>The query command is query &lt;endpoint&gt; &lt;person-id&gt;. It subscribes, sends the request and waits for the matching response. Each returned contact is printed with the time, other person and square. An empty history produces an explanatory message. The application exits after the answer, as required.</w:t>
      </w:r>
    </w:p>
    <w:p w14:paraId="3F357BCE" w14:textId="77777777" w:rsidR="008E1BDD" w:rsidRDefault="0060257C">
      <w:r>
        <w:t>The Windows Forms GUI asks for the endpoint, credentials and board size. It draws people as coloured dots, offsets people sharing a square so they can be seen, and lists their current coordinates and last movement times. Grid lines and names are shown only when there is enough space. This keeps the display less cluttered at large sizes, although it does not make every person easy to distinguish on a 1,000 by 1,000 board.</w:t>
      </w:r>
    </w:p>
    <w:p w14:paraId="01DB5C37" w14:textId="77777777" w:rsidR="008E1BDD" w:rsidRDefault="0060257C">
      <w:r>
        <w:t>A user can enter a name or double-click a person to request their contacts. The GUI asks the tracker rather than keeping a separate contact history. This gives both interfaces the same source of contact information, but queries made at different times can legitimately return different results. The board display can also lag or differ if its own subscription misses position updates.</w:t>
      </w:r>
    </w:p>
    <w:p w14:paraId="576D5D4E" w14:textId="77777777" w:rsidR="008E1BDD" w:rsidRDefault="0060257C">
      <w:r>
        <w:t>All person applications and the GUI must use the same board size. The size is not carried in position messages, and the tracker only compares coordinates. A mismatch can therefore place people outside the GUI’s configured area and show them at its edge. A shared configuration announcement or board identifier would make this agreement explicit.</w:t>
      </w:r>
    </w:p>
    <w:p w14:paraId="19A16370" w14:textId="77777777" w:rsidR="008E1BDD" w:rsidRDefault="0060257C">
      <w:pPr>
        <w:pStyle w:val="Heading1"/>
      </w:pPr>
      <w:bookmarkStart w:id="6" w:name="_Toc242864721"/>
      <w:r>
        <w:t>Testing and recorded results</w:t>
      </w:r>
      <w:bookmarkEnd w:id="6"/>
    </w:p>
    <w:p w14:paraId="5F7091F5" w14:textId="77777777" w:rsidR="008E1BDD" w:rsidRDefault="0060257C">
      <w:r>
        <w:t xml:space="preserve">Between 25 September and 2 October 2026, the person and tracker applications were developed and tested together. Two defects were found and fixed: an unhandled error </w:t>
      </w:r>
      <w:r>
        <w:lastRenderedPageBreak/>
        <w:t>for an invalid board size and a contact-recording problem when a new person arrived at (0, 0). These findings show why invalid input and initial state need their own checks, rather than testing only ordinary movement.</w:t>
      </w:r>
    </w:p>
    <w:p w14:paraId="7C9C4EC6" w14:textId="77777777" w:rsidR="008E1BDD" w:rsidRDefault="0060257C">
      <w:r>
        <w:t>The 3 October run used four person applications, the tracker and GUI on one machine. Positions appeared on the board, contacts were recorded and lookups returned results. The draft records publish and delivery rates of eight messages per second without queue build-up during that run. This is an observation at that workload, not a measured capacity limit or proof of loss-free operation. Delivery counts also depend on the active subscriptions and the metric being viewed.</w:t>
      </w:r>
    </w:p>
    <w:p w14:paraId="1386FBEA" w14:textId="77777777" w:rsidR="008E1BDD" w:rsidRDefault="0060257C">
      <w:r>
        <w:t>On 7 October, query testing across two computers returned contacts newest first for both people, reported an empty history, timed out after 15 seconds when the tracker was stopped and exited after receiving an answer. Help text and argument validation were checked, and the solution built on Windows. No total automated-test count is established in the draft, so none is claimed here.</w:t>
      </w:r>
    </w:p>
    <w:p w14:paraId="3C7B0EC2" w14:textId="77777777" w:rsidR="008E1BDD" w:rsidRDefault="0060257C">
      <w:r>
        <w:t>The full four-member integration run, two simultaneous query clients and a board larger than 10 by 10 remain listed for completion. These cases should stay separate from the completed results. The 3 October screenshots should be labelled as a single-machine run unless replaced by evidence from the later group test.</w:t>
      </w:r>
    </w:p>
    <w:p w14:paraId="57F1FEA5" w14:textId="77777777" w:rsidR="008E1BDD" w:rsidRDefault="0060257C">
      <w:r>
        <w:t>For the remaining validation, use a controlled encounter sequence and compare tracker output with the response for each person. Run two queries together, including two requests for the same name, and check their correlation identifiers. Also test repeated stationary updates, duplicate names, departure, tracker restart and the agreed board size. These are recommended checks rather than completed results.</w:t>
      </w:r>
    </w:p>
    <w:p w14:paraId="79C2D56E" w14:textId="77777777" w:rsidR="008E1BDD" w:rsidRDefault="0060257C">
      <w:pPr>
        <w:pStyle w:val="Heading1"/>
      </w:pPr>
      <w:bookmarkStart w:id="7" w:name="_Toc242864722"/>
      <w:r>
        <w:t>Error handling and reliability</w:t>
      </w:r>
      <w:bookmarkEnd w:id="7"/>
    </w:p>
    <w:p w14:paraId="4282E6D4" w14:textId="77777777" w:rsidR="008E1BDD" w:rsidRDefault="0060257C">
      <w:r>
        <w:t>Invalid board sizes outside 2 to 1,000, non-integer sizes, invalid movement rates, empty identifiers and incorrect arguments produce validation messages and exit code 1. Login or connection failures use exit code 2. A request that receives no answer within 15 seconds uses exit code 3. Clear differences between these cases help users decide whether to fix input, check the connection or investigate the tracker.</w:t>
      </w:r>
    </w:p>
    <w:p w14:paraId="32DE353F" w14:textId="77777777" w:rsidR="008E1BDD" w:rsidRDefault="0060257C">
      <w:r>
        <w:t>The most immediate correctness problem is that stopped people are never removed. Their last square remains occupied in the tracker, so another arrival may be recorded as a contact with someone no longer running. A leave message would cover a clean exit, while a heartbeat or expiry rule would also be needed for crashes. Expiry should account for slow movement rates so that a valid slow participant is not removed accidentally.</w:t>
      </w:r>
    </w:p>
    <w:p w14:paraId="11AD90C0" w14:textId="77777777" w:rsidR="008E1BDD" w:rsidRDefault="0060257C">
      <w:r>
        <w:lastRenderedPageBreak/>
        <w:t>All contact history is held in memory. Restarting the tracker loses it, and reconnecting does not reconstruct missed encounters. Automatic acknowledgements and the absence of publisher confirms also allow message loss to go unnoticed. Acknowledgements and confirms protect different stages of delivery (RabbitMQ, n.d.-b). Stronger recovery would need persistent state or an event log, acknowledgement after processing, and duplicate handling if events are replayed.</w:t>
      </w:r>
    </w:p>
    <w:p w14:paraId="4A96C794" w14:textId="77777777" w:rsidR="008E1BDD" w:rsidRDefault="0060257C">
      <w:r>
        <w:t>Publication rate grows with participant count and speed: ten people at ten updates per second produce about 100 position messages per second before queries. This is an estimated input rate, not a tested result. Multiple subscribers add deliveries, and query responses grow with history. Performance tests should measure latency, backlog, memory and query time while varying these factors.</w:t>
      </w:r>
    </w:p>
    <w:p w14:paraId="15734A97" w14:textId="77777777" w:rsidR="008E1BDD" w:rsidRDefault="0060257C">
      <w:r>
        <w:t>The GUI requires Windows, while the command-line applications are designed for the supported .NET platforms. The recorded build evidence is for Windows, so equivalent behaviour elsewhere should be demonstrated before claiming it has been tested. A screen recording can show the GUI to a marker on another platform, but is not a substitute for the submitted executable and source.</w:t>
      </w:r>
    </w:p>
    <w:p w14:paraId="030143D3" w14:textId="77777777" w:rsidR="008E1BDD" w:rsidRDefault="0060257C">
      <w:pPr>
        <w:pStyle w:val="Heading1"/>
      </w:pPr>
      <w:bookmarkStart w:id="8" w:name="_Toc242864723"/>
      <w:r>
        <w:t>Group contribution and coordination</w:t>
      </w:r>
      <w:bookmarkEnd w:id="8"/>
    </w:p>
    <w:p w14:paraId="62939545" w14:textId="77777777" w:rsidR="008E1BDD" w:rsidRDefault="0060257C">
      <w:r>
        <w:t>The draft records that the person and tracker were developed separately from query and the GUI using agreed message contracts. The person and tracker work was reviewed in a pull request before being merged on 3 October. The duplicate-client identifier and board-size convention are examples of decisions that affected more than one component and needed to be reflected in the shared contract.</w:t>
      </w:r>
    </w:p>
    <w:p w14:paraId="52D26AEF" w14:textId="77777777" w:rsidR="008E1BDD" w:rsidRDefault="0060257C">
      <w:r>
        <w:t>My contribution was preparing this report. Andrew Forrest’s recorded responsibilities include the shared library, topic definitions, GUI and integration support. Jacobo’s work covers person, tracker and contact logic, including duplicate-name handling. Angelo’s work covers query, testing across two computers and organising the group test. These allocations should be checked by each member and supported by the actual commits and test records.</w:t>
      </w:r>
    </w:p>
    <w:p w14:paraId="6D5D2EC2" w14:textId="77777777" w:rsidR="008E1BDD" w:rsidRDefault="0060257C">
      <w:r>
        <w:t>Jane Fox, A00148475: report preparation. Jacobo [surname and student ID], Angelo [surname and student ID], and Andrew Forrest [student ID]: complete the member details. Repository and submitted revision: [add link and revision]. Coordination evidence: [add the actual group-test date and relevant records]. Each member must also provide the individual contribution statement required by the assessment.</w:t>
      </w:r>
    </w:p>
    <w:p w14:paraId="2AD7C3CF" w14:textId="77777777" w:rsidR="008E1BDD" w:rsidRDefault="0060257C">
      <w:pPr>
        <w:pStyle w:val="Heading1"/>
      </w:pPr>
      <w:bookmarkStart w:id="9" w:name="_Toc242864724"/>
      <w:r>
        <w:lastRenderedPageBreak/>
        <w:t>Conclusion</w:t>
      </w:r>
      <w:bookmarkEnd w:id="9"/>
    </w:p>
    <w:p w14:paraId="327FB571" w14:textId="77777777" w:rsidR="008E1BDD" w:rsidRDefault="0060257C">
      <w:r>
        <w:t>The prototype combines continuous position updates with contact tracking and request-and-reply queries through RabbitMQ. Its sparse data structures support different board sizes without allocating every square, while correlation identifiers and a timeout control query behaviour. The recorded runs support basic tracking, GUI display and cross-computer queries, but concurrent-query and larger-board evidence remain outstanding. The most useful next improvements are removing inactive people, making board config</w:t>
      </w:r>
      <w:r>
        <w:t>uration consistent and protecting history against restart or message loss.</w:t>
      </w:r>
    </w:p>
    <w:p w14:paraId="68607056" w14:textId="77777777" w:rsidR="008E1BDD" w:rsidRDefault="0060257C">
      <w:r>
        <w:br w:type="page"/>
      </w:r>
    </w:p>
    <w:p w14:paraId="56C28D99" w14:textId="77777777" w:rsidR="008E1BDD" w:rsidRDefault="0060257C">
      <w:pPr>
        <w:pStyle w:val="Heading1"/>
      </w:pPr>
      <w:bookmarkStart w:id="10" w:name="_Toc242864725"/>
      <w:r>
        <w:lastRenderedPageBreak/>
        <w:t>Prototype evidence and running the applications</w:t>
      </w:r>
      <w:bookmarkEnd w:id="10"/>
    </w:p>
    <w:p w14:paraId="00BF182D" w14:textId="77777777" w:rsidR="008E1BDD" w:rsidRDefault="0060257C">
      <w:r>
        <w:t>[Insert the tracker contact transcript, corresponding query output, GUI screenshot and broker screenshots. Label the date, machine arrangement and repository revision. Add completed results for concurrent queries, the larger board and the full group run.]</w:t>
      </w:r>
    </w:p>
    <w:p w14:paraId="3E0F37E9" w14:textId="77777777" w:rsidR="008E1BDD" w:rsidRDefault="0060257C">
      <w:r>
        <w:t>To demonstrate locally, use Docker and the project’s .NET 10 SDK. Start the tracker before the person applications. Use the same board size for every person and the GUI, and enter the credentials configured for the local broker. Run each long-running application in a separate terminal from the solution folder.</w:t>
      </w:r>
    </w:p>
    <w:p w14:paraId="68E0BD03" w14:textId="77777777" w:rsidR="008E1BDD" w:rsidRDefault="0060257C">
      <w:r>
        <w:rPr>
          <w:rFonts w:ascii="Consolas" w:hAnsi="Consolas"/>
          <w:sz w:val="18"/>
        </w:rPr>
        <w:t>docker run -it --rm --name rabbitmq -p 5672:5672 -p 15672:15672 rabbitmq:3-management</w:t>
      </w:r>
    </w:p>
    <w:p w14:paraId="10BFF974" w14:textId="77777777" w:rsidR="008E1BDD" w:rsidRDefault="0060257C">
      <w:r>
        <w:rPr>
          <w:rFonts w:ascii="Consolas" w:hAnsi="Consolas"/>
          <w:sz w:val="18"/>
        </w:rPr>
        <w:t>dotnet run --project src\Tracker.Cli -- 5672</w:t>
      </w:r>
    </w:p>
    <w:p w14:paraId="2FD1970E" w14:textId="77777777" w:rsidR="008E1BDD" w:rsidRDefault="0060257C">
      <w:r>
        <w:rPr>
          <w:rFonts w:ascii="Consolas" w:hAnsi="Consolas"/>
          <w:sz w:val="18"/>
        </w:rPr>
        <w:t>dotnet run --project src\Tracing.Gui</w:t>
      </w:r>
    </w:p>
    <w:p w14:paraId="169CCB9B" w14:textId="77777777" w:rsidR="008E1BDD" w:rsidRDefault="0060257C">
      <w:r>
        <w:t>Set the GUI board size to 5 before connecting, then start the people:</w:t>
      </w:r>
    </w:p>
    <w:p w14:paraId="183BB2C8" w14:textId="77777777" w:rsidR="008E1BDD" w:rsidRDefault="0060257C">
      <w:r>
        <w:rPr>
          <w:rFonts w:ascii="Consolas" w:hAnsi="Consolas"/>
          <w:sz w:val="18"/>
        </w:rPr>
        <w:t>dotnet run --project src\Person.Cli -- 5672 Alice --board-size 5 --moves-per-second 2</w:t>
      </w:r>
    </w:p>
    <w:p w14:paraId="45466258" w14:textId="77777777" w:rsidR="008E1BDD" w:rsidRDefault="0060257C">
      <w:r>
        <w:rPr>
          <w:rFonts w:ascii="Consolas" w:hAnsi="Consolas"/>
          <w:sz w:val="18"/>
        </w:rPr>
        <w:t>dotnet run --project src\Person.Cli -- 5672 Bob --board-size 5 --moves-per-second 2</w:t>
      </w:r>
    </w:p>
    <w:p w14:paraId="3837B2F2" w14:textId="77777777" w:rsidR="008E1BDD" w:rsidRDefault="0060257C">
      <w:r>
        <w:t>After the tracker records a contact, run:</w:t>
      </w:r>
    </w:p>
    <w:p w14:paraId="4BD8B3BF" w14:textId="77777777" w:rsidR="008E1BDD" w:rsidRDefault="0060257C">
      <w:r>
        <w:rPr>
          <w:rFonts w:ascii="Consolas" w:hAnsi="Consolas"/>
          <w:sz w:val="18"/>
        </w:rPr>
        <w:t>dotnet run --project src\Query.Cli -- 5672 Alice</w:t>
      </w:r>
    </w:p>
    <w:p w14:paraId="53748B50" w14:textId="77777777" w:rsidR="008E1BDD" w:rsidRDefault="0060257C">
      <w:r>
        <w:t>Compare the response with the tracker’s contact record. Random movement does not guarantee an immediate meeting, so wait for a logged encounter rather than assuming the first lookup must contain a contact.</w:t>
      </w:r>
    </w:p>
    <w:p w14:paraId="39116F9A" w14:textId="77777777" w:rsidR="008E1BDD" w:rsidRDefault="0060257C">
      <w:r>
        <w:br w:type="page"/>
      </w:r>
    </w:p>
    <w:p w14:paraId="6CF3443B" w14:textId="77777777" w:rsidR="008E1BDD" w:rsidRDefault="0060257C">
      <w:pPr>
        <w:pStyle w:val="Heading1"/>
      </w:pPr>
      <w:bookmarkStart w:id="11" w:name="_Toc242864726"/>
      <w:r>
        <w:lastRenderedPageBreak/>
        <w:t>References</w:t>
      </w:r>
      <w:bookmarkEnd w:id="11"/>
    </w:p>
    <w:p w14:paraId="4B8D6ABE" w14:textId="77777777" w:rsidR="008E1BDD" w:rsidRDefault="0060257C">
      <w:r>
        <w:t xml:space="preserve">RabbitMQ. (n.d.-a). </w:t>
      </w:r>
      <w:r>
        <w:rPr>
          <w:i/>
        </w:rPr>
        <w:t>AMQP 0-9-1 model explained.</w:t>
      </w:r>
      <w:r>
        <w:t xml:space="preserve"> https://www.rabbitmq.com/tutorials/amqp-concepts</w:t>
      </w:r>
    </w:p>
    <w:p w14:paraId="0B44D6AA" w14:textId="77777777" w:rsidR="008E1BDD" w:rsidRDefault="0060257C">
      <w:r>
        <w:t xml:space="preserve">RabbitMQ. (n.d.-b). </w:t>
      </w:r>
      <w:r>
        <w:rPr>
          <w:i/>
        </w:rPr>
        <w:t>Consumer acknowledgements and publisher confirms.</w:t>
      </w:r>
      <w:r>
        <w:t xml:space="preserve"> https://www.rabbitmq.com/docs/confirms</w:t>
      </w:r>
    </w:p>
    <w:p w14:paraId="6AEBF0DA" w14:textId="77777777" w:rsidR="008E1BDD" w:rsidRDefault="0060257C">
      <w:r>
        <w:t xml:space="preserve">RabbitMQ. (n.d.-c). </w:t>
      </w:r>
      <w:r>
        <w:rPr>
          <w:i/>
        </w:rPr>
        <w:t>Direct reply-to.</w:t>
      </w:r>
      <w:r>
        <w:t xml:space="preserve"> https://www.rabbitmq.com/docs/direct-reply-to</w:t>
      </w:r>
    </w:p>
    <w:p w14:paraId="7883C4C4" w14:textId="77777777" w:rsidR="008E1BDD" w:rsidRDefault="0060257C">
      <w:r>
        <w:t xml:space="preserve">Torrens University Australia. (2026). </w:t>
      </w:r>
      <w:r>
        <w:rPr>
          <w:i/>
        </w:rPr>
        <w:t>PBT205 Assessment 1 brief: Prototype development</w:t>
      </w:r>
      <w:r>
        <w:t xml:space="preserve"> [Assessment brief].</w:t>
      </w:r>
    </w:p>
    <w:sectPr w:rsidR="008E1BDD" w:rsidSect="000B1D45">
      <w:footerReference w:type="default" r:id="rId8"/>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AB34E" w14:textId="77777777" w:rsidR="0060257C" w:rsidRDefault="0060257C">
      <w:pPr>
        <w:spacing w:after="0" w:line="240" w:lineRule="auto"/>
      </w:pPr>
      <w:r>
        <w:separator/>
      </w:r>
    </w:p>
  </w:endnote>
  <w:endnote w:type="continuationSeparator" w:id="0">
    <w:p w14:paraId="3E7FB11F" w14:textId="77777777" w:rsidR="0060257C" w:rsidRDefault="00602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AE691" w14:textId="77777777" w:rsidR="008E1BDD" w:rsidRDefault="0060257C">
    <w:pPr>
      <w:pStyle w:val="Footer"/>
      <w:pBdr>
        <w:top w:val="single" w:sz="4" w:space="1" w:color="D9D9D9"/>
      </w:pBdr>
      <w:jc w:val="right"/>
    </w:pPr>
    <w:r>
      <w:fldChar w:fldCharType="begin"/>
    </w:r>
    <w:r>
      <w:instrText>PAGE</w:instrText>
    </w:r>
    <w:r>
      <w:fldChar w:fldCharType="separate"/>
    </w:r>
    <w:r>
      <w:t>1</w:t>
    </w:r>
    <w:r>
      <w:fldChar w:fldCharType="end"/>
    </w:r>
    <w: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B9818" w14:textId="77777777" w:rsidR="0060257C" w:rsidRDefault="0060257C">
      <w:pPr>
        <w:spacing w:after="0" w:line="240" w:lineRule="auto"/>
      </w:pPr>
      <w:r>
        <w:separator/>
      </w:r>
    </w:p>
  </w:footnote>
  <w:footnote w:type="continuationSeparator" w:id="0">
    <w:p w14:paraId="5FAF0F12" w14:textId="77777777" w:rsidR="0060257C" w:rsidRDefault="00602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815293768">
    <w:abstractNumId w:val="8"/>
  </w:num>
  <w:num w:numId="2" w16cid:durableId="1413503150">
    <w:abstractNumId w:val="6"/>
  </w:num>
  <w:num w:numId="3" w16cid:durableId="1234049761">
    <w:abstractNumId w:val="5"/>
  </w:num>
  <w:num w:numId="4" w16cid:durableId="1360814978">
    <w:abstractNumId w:val="4"/>
  </w:num>
  <w:num w:numId="5" w16cid:durableId="1689135563">
    <w:abstractNumId w:val="7"/>
  </w:num>
  <w:num w:numId="6" w16cid:durableId="407119171">
    <w:abstractNumId w:val="3"/>
  </w:num>
  <w:num w:numId="7" w16cid:durableId="261836190">
    <w:abstractNumId w:val="2"/>
  </w:num>
  <w:num w:numId="8" w16cid:durableId="869805092">
    <w:abstractNumId w:val="1"/>
  </w:num>
  <w:num w:numId="9" w16cid:durableId="1217548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45"/>
    <w:rsid w:val="0015074B"/>
    <w:rsid w:val="0029639D"/>
    <w:rsid w:val="00326F90"/>
    <w:rsid w:val="0060257C"/>
    <w:rsid w:val="008344B7"/>
    <w:rsid w:val="008E1B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6E4B3A-FF09-4686-B2EC-4D71FDBC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4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4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4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4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891"/>
    <w:rPr>
      <w:rFonts w:eastAsiaTheme="majorEastAsia" w:cstheme="majorBidi"/>
      <w:color w:val="272727" w:themeColor="text1" w:themeTint="D8"/>
    </w:rPr>
  </w:style>
  <w:style w:type="paragraph" w:styleId="Title">
    <w:name w:val="Title"/>
    <w:basedOn w:val="Normal"/>
    <w:next w:val="Normal"/>
    <w:link w:val="TitleChar"/>
    <w:uiPriority w:val="10"/>
    <w:qFormat/>
    <w:rsid w:val="00CB4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891"/>
    <w:pPr>
      <w:spacing w:before="160"/>
      <w:jc w:val="center"/>
    </w:pPr>
    <w:rPr>
      <w:i/>
      <w:iCs/>
      <w:color w:val="404040" w:themeColor="text1" w:themeTint="BF"/>
    </w:rPr>
  </w:style>
  <w:style w:type="character" w:customStyle="1" w:styleId="QuoteChar">
    <w:name w:val="Quote Char"/>
    <w:basedOn w:val="DefaultParagraphFont"/>
    <w:link w:val="Quote"/>
    <w:uiPriority w:val="29"/>
    <w:rsid w:val="00CB4891"/>
    <w:rPr>
      <w:i/>
      <w:iCs/>
      <w:color w:val="404040" w:themeColor="text1" w:themeTint="BF"/>
    </w:rPr>
  </w:style>
  <w:style w:type="paragraph" w:styleId="ListParagraph">
    <w:name w:val="List Paragraph"/>
    <w:basedOn w:val="Normal"/>
    <w:uiPriority w:val="34"/>
    <w:qFormat/>
    <w:rsid w:val="00CB4891"/>
    <w:pPr>
      <w:ind w:left="720"/>
      <w:contextualSpacing/>
    </w:pPr>
  </w:style>
  <w:style w:type="character" w:styleId="IntenseEmphasis">
    <w:name w:val="Intense Emphasis"/>
    <w:basedOn w:val="DefaultParagraphFont"/>
    <w:uiPriority w:val="21"/>
    <w:qFormat/>
    <w:rsid w:val="00CB4891"/>
    <w:rPr>
      <w:i/>
      <w:iCs/>
      <w:color w:val="0F4761" w:themeColor="accent1" w:themeShade="BF"/>
    </w:rPr>
  </w:style>
  <w:style w:type="paragraph" w:styleId="IntenseQuote">
    <w:name w:val="Intense Quote"/>
    <w:basedOn w:val="Normal"/>
    <w:next w:val="Normal"/>
    <w:link w:val="IntenseQuoteChar"/>
    <w:uiPriority w:val="30"/>
    <w:qFormat/>
    <w:rsid w:val="00CB4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891"/>
    <w:rPr>
      <w:i/>
      <w:iCs/>
      <w:color w:val="0F4761" w:themeColor="accent1" w:themeShade="BF"/>
    </w:rPr>
  </w:style>
  <w:style w:type="character" w:styleId="IntenseReference">
    <w:name w:val="Intense Reference"/>
    <w:basedOn w:val="DefaultParagraphFont"/>
    <w:uiPriority w:val="32"/>
    <w:qFormat/>
    <w:rsid w:val="00CB4891"/>
    <w:rPr>
      <w:b/>
      <w:bCs/>
      <w:smallCaps/>
      <w:color w:val="0F4761" w:themeColor="accent1" w:themeShade="BF"/>
      <w:spacing w:val="5"/>
    </w:rPr>
  </w:style>
  <w:style w:type="paragraph" w:styleId="NoSpacing">
    <w:name w:val="No Spacing"/>
    <w:link w:val="NoSpacingChar"/>
    <w:uiPriority w:val="1"/>
    <w:qFormat/>
    <w:rsid w:val="00CB489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B4891"/>
    <w:rPr>
      <w:rFonts w:eastAsiaTheme="minorEastAsia"/>
      <w:kern w:val="0"/>
      <w:sz w:val="22"/>
      <w:szCs w:val="22"/>
      <w:lang w:val="en-US"/>
      <w14:ligatures w14:val="none"/>
    </w:rPr>
  </w:style>
  <w:style w:type="paragraph" w:styleId="Header">
    <w:name w:val="header"/>
    <w:basedOn w:val="Normal"/>
    <w:link w:val="HeaderChar"/>
    <w:uiPriority w:val="99"/>
    <w:unhideWhenUsed/>
    <w:rsid w:val="00CB4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891"/>
  </w:style>
  <w:style w:type="paragraph" w:styleId="Footer">
    <w:name w:val="footer"/>
    <w:basedOn w:val="Normal"/>
    <w:link w:val="FooterChar"/>
    <w:uiPriority w:val="99"/>
    <w:unhideWhenUsed/>
    <w:rsid w:val="00CB4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891"/>
  </w:style>
  <w:style w:type="paragraph" w:styleId="TOCHeading">
    <w:name w:val="TOC Heading"/>
    <w:basedOn w:val="Heading1"/>
    <w:next w:val="Normal"/>
    <w:uiPriority w:val="39"/>
    <w:unhideWhenUsed/>
    <w:qFormat/>
    <w:rsid w:val="00CB4891"/>
    <w:pPr>
      <w:spacing w:before="240" w:after="0" w:line="259" w:lineRule="auto"/>
      <w:outlineLvl w:val="9"/>
    </w:pPr>
    <w:rPr>
      <w:kern w:val="0"/>
      <w:sz w:val="32"/>
      <w:szCs w:val="32"/>
      <w:lang w:val="en-US"/>
      <w14:ligatures w14:val="none"/>
    </w:rPr>
  </w:style>
  <w:style w:type="character" w:styleId="SubtleReference">
    <w:name w:val="Subtle Reference"/>
    <w:basedOn w:val="DefaultParagraphFont"/>
    <w:uiPriority w:val="31"/>
    <w:qFormat/>
    <w:rsid w:val="00CB4891"/>
    <w:rPr>
      <w:smallCaps/>
      <w:color w:val="5A5A5A" w:themeColor="text1" w:themeTint="A5"/>
    </w:rPr>
  </w:style>
  <w:style w:type="character" w:styleId="SubtleEmphasis">
    <w:name w:val="Subtle Emphasis"/>
    <w:basedOn w:val="DefaultParagraphFont"/>
    <w:uiPriority w:val="19"/>
    <w:qFormat/>
    <w:rsid w:val="00994860"/>
    <w:rPr>
      <w:i/>
      <w:iCs/>
      <w:color w:val="404040" w:themeColor="text1" w:themeTint="BF"/>
    </w:rPr>
  </w:style>
  <w:style w:type="character" w:styleId="Strong">
    <w:name w:val="Strong"/>
    <w:basedOn w:val="DefaultParagraphFont"/>
    <w:uiPriority w:val="22"/>
    <w:qFormat/>
    <w:rsid w:val="00ED334C"/>
    <w:rPr>
      <w:b/>
      <w:bCs/>
    </w:rPr>
  </w:style>
  <w:style w:type="paragraph" w:styleId="TOC1">
    <w:name w:val="toc 1"/>
    <w:basedOn w:val="Normal"/>
    <w:next w:val="Normal"/>
    <w:autoRedefine/>
    <w:uiPriority w:val="39"/>
    <w:unhideWhenUsed/>
    <w:rsid w:val="00C514B8"/>
    <w:pPr>
      <w:spacing w:after="100"/>
    </w:pPr>
  </w:style>
  <w:style w:type="character" w:styleId="Hyperlink">
    <w:name w:val="Hyperlink"/>
    <w:basedOn w:val="DefaultParagraphFont"/>
    <w:uiPriority w:val="99"/>
    <w:unhideWhenUsed/>
    <w:rsid w:val="00C514B8"/>
    <w:rPr>
      <w:color w:val="467886" w:themeColor="hyperlink"/>
      <w:u w:val="single"/>
    </w:rPr>
  </w:style>
  <w:style w:type="character" w:styleId="UnresolvedMention">
    <w:name w:val="Unresolved Mention"/>
    <w:basedOn w:val="DefaultParagraphFont"/>
    <w:uiPriority w:val="99"/>
    <w:semiHidden/>
    <w:unhideWhenUsed/>
    <w:rsid w:val="00CF673E"/>
    <w:rPr>
      <w:color w:val="605E5C"/>
      <w:shd w:val="clear" w:color="auto" w:fill="E1DFDD"/>
    </w:rPr>
  </w:style>
  <w:style w:type="character" w:styleId="Emphasis">
    <w:name w:val="Emphasis"/>
    <w:basedOn w:val="DefaultParagraphFont"/>
    <w:uiPriority w:val="20"/>
    <w:qFormat/>
    <w:rsid w:val="00B61B04"/>
    <w:rPr>
      <w:i/>
      <w:iCs/>
    </w:rPr>
  </w:style>
  <w:style w:type="paragraph" w:styleId="TOC3">
    <w:name w:val="toc 3"/>
    <w:basedOn w:val="Normal"/>
    <w:next w:val="Normal"/>
    <w:autoRedefine/>
    <w:uiPriority w:val="39"/>
    <w:unhideWhenUsed/>
    <w:rsid w:val="00EC1163"/>
    <w:pPr>
      <w:spacing w:after="100"/>
      <w:ind w:left="480"/>
    </w:pPr>
  </w:style>
  <w:style w:type="paragraph" w:styleId="TOC2">
    <w:name w:val="toc 2"/>
    <w:basedOn w:val="Normal"/>
    <w:next w:val="Normal"/>
    <w:autoRedefine/>
    <w:uiPriority w:val="39"/>
    <w:unhideWhenUsed/>
    <w:rsid w:val="00EC1163"/>
    <w:pPr>
      <w:spacing w:after="100"/>
      <w:ind w:left="240"/>
    </w:pPr>
  </w:style>
  <w:style w:type="paragraph" w:customStyle="1" w:styleId="pdq2pgselectionanchorcontainer">
    <w:name w:val="pdq2pg_selectionanchorcontainer"/>
    <w:basedOn w:val="Normal"/>
    <w:rsid w:val="00634A7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634A78"/>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2832</Words>
  <Characters>16146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Tracing Using RabbitMQ</dc:title>
  <dc:subject>PBT205 Assessment 1 Task 3</dc:subject>
  <dc:creator>Jane Fox</dc:creator>
  <cp:keywords/>
  <dc:description>generated by python-docx</dc:description>
  <cp:lastModifiedBy>jane fox</cp:lastModifiedBy>
  <cp:revision>2</cp:revision>
  <dcterms:created xsi:type="dcterms:W3CDTF">2013-12-23T23:15:00Z</dcterms:created>
  <dcterms:modified xsi:type="dcterms:W3CDTF">2026-10-13T23:05:00Z</dcterms:modified>
  <cp:category/>
</cp:coreProperties>
</file>