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是由网民对于最早结识的新生事物的使用产生习惯性，显示出巨大的粘性。这些消费者很难再转到其他类似的、后续出现的事物上。由于人们的心里反应和行为惯性作用的影响，在一定情况下，会出现强者越强，弱者越弱的趋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5E60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2023-12-11T15:20:32Z</dcterms:created>
  <dc:creator>沈睿涵</dc:creator>
  <cp:lastModifiedBy>WPS_1696691407</cp:lastModifiedBy>
  <dcterms:modified xsi:type="dcterms:W3CDTF">2023-12-11T15:20:35Z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A529138F3C674EC9A55D0B64E5BB6C4F_12</vt:lpwstr>
  </property>
</Properties>
</file>