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Microsoft YaHei" w:hAnsi="Microsoft YaHei" w:eastAsia="Microsoft YaHei"/>
          <w:b/>
          <w:color w:val="1D5F93"/>
          <w:sz w:val="48"/>
        </w:rPr>
        <w:t>民生诉求反馈平台技术文档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758A"/>
          <w:sz w:val="24"/>
        </w:rPr>
        <w:t>系统架构、功能模块、接口、数据与测试说明</w:t>
      </w:r>
    </w:p>
    <w:p/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项目名称：</w:t>
      </w:r>
      <w:r>
        <w:rPr>
          <w:rFonts w:ascii="Microsoft YaHei" w:hAnsi="Microsoft YaHei" w:eastAsia="Microsoft YaHei"/>
          <w:b w:val="0"/>
          <w:color w:val="1E2A3A"/>
          <w:sz w:val="21"/>
        </w:rPr>
        <w:t>民生诉求反馈平台</w:t>
      </w:r>
    </w:p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文档版本：</w:t>
      </w:r>
      <w:r>
        <w:rPr>
          <w:rFonts w:ascii="Microsoft YaHei" w:hAnsi="Microsoft YaHei" w:eastAsia="Microsoft YaHei"/>
          <w:b w:val="0"/>
          <w:color w:val="1E2A3A"/>
          <w:sz w:val="21"/>
        </w:rPr>
        <w:t>V1.0</w:t>
      </w:r>
    </w:p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编制日期：</w:t>
      </w:r>
      <w:r>
        <w:rPr>
          <w:rFonts w:ascii="Microsoft YaHei" w:hAnsi="Microsoft YaHei" w:eastAsia="Microsoft YaHei"/>
          <w:b w:val="0"/>
          <w:color w:val="1E2A3A"/>
          <w:sz w:val="21"/>
        </w:rPr>
        <w:t>2026年4月25日</w:t>
      </w:r>
    </w:p>
    <w:p>
      <w:pPr>
        <w:jc w:val="center"/>
      </w:pPr>
      <w:r>
        <w:rPr>
          <w:rFonts w:ascii="Microsoft YaHei" w:hAnsi="Microsoft YaHei" w:eastAsia="Microsoft YaHei"/>
          <w:b/>
          <w:color w:val="1D5F93"/>
          <w:sz w:val="21"/>
        </w:rPr>
        <w:t>适用范围：</w:t>
      </w:r>
      <w:r>
        <w:rPr>
          <w:rFonts w:ascii="Microsoft YaHei" w:hAnsi="Microsoft YaHei" w:eastAsia="Microsoft YaHei"/>
          <w:b w:val="0"/>
          <w:color w:val="1E2A3A"/>
          <w:sz w:val="21"/>
        </w:rPr>
        <w:t>系统开发、交付验收、部署上线与后续维护交接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民生诉求反馈平台用于承接公众投诉、问题反馈和办理进度查询，支持手机扫码和电脑端访问。系统包含公众提交入口、市县两级管理后台、附件上传、办理闭环、统计导出和移动端适配能力。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公众端支持匿名与实名两种提交模式，实名信息仅按权限受控展示。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县级账号只处理本县区事项，市级账号用于全市总览、统计、督办和导出。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系统采用单 Node 服务部署模式，生产环境由 Express 同时托管前端静态资源和后端 API。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数据使用 sql.js 持久化 SQLite 文件，附件上传到本地 uploads 目录，便于中小规模部署和交付。</w:t>
      </w:r>
    </w:p>
    <w:p>
      <w:pPr>
        <w:pStyle w:val="Heading1"/>
      </w:pPr>
      <w:r>
        <w:t>二、技术选型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层级：</w:t>
      </w:r>
      <w:r>
        <w:rPr>
          <w:rFonts w:ascii="Microsoft YaHei" w:hAnsi="Microsoft YaHei" w:eastAsia="Microsoft YaHei"/>
          <w:b w:val="0"/>
          <w:color w:val="1E2A3A"/>
          <w:sz w:val="20"/>
        </w:rPr>
        <w:t>前端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技术/组件：</w:t>
      </w:r>
      <w:r>
        <w:rPr>
          <w:rFonts w:ascii="Microsoft YaHei" w:hAnsi="Microsoft YaHei" w:eastAsia="Microsoft YaHei"/>
          <w:b w:val="0"/>
          <w:color w:val="1E2A3A"/>
          <w:sz w:val="20"/>
        </w:rPr>
        <w:t>Vite + React + TypeScript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构建公众端、查询页和管理后台，支持组件化和类型检查。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层级：</w:t>
      </w:r>
      <w:r>
        <w:rPr>
          <w:rFonts w:ascii="Microsoft YaHei" w:hAnsi="Microsoft YaHei" w:eastAsia="Microsoft YaHei"/>
          <w:b w:val="0"/>
          <w:color w:val="1E2A3A"/>
          <w:sz w:val="20"/>
        </w:rPr>
        <w:t>UI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技术/组件：</w:t>
      </w:r>
      <w:r>
        <w:rPr>
          <w:rFonts w:ascii="Microsoft YaHei" w:hAnsi="Microsoft YaHei" w:eastAsia="Microsoft YaHei"/>
          <w:b w:val="0"/>
          <w:color w:val="1E2A3A"/>
          <w:sz w:val="20"/>
        </w:rPr>
        <w:t>CSS + lucide-react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行政简约风界面、图标按钮、移动端响应式布局。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层级：</w:t>
      </w:r>
      <w:r>
        <w:rPr>
          <w:rFonts w:ascii="Microsoft YaHei" w:hAnsi="Microsoft YaHei" w:eastAsia="Microsoft YaHei"/>
          <w:b w:val="0"/>
          <w:color w:val="1E2A3A"/>
          <w:sz w:val="20"/>
        </w:rPr>
        <w:t>后端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技术/组件：</w:t>
      </w:r>
      <w:r>
        <w:rPr>
          <w:rFonts w:ascii="Microsoft YaHei" w:hAnsi="Microsoft YaHei" w:eastAsia="Microsoft YaHei"/>
          <w:b w:val="0"/>
          <w:color w:val="1E2A3A"/>
          <w:sz w:val="20"/>
        </w:rPr>
        <w:t>Node.js + Express + TypeScript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提供登录、投诉、附件、后台管理和导出接口。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层级：</w:t>
      </w:r>
      <w:r>
        <w:rPr>
          <w:rFonts w:ascii="Microsoft YaHei" w:hAnsi="Microsoft YaHei" w:eastAsia="Microsoft YaHei"/>
          <w:b w:val="0"/>
          <w:color w:val="1E2A3A"/>
          <w:sz w:val="20"/>
        </w:rPr>
        <w:t>数据库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技术/组件：</w:t>
      </w:r>
      <w:r>
        <w:rPr>
          <w:rFonts w:ascii="Microsoft YaHei" w:hAnsi="Microsoft YaHei" w:eastAsia="Microsoft YaHei"/>
          <w:b w:val="0"/>
          <w:color w:val="1E2A3A"/>
          <w:sz w:val="20"/>
        </w:rPr>
        <w:t>sql.js + SQLite 文件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数据持久化到 data/complaints.sqlite，避免原生数据库依赖。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层级：</w:t>
      </w:r>
      <w:r>
        <w:rPr>
          <w:rFonts w:ascii="Microsoft YaHei" w:hAnsi="Microsoft YaHei" w:eastAsia="Microsoft YaHei"/>
          <w:b w:val="0"/>
          <w:color w:val="1E2A3A"/>
          <w:sz w:val="20"/>
        </w:rPr>
        <w:t>附件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技术/组件：</w:t>
      </w:r>
      <w:r>
        <w:rPr>
          <w:rFonts w:ascii="Microsoft YaHei" w:hAnsi="Microsoft YaHei" w:eastAsia="Microsoft YaHei"/>
          <w:b w:val="0"/>
          <w:color w:val="1E2A3A"/>
          <w:sz w:val="20"/>
        </w:rPr>
        <w:t>multer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支持图片、PDF、Word、Excel 上传，默认单文件 10MB、最多 5 个。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层级：</w:t>
      </w:r>
      <w:r>
        <w:rPr>
          <w:rFonts w:ascii="Microsoft YaHei" w:hAnsi="Microsoft YaHei" w:eastAsia="Microsoft YaHei"/>
          <w:b w:val="0"/>
          <w:color w:val="1E2A3A"/>
          <w:sz w:val="20"/>
        </w:rPr>
        <w:t>二维码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技术/组件：</w:t>
      </w:r>
      <w:r>
        <w:rPr>
          <w:rFonts w:ascii="Microsoft YaHei" w:hAnsi="Microsoft YaHei" w:eastAsia="Microsoft YaHei"/>
          <w:b w:val="0"/>
          <w:color w:val="1E2A3A"/>
          <w:sz w:val="20"/>
        </w:rPr>
        <w:t>qrcode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根据当前访问地址生成扫码入口。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层级：</w:t>
      </w:r>
      <w:r>
        <w:rPr>
          <w:rFonts w:ascii="Microsoft YaHei" w:hAnsi="Microsoft YaHei" w:eastAsia="Microsoft YaHei"/>
          <w:b w:val="0"/>
          <w:color w:val="1E2A3A"/>
          <w:sz w:val="20"/>
        </w:rPr>
        <w:t>测试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技术/组件：</w:t>
      </w:r>
      <w:r>
        <w:rPr>
          <w:rFonts w:ascii="Microsoft YaHei" w:hAnsi="Microsoft YaHei" w:eastAsia="Microsoft YaHei"/>
          <w:b w:val="0"/>
          <w:color w:val="1E2A3A"/>
          <w:sz w:val="20"/>
        </w:rPr>
        <w:t>TypeScript + Playwright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覆盖类型检查、构建、接口 smoke 和电脑/手机端流程测试。</w:t>
      </w:r>
    </w:p>
    <w:p/>
    <w:p>
      <w:pPr>
        <w:pStyle w:val="Heading1"/>
      </w:pPr>
      <w:r>
        <w:t>三、系统架构</w:t>
      </w:r>
    </w:p>
    <w:p>
      <w:r>
        <w:t>系统采用前后端同仓库开发、生产环境单服务托管的架构。开发时前端由 Vite 提供热更新，后端由 tsx 运行 TypeScript 服务；上线时先构建 dist/client 和 dist/server，再由 Express 提供静态页面与 API。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目录/文件：</w:t>
      </w:r>
      <w:r>
        <w:rPr>
          <w:rFonts w:ascii="Microsoft YaHei" w:hAnsi="Microsoft YaHei" w:eastAsia="Microsoft YaHei"/>
          <w:b w:val="0"/>
          <w:color w:val="1E2A3A"/>
          <w:sz w:val="20"/>
        </w:rPr>
        <w:t>client/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前端 React 应用，包含页面、样式和 Vite 配置。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目录/文件：</w:t>
      </w:r>
      <w:r>
        <w:rPr>
          <w:rFonts w:ascii="Microsoft YaHei" w:hAnsi="Microsoft YaHei" w:eastAsia="Microsoft YaHei"/>
          <w:b w:val="0"/>
          <w:color w:val="1E2A3A"/>
          <w:sz w:val="20"/>
        </w:rPr>
        <w:t>server/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后端 Express 服务，包含接口、数据库、登录、附件上传和 smoke 检查。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目录/文件：</w:t>
      </w:r>
      <w:r>
        <w:rPr>
          <w:rFonts w:ascii="Microsoft YaHei" w:hAnsi="Microsoft YaHei" w:eastAsia="Microsoft YaHei"/>
          <w:b w:val="0"/>
          <w:color w:val="1E2A3A"/>
          <w:sz w:val="20"/>
        </w:rPr>
        <w:t>data/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SQLite 持久化文件目录，生产环境需要备份和保留。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目录/文件：</w:t>
      </w:r>
      <w:r>
        <w:rPr>
          <w:rFonts w:ascii="Microsoft YaHei" w:hAnsi="Microsoft YaHei" w:eastAsia="Microsoft YaHei"/>
          <w:b w:val="0"/>
          <w:color w:val="1E2A3A"/>
          <w:sz w:val="20"/>
        </w:rPr>
        <w:t>uploads/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用户附件上传目录，生产环境需要备份和保留。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目录/文件：</w:t>
      </w:r>
      <w:r>
        <w:rPr>
          <w:rFonts w:ascii="Microsoft YaHei" w:hAnsi="Microsoft YaHei" w:eastAsia="Microsoft YaHei"/>
          <w:b w:val="0"/>
          <w:color w:val="1E2A3A"/>
          <w:sz w:val="20"/>
        </w:rPr>
        <w:t>dist/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run build 后生成的生产构建产物。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目录/文件：</w:t>
      </w:r>
      <w:r>
        <w:rPr>
          <w:rFonts w:ascii="Microsoft YaHei" w:hAnsi="Microsoft YaHei" w:eastAsia="Microsoft YaHei"/>
          <w:b w:val="0"/>
          <w:color w:val="1E2A3A"/>
          <w:sz w:val="20"/>
        </w:rPr>
        <w:t>tests/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Playwright 端到端测试用例。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目录/文件：</w:t>
      </w:r>
      <w:r>
        <w:rPr>
          <w:rFonts w:ascii="Microsoft YaHei" w:hAnsi="Microsoft YaHei" w:eastAsia="Microsoft YaHei"/>
          <w:b w:val="0"/>
          <w:color w:val="1E2A3A"/>
          <w:sz w:val="20"/>
        </w:rPr>
        <w:t>package.json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统一维护安装依赖、开发、构建、启动和测试脚本。</w:t>
      </w:r>
    </w:p>
    <w:p/>
    <w:p>
      <w:pPr>
        <w:pStyle w:val="Heading1"/>
      </w:pPr>
      <w:r>
        <w:t>四、功能模块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模块：</w:t>
      </w:r>
      <w:r>
        <w:rPr>
          <w:rFonts w:ascii="Microsoft YaHei" w:hAnsi="Microsoft YaHei" w:eastAsia="Microsoft YaHei"/>
          <w:b w:val="0"/>
          <w:color w:val="1E2A3A"/>
          <w:sz w:val="20"/>
        </w:rPr>
        <w:t>公众反馈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主要功能：</w:t>
      </w:r>
      <w:r>
        <w:rPr>
          <w:rFonts w:ascii="Microsoft YaHei" w:hAnsi="Microsoft YaHei" w:eastAsia="Microsoft YaHei"/>
          <w:b w:val="0"/>
          <w:color w:val="1E2A3A"/>
          <w:sz w:val="20"/>
        </w:rPr>
        <w:t>匿名/实名提交、县区选择、类型选择、标题、内容、附件上传、提交编号。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当前实现状态：</w:t>
      </w:r>
      <w:r>
        <w:rPr>
          <w:rFonts w:ascii="Microsoft YaHei" w:hAnsi="Microsoft YaHei" w:eastAsia="Microsoft YaHei"/>
          <w:b w:val="0"/>
          <w:color w:val="1E2A3A"/>
          <w:sz w:val="20"/>
        </w:rPr>
        <w:t>已实现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模块：</w:t>
      </w:r>
      <w:r>
        <w:rPr>
          <w:rFonts w:ascii="Microsoft YaHei" w:hAnsi="Microsoft YaHei" w:eastAsia="Microsoft YaHei"/>
          <w:b w:val="0"/>
          <w:color w:val="1E2A3A"/>
          <w:sz w:val="20"/>
        </w:rPr>
        <w:t>进度查询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主要功能：</w:t>
      </w:r>
      <w:r>
        <w:rPr>
          <w:rFonts w:ascii="Microsoft YaHei" w:hAnsi="Microsoft YaHei" w:eastAsia="Microsoft YaHei"/>
          <w:b w:val="0"/>
          <w:color w:val="1E2A3A"/>
          <w:sz w:val="20"/>
        </w:rPr>
        <w:t>按编号查询事项状态、办理日志、附件、补充入口和评价入口。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当前实现状态：</w:t>
      </w:r>
      <w:r>
        <w:rPr>
          <w:rFonts w:ascii="Microsoft YaHei" w:hAnsi="Microsoft YaHei" w:eastAsia="Microsoft YaHei"/>
          <w:b w:val="0"/>
          <w:color w:val="1E2A3A"/>
          <w:sz w:val="20"/>
        </w:rPr>
        <w:t>已实现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模块：</w:t>
      </w:r>
      <w:r>
        <w:rPr>
          <w:rFonts w:ascii="Microsoft YaHei" w:hAnsi="Microsoft YaHei" w:eastAsia="Microsoft YaHei"/>
          <w:b w:val="0"/>
          <w:color w:val="1E2A3A"/>
          <w:sz w:val="20"/>
        </w:rPr>
        <w:t>补充材料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主要功能：</w:t>
      </w:r>
      <w:r>
        <w:rPr>
          <w:rFonts w:ascii="Microsoft YaHei" w:hAnsi="Microsoft YaHei" w:eastAsia="Microsoft YaHei"/>
          <w:b w:val="0"/>
          <w:color w:val="1E2A3A"/>
          <w:sz w:val="20"/>
        </w:rPr>
        <w:t>待补充状态下，公众可补充说明和附件。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当前实现状态：</w:t>
      </w:r>
      <w:r>
        <w:rPr>
          <w:rFonts w:ascii="Microsoft YaHei" w:hAnsi="Microsoft YaHei" w:eastAsia="Microsoft YaHei"/>
          <w:b w:val="0"/>
          <w:color w:val="1E2A3A"/>
          <w:sz w:val="20"/>
        </w:rPr>
        <w:t>已实现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模块：</w:t>
      </w:r>
      <w:r>
        <w:rPr>
          <w:rFonts w:ascii="Microsoft YaHei" w:hAnsi="Microsoft YaHei" w:eastAsia="Microsoft YaHei"/>
          <w:b w:val="0"/>
          <w:color w:val="1E2A3A"/>
          <w:sz w:val="20"/>
        </w:rPr>
        <w:t>满意度评价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主要功能：</w:t>
      </w:r>
      <w:r>
        <w:rPr>
          <w:rFonts w:ascii="Microsoft YaHei" w:hAnsi="Microsoft YaHei" w:eastAsia="Microsoft YaHei"/>
          <w:b w:val="0"/>
          <w:color w:val="1E2A3A"/>
          <w:sz w:val="20"/>
        </w:rPr>
        <w:t>事项办结后，公众可提交 1-5 分评价和意见。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当前实现状态：</w:t>
      </w:r>
      <w:r>
        <w:rPr>
          <w:rFonts w:ascii="Microsoft YaHei" w:hAnsi="Microsoft YaHei" w:eastAsia="Microsoft YaHei"/>
          <w:b w:val="0"/>
          <w:color w:val="1E2A3A"/>
          <w:sz w:val="20"/>
        </w:rPr>
        <w:t>已实现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模块：</w:t>
      </w:r>
      <w:r>
        <w:rPr>
          <w:rFonts w:ascii="Microsoft YaHei" w:hAnsi="Microsoft YaHei" w:eastAsia="Microsoft YaHei"/>
          <w:b w:val="0"/>
          <w:color w:val="1E2A3A"/>
          <w:sz w:val="20"/>
        </w:rPr>
        <w:t>县级后台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主要功能：</w:t>
      </w:r>
      <w:r>
        <w:rPr>
          <w:rFonts w:ascii="Microsoft YaHei" w:hAnsi="Microsoft YaHei" w:eastAsia="Microsoft YaHei"/>
          <w:b w:val="0"/>
          <w:color w:val="1E2A3A"/>
          <w:sz w:val="20"/>
        </w:rPr>
        <w:t>按县区隔离数据，支持受理、转派、退回补充、办结。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当前实现状态：</w:t>
      </w:r>
      <w:r>
        <w:rPr>
          <w:rFonts w:ascii="Microsoft YaHei" w:hAnsi="Microsoft YaHei" w:eastAsia="Microsoft YaHei"/>
          <w:b w:val="0"/>
          <w:color w:val="1E2A3A"/>
          <w:sz w:val="20"/>
        </w:rPr>
        <w:t>已实现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模块：</w:t>
      </w:r>
      <w:r>
        <w:rPr>
          <w:rFonts w:ascii="Microsoft YaHei" w:hAnsi="Microsoft YaHei" w:eastAsia="Microsoft YaHei"/>
          <w:b w:val="0"/>
          <w:color w:val="1E2A3A"/>
          <w:sz w:val="20"/>
        </w:rPr>
        <w:t>市级后台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主要功能：</w:t>
      </w:r>
      <w:r>
        <w:rPr>
          <w:rFonts w:ascii="Microsoft YaHei" w:hAnsi="Microsoft YaHei" w:eastAsia="Microsoft YaHei"/>
          <w:b w:val="0"/>
          <w:color w:val="1E2A3A"/>
          <w:sz w:val="20"/>
        </w:rPr>
        <w:t>全市统计、县区排行、脱敏查看、督办、CSV 导出。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当前实现状态：</w:t>
      </w:r>
      <w:r>
        <w:rPr>
          <w:rFonts w:ascii="Microsoft YaHei" w:hAnsi="Microsoft YaHei" w:eastAsia="Microsoft YaHei"/>
          <w:b w:val="0"/>
          <w:color w:val="1E2A3A"/>
          <w:sz w:val="20"/>
        </w:rPr>
        <w:t>已实现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模块：</w:t>
      </w:r>
      <w:r>
        <w:rPr>
          <w:rFonts w:ascii="Microsoft YaHei" w:hAnsi="Microsoft YaHei" w:eastAsia="Microsoft YaHei"/>
          <w:b w:val="0"/>
          <w:color w:val="1E2A3A"/>
          <w:sz w:val="20"/>
        </w:rPr>
        <w:t>附件管理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主要功能：</w:t>
      </w:r>
      <w:r>
        <w:rPr>
          <w:rFonts w:ascii="Microsoft YaHei" w:hAnsi="Microsoft YaHei" w:eastAsia="Microsoft YaHei"/>
          <w:b w:val="0"/>
          <w:color w:val="1E2A3A"/>
          <w:sz w:val="20"/>
        </w:rPr>
        <w:t>后台详情可查看附件列表并打开文件。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当前实现状态：</w:t>
      </w:r>
      <w:r>
        <w:rPr>
          <w:rFonts w:ascii="Microsoft YaHei" w:hAnsi="Microsoft YaHei" w:eastAsia="Microsoft YaHei"/>
          <w:b w:val="0"/>
          <w:color w:val="1E2A3A"/>
          <w:sz w:val="20"/>
        </w:rPr>
        <w:t>已实现</w:t>
      </w:r>
    </w:p>
    <w:p/>
    <w:p>
      <w:pPr>
        <w:pStyle w:val="Heading1"/>
      </w:pPr>
      <w:r>
        <w:t>五、账号与权限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账号：</w:t>
      </w:r>
      <w:r>
        <w:rPr>
          <w:rFonts w:ascii="Microsoft YaHei" w:hAnsi="Microsoft YaHei" w:eastAsia="Microsoft YaHei"/>
          <w:b w:val="0"/>
          <w:color w:val="1E2A3A"/>
          <w:sz w:val="20"/>
        </w:rPr>
        <w:t>city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密码：</w:t>
      </w:r>
      <w:r>
        <w:rPr>
          <w:rFonts w:ascii="Microsoft YaHei" w:hAnsi="Microsoft YaHei" w:eastAsia="Microsoft YaHei"/>
          <w:b w:val="0"/>
          <w:color w:val="1E2A3A"/>
          <w:sz w:val="20"/>
        </w:rPr>
        <w:t>123456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角色：</w:t>
      </w:r>
      <w:r>
        <w:rPr>
          <w:rFonts w:ascii="Microsoft YaHei" w:hAnsi="Microsoft YaHei" w:eastAsia="Microsoft YaHei"/>
          <w:b w:val="0"/>
          <w:color w:val="1E2A3A"/>
          <w:sz w:val="20"/>
        </w:rPr>
        <w:t>市级管理员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权限范围：</w:t>
      </w:r>
      <w:r>
        <w:rPr>
          <w:rFonts w:ascii="Microsoft YaHei" w:hAnsi="Microsoft YaHei" w:eastAsia="Microsoft YaHei"/>
          <w:b w:val="0"/>
          <w:color w:val="1E2A3A"/>
          <w:sz w:val="20"/>
        </w:rPr>
        <w:t>查看全市统计和事项，手机号脱敏，可督办和导出。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账号：</w:t>
      </w:r>
      <w:r>
        <w:rPr>
          <w:rFonts w:ascii="Microsoft YaHei" w:hAnsi="Microsoft YaHei" w:eastAsia="Microsoft YaHei"/>
          <w:b w:val="0"/>
          <w:color w:val="1E2A3A"/>
          <w:sz w:val="20"/>
        </w:rPr>
        <w:t>county-east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密码：</w:t>
      </w:r>
      <w:r>
        <w:rPr>
          <w:rFonts w:ascii="Microsoft YaHei" w:hAnsi="Microsoft YaHei" w:eastAsia="Microsoft YaHei"/>
          <w:b w:val="0"/>
          <w:color w:val="1E2A3A"/>
          <w:sz w:val="20"/>
        </w:rPr>
        <w:t>123456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角色：</w:t>
      </w:r>
      <w:r>
        <w:rPr>
          <w:rFonts w:ascii="Microsoft YaHei" w:hAnsi="Microsoft YaHei" w:eastAsia="Microsoft YaHei"/>
          <w:b w:val="0"/>
          <w:color w:val="1E2A3A"/>
          <w:sz w:val="20"/>
        </w:rPr>
        <w:t>东城区办理员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权限范围：</w:t>
      </w:r>
      <w:r>
        <w:rPr>
          <w:rFonts w:ascii="Microsoft YaHei" w:hAnsi="Microsoft YaHei" w:eastAsia="Microsoft YaHei"/>
          <w:b w:val="0"/>
          <w:color w:val="1E2A3A"/>
          <w:sz w:val="20"/>
        </w:rPr>
        <w:t>仅查看和办理东城区事项，可见完整实名联系方式。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账号：</w:t>
      </w:r>
      <w:r>
        <w:rPr>
          <w:rFonts w:ascii="Microsoft YaHei" w:hAnsi="Microsoft YaHei" w:eastAsia="Microsoft YaHei"/>
          <w:b w:val="0"/>
          <w:color w:val="1E2A3A"/>
          <w:sz w:val="20"/>
        </w:rPr>
        <w:t>county-west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密码：</w:t>
      </w:r>
      <w:r>
        <w:rPr>
          <w:rFonts w:ascii="Microsoft YaHei" w:hAnsi="Microsoft YaHei" w:eastAsia="Microsoft YaHei"/>
          <w:b w:val="0"/>
          <w:color w:val="1E2A3A"/>
          <w:sz w:val="20"/>
        </w:rPr>
        <w:t>123456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角色：</w:t>
      </w:r>
      <w:r>
        <w:rPr>
          <w:rFonts w:ascii="Microsoft YaHei" w:hAnsi="Microsoft YaHei" w:eastAsia="Microsoft YaHei"/>
          <w:b w:val="0"/>
          <w:color w:val="1E2A3A"/>
          <w:sz w:val="20"/>
        </w:rPr>
        <w:t>西城区办理员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权限范围：</w:t>
      </w:r>
      <w:r>
        <w:rPr>
          <w:rFonts w:ascii="Microsoft YaHei" w:hAnsi="Microsoft YaHei" w:eastAsia="Microsoft YaHei"/>
          <w:b w:val="0"/>
          <w:color w:val="1E2A3A"/>
          <w:sz w:val="20"/>
        </w:rPr>
        <w:t>仅查看和办理西城区事项，可见完整实名联系方式。</w:t>
      </w:r>
    </w:p>
    <w:p/>
    <w:p>
      <w:pPr>
        <w:spacing w:before="80" w:after="40"/>
      </w:pPr>
      <w:r>
        <w:rPr>
          <w:rFonts w:ascii="Microsoft YaHei" w:hAnsi="Microsoft YaHei" w:eastAsia="Microsoft YaHei"/>
          <w:b/>
          <w:color w:val="1D5F93"/>
          <w:sz w:val="21"/>
        </w:rPr>
        <w:t>隐私规则</w:t>
      </w:r>
    </w:p>
    <w:p>
      <w:pPr>
        <w:spacing w:after="160"/>
        <w:ind w:left="170" w:right="170"/>
      </w:pPr>
      <w:r>
        <w:rPr>
          <w:rFonts w:ascii="Microsoft YaHei" w:hAnsi="Microsoft YaHei" w:eastAsia="Microsoft YaHei"/>
          <w:sz w:val="20"/>
        </w:rPr>
        <w:t>实名投诉的姓名和电话不向公众查询接口返回。后台中，县级办理员因联系核实需要可见完整电话；市级账号默认只显示脱敏电话。</w:t>
      </w:r>
    </w:p>
    <w:p>
      <w:pPr>
        <w:pStyle w:val="Heading1"/>
      </w:pPr>
      <w:r>
        <w:t>六、核心接口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/api/auth/login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POST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账号密码登录，写入 HttpOnly cookie 登录态。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/api/auth/me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GET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获取当前登录用户信息。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/api/complaints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POST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公众提交投诉，支持 multipart/form-data 附件。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/api/complaints/:code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GET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公众按编号查询进度，不返回实名联系方式。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/api/complaints/:code/supplement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POST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公众提交补充说明和附件。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/api/complaints/:code/evaluation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POST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事项办结后提交满意度评价。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/api/admin/stats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GET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后台统计，自动按市级/县级权限过滤。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/api/admin/complaints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GET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后台列表，支持状态、县区、关键词筛选。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/api/admin/complaints/:id/actions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POST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办理动作：受理、转派、退回补充、办结、督办。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接口：</w:t>
      </w:r>
      <w:r>
        <w:rPr>
          <w:rFonts w:ascii="Microsoft YaHei" w:hAnsi="Microsoft YaHei" w:eastAsia="Microsoft YaHei"/>
          <w:b w:val="0"/>
          <w:color w:val="1E2A3A"/>
          <w:sz w:val="20"/>
        </w:rPr>
        <w:t>/api/admin/export.csv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方法：</w:t>
      </w:r>
      <w:r>
        <w:rPr>
          <w:rFonts w:ascii="Microsoft YaHei" w:hAnsi="Microsoft YaHei" w:eastAsia="Microsoft YaHei"/>
          <w:b w:val="0"/>
          <w:color w:val="1E2A3A"/>
          <w:sz w:val="20"/>
        </w:rPr>
        <w:t>GET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说明：</w:t>
      </w:r>
      <w:r>
        <w:rPr>
          <w:rFonts w:ascii="Microsoft YaHei" w:hAnsi="Microsoft YaHei" w:eastAsia="Microsoft YaHei"/>
          <w:b w:val="0"/>
          <w:color w:val="1E2A3A"/>
          <w:sz w:val="20"/>
        </w:rPr>
        <w:t>按当前权限导出 CSV。</w:t>
      </w:r>
    </w:p>
    <w:p/>
    <w:p>
      <w:pPr>
        <w:pStyle w:val="Heading1"/>
      </w:pPr>
      <w:r>
        <w:t>七、数据设计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数据表：</w:t>
      </w:r>
      <w:r>
        <w:rPr>
          <w:rFonts w:ascii="Microsoft YaHei" w:hAnsi="Microsoft YaHei" w:eastAsia="Microsoft YaHei"/>
          <w:b w:val="0"/>
          <w:color w:val="1E2A3A"/>
          <w:sz w:val="20"/>
        </w:rPr>
        <w:t>users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用途：</w:t>
      </w:r>
      <w:r>
        <w:rPr>
          <w:rFonts w:ascii="Microsoft YaHei" w:hAnsi="Microsoft YaHei" w:eastAsia="Microsoft YaHei"/>
          <w:b w:val="0"/>
          <w:color w:val="1E2A3A"/>
          <w:sz w:val="20"/>
        </w:rPr>
        <w:t>后台账号与权限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关键字段：</w:t>
      </w:r>
      <w:r>
        <w:rPr>
          <w:rFonts w:ascii="Microsoft YaHei" w:hAnsi="Microsoft YaHei" w:eastAsia="Microsoft YaHei"/>
          <w:b w:val="0"/>
          <w:color w:val="1E2A3A"/>
          <w:sz w:val="20"/>
        </w:rPr>
        <w:t>username、password_hash、role、county、label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数据表：</w:t>
      </w:r>
      <w:r>
        <w:rPr>
          <w:rFonts w:ascii="Microsoft YaHei" w:hAnsi="Microsoft YaHei" w:eastAsia="Microsoft YaHei"/>
          <w:b w:val="0"/>
          <w:color w:val="1E2A3A"/>
          <w:sz w:val="20"/>
        </w:rPr>
        <w:t>complaints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用途：</w:t>
      </w:r>
      <w:r>
        <w:rPr>
          <w:rFonts w:ascii="Microsoft YaHei" w:hAnsi="Microsoft YaHei" w:eastAsia="Microsoft YaHei"/>
          <w:b w:val="0"/>
          <w:color w:val="1E2A3A"/>
          <w:sz w:val="20"/>
        </w:rPr>
        <w:t>投诉主表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关键字段：</w:t>
      </w:r>
      <w:r>
        <w:rPr>
          <w:rFonts w:ascii="Microsoft YaHei" w:hAnsi="Microsoft YaHei" w:eastAsia="Microsoft YaHei"/>
          <w:b w:val="0"/>
          <w:color w:val="1E2A3A"/>
          <w:sz w:val="20"/>
        </w:rPr>
        <w:t>code、mode、county、category、title、content、status、assignee、evaluation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数据表：</w:t>
      </w:r>
      <w:r>
        <w:rPr>
          <w:rFonts w:ascii="Microsoft YaHei" w:hAnsi="Microsoft YaHei" w:eastAsia="Microsoft YaHei"/>
          <w:b w:val="0"/>
          <w:color w:val="1E2A3A"/>
          <w:sz w:val="20"/>
        </w:rPr>
        <w:t>attachments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用途：</w:t>
      </w:r>
      <w:r>
        <w:rPr>
          <w:rFonts w:ascii="Microsoft YaHei" w:hAnsi="Microsoft YaHei" w:eastAsia="Microsoft YaHei"/>
          <w:b w:val="0"/>
          <w:color w:val="1E2A3A"/>
          <w:sz w:val="20"/>
        </w:rPr>
        <w:t>附件表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关键字段：</w:t>
      </w:r>
      <w:r>
        <w:rPr>
          <w:rFonts w:ascii="Microsoft YaHei" w:hAnsi="Microsoft YaHei" w:eastAsia="Microsoft YaHei"/>
          <w:b w:val="0"/>
          <w:color w:val="1E2A3A"/>
          <w:sz w:val="20"/>
        </w:rPr>
        <w:t>complaint_id、kind、original_name、stored_name、mime_type、size、path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数据表：</w:t>
      </w:r>
      <w:r>
        <w:rPr>
          <w:rFonts w:ascii="Microsoft YaHei" w:hAnsi="Microsoft YaHei" w:eastAsia="Microsoft YaHei"/>
          <w:b w:val="0"/>
          <w:color w:val="1E2A3A"/>
          <w:sz w:val="20"/>
        </w:rPr>
        <w:t>logs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用途：</w:t>
      </w:r>
      <w:r>
        <w:rPr>
          <w:rFonts w:ascii="Microsoft YaHei" w:hAnsi="Microsoft YaHei" w:eastAsia="Microsoft YaHei"/>
          <w:b w:val="0"/>
          <w:color w:val="1E2A3A"/>
          <w:sz w:val="20"/>
        </w:rPr>
        <w:t>办理日志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关键字段：</w:t>
      </w:r>
      <w:r>
        <w:rPr>
          <w:rFonts w:ascii="Microsoft YaHei" w:hAnsi="Microsoft YaHei" w:eastAsia="Microsoft YaHei"/>
          <w:b w:val="0"/>
          <w:color w:val="1E2A3A"/>
          <w:sz w:val="20"/>
        </w:rPr>
        <w:t>complaint_id、action、actor、note、created_at</w:t>
      </w:r>
    </w:p>
    <w:p/>
    <w:p>
      <w:pPr>
        <w:pStyle w:val="Heading1"/>
      </w:pPr>
      <w:r>
        <w:t>八、安全与运维注意事项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生产环境应修改默认密码，并优先通过 HTTPS 访问系统。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data/complaints.sqlite 和 uploads/ 是核心业务资产，必须定期备份。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当前版本适合中小规模反馈系统，若后续并发和数据量明显增大，建议迁移到 PostgreSQL 或 MySQL。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公网部署时建议使用 Nginx 反向代理，并限制服务器防火墙只开放 80/443 端口。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附件目录应限制可执行文件上传，当前实现仅允许图片、PDF、Word、Excel 类型。</w:t>
      </w:r>
    </w:p>
    <w:p>
      <w:pPr>
        <w:pStyle w:val="Heading1"/>
      </w:pPr>
      <w:r>
        <w:t>九、测试与验收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检查项：</w:t>
      </w:r>
      <w:r>
        <w:rPr>
          <w:rFonts w:ascii="Microsoft YaHei" w:hAnsi="Microsoft YaHei" w:eastAsia="Microsoft YaHei"/>
          <w:b w:val="0"/>
          <w:color w:val="1E2A3A"/>
          <w:sz w:val="20"/>
        </w:rPr>
        <w:t>类型检查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命令/方式：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run typecheck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前端和后端 TypeScript 无类型错误。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检查项：</w:t>
      </w:r>
      <w:r>
        <w:rPr>
          <w:rFonts w:ascii="Microsoft YaHei" w:hAnsi="Microsoft YaHei" w:eastAsia="Microsoft YaHei"/>
          <w:b w:val="0"/>
          <w:color w:val="1E2A3A"/>
          <w:sz w:val="20"/>
        </w:rPr>
        <w:t>构建检查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命令/方式：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run build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生成 dist/client 和 dist/server。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检查项：</w:t>
      </w:r>
      <w:r>
        <w:rPr>
          <w:rFonts w:ascii="Microsoft YaHei" w:hAnsi="Microsoft YaHei" w:eastAsia="Microsoft YaHei"/>
          <w:b w:val="0"/>
          <w:color w:val="1E2A3A"/>
          <w:sz w:val="20"/>
        </w:rPr>
        <w:t>接口 smoke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命令/方式：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run smoke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健康检查、提交、查询接口可用。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检查项：</w:t>
      </w:r>
      <w:r>
        <w:rPr>
          <w:rFonts w:ascii="Microsoft YaHei" w:hAnsi="Microsoft YaHei" w:eastAsia="Microsoft YaHei"/>
          <w:b w:val="0"/>
          <w:color w:val="1E2A3A"/>
          <w:sz w:val="20"/>
        </w:rPr>
        <w:t>端到端测试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命令/方式：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run test:e2e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公众提交、查询、县级办理、市级督办、移动端适配通过。</w:t>
      </w:r>
    </w:p>
    <w:p>
      <w:pPr>
        <w:spacing w:after="100"/>
        <w:ind w:left="113"/>
      </w:pPr>
      <w:r>
        <w:rPr>
          <w:rFonts w:ascii="Microsoft YaHei" w:hAnsi="Microsoft YaHei" w:eastAsia="Microsoft YaHei"/>
          <w:b/>
          <w:color w:val="1D5F93"/>
          <w:sz w:val="20"/>
        </w:rPr>
        <w:t>检查项：</w:t>
      </w:r>
      <w:r>
        <w:rPr>
          <w:rFonts w:ascii="Microsoft YaHei" w:hAnsi="Microsoft YaHei" w:eastAsia="Microsoft YaHei"/>
          <w:b w:val="0"/>
          <w:color w:val="1E2A3A"/>
          <w:sz w:val="20"/>
        </w:rPr>
        <w:t>总检查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命令/方式：</w:t>
      </w:r>
      <w:r>
        <w:rPr>
          <w:rFonts w:ascii="Microsoft YaHei" w:hAnsi="Microsoft YaHei" w:eastAsia="Microsoft YaHei"/>
          <w:b w:val="0"/>
          <w:color w:val="1E2A3A"/>
          <w:sz w:val="20"/>
        </w:rPr>
        <w:t>npm run check</w:t>
      </w:r>
      <w:r>
        <w:rPr>
          <w:rFonts w:ascii="Microsoft YaHei" w:hAnsi="Microsoft YaHei" w:eastAsia="Microsoft YaHei"/>
          <w:b w:val="0"/>
          <w:color w:val="66758A"/>
          <w:sz w:val="20"/>
        </w:rPr>
        <w:t>；</w:t>
      </w:r>
      <w:r>
        <w:rPr>
          <w:rFonts w:ascii="Microsoft YaHei" w:hAnsi="Microsoft YaHei" w:eastAsia="Microsoft YaHei"/>
          <w:b/>
          <w:color w:val="1D5F93"/>
          <w:sz w:val="20"/>
        </w:rPr>
        <w:t>验收标准：</w:t>
      </w:r>
      <w:r>
        <w:rPr>
          <w:rFonts w:ascii="Microsoft YaHei" w:hAnsi="Microsoft YaHei" w:eastAsia="Microsoft YaHei"/>
          <w:b w:val="0"/>
          <w:color w:val="1E2A3A"/>
          <w:sz w:val="20"/>
        </w:rPr>
        <w:t>类型检查、构建和 smoke 全部通过。</w:t>
      </w:r>
    </w:p>
    <w:p/>
    <w:p>
      <w:pPr>
        <w:pStyle w:val="Heading1"/>
      </w:pPr>
      <w:r>
        <w:t>十、交付清单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完整源代码：client、server、tests、配置文件和 package-lock.json。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生产构建产物：dist/client、dist/server。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业务数据文件：data/complaints.sqlite。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附件目录：uploads。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技术文档与部署教程：本次生成的两个 Word 文档。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D5F9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A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