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022EC1D7" w14:textId="77777777" w:rsidR="00393CCA" w:rsidRDefault="00393CCA" w:rsidP="00ED0197">
      <w:r>
        <w:tab/>
      </w:r>
      <w:r>
        <w:tab/>
      </w:r>
    </w:p>
    <w:p w14:paraId="75B7F527" w14:textId="5F555021" w:rsidR="00ED0197" w:rsidRDefault="00393CCA" w:rsidP="00ED0197">
      <w:r>
        <w:tab/>
      </w:r>
      <w:r>
        <w:tab/>
      </w:r>
      <w:r w:rsidR="00ED0197">
        <w:tab/>
      </w:r>
      <w:r w:rsidR="00ED0197">
        <w:tab/>
      </w:r>
    </w:p>
    <w:p w14:paraId="38C4787C" w14:textId="5B7703E2" w:rsidR="001C3721" w:rsidRDefault="00ED0197" w:rsidP="001C3721">
      <w:pPr>
        <w:ind w:left="1440" w:hanging="1440"/>
      </w:pPr>
      <w:r>
        <w:t>]</w:t>
      </w:r>
      <w:r w:rsidR="001C3721">
        <w:tab/>
        <w:t xml:space="preserve">//For purposes of clarity and compiler optimization, you can mark in //the functions </w:t>
      </w:r>
      <w:r w:rsidR="001C3721" w:rsidRPr="000A5475">
        <w:t xml:space="preserve">definitiion line what calls may and do call it the </w:t>
      </w:r>
      <w:r w:rsidR="001C3721">
        <w:t>//</w:t>
      </w:r>
      <w:r w:rsidR="001C3721" w:rsidRPr="000A5475">
        <w:t>method.</w:t>
      </w:r>
    </w:p>
    <w:p w14:paraId="644EFC2B" w14:textId="77777777" w:rsidR="001C3721" w:rsidRDefault="001C3721" w:rsidP="001C3721"/>
    <w:p w14:paraId="3ACFBE32" w14:textId="1569A34C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//</w:t>
      </w:r>
      <w:r>
        <w:rPr>
          <w:rFonts w:cs="Helvetica"/>
        </w:rPr>
        <w:t xml:space="preserve">Define and declare a funcction within another function. It can be empty but it </w:t>
      </w:r>
      <w:r>
        <w:rPr>
          <w:rFonts w:cs="Helvetica"/>
        </w:rPr>
        <w:t>//</w:t>
      </w:r>
      <w:r>
        <w:rPr>
          <w:rFonts w:cs="Helvetica"/>
        </w:rPr>
        <w:t xml:space="preserve">doesn’t need to be. </w:t>
      </w:r>
    </w:p>
    <w:p w14:paraId="4EC0516A" w14:textId="77777777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3AD0F31" w14:textId="512CBF50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String-&gt;Object-&gt;</w:t>
      </w:r>
      <w:bookmarkStart w:id="0" w:name="_GoBack"/>
      <w:bookmarkEnd w:id="0"/>
    </w:p>
    <w:p w14:paraId="430033C3" w14:textId="10AA6338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#</w:t>
      </w:r>
      <w:r>
        <w:rPr>
          <w:rFonts w:cs="Helvetica"/>
        </w:rPr>
        <w:t>Public void &lt;Volleyball&gt; Class</w:t>
      </w:r>
    </w:p>
    <w:p w14:paraId="79CE9B06" w14:textId="77777777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061E378F" w14:textId="77777777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playVolleyball</w:t>
      </w:r>
    </w:p>
    <w:p w14:paraId="50461E86" w14:textId="77777777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>
        <w:rPr>
          <w:rFonts w:cs="Helvetica"/>
        </w:rPr>
        <w:tab/>
        <w:t xml:space="preserve">Serve [ Hit Volleyball; Bump VolleyballBack ] </w:t>
      </w:r>
    </w:p>
    <w:p w14:paraId="2D0DCFA6" w14:textId="77777777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</w:p>
    <w:p w14:paraId="05E3EC66" w14:textId="77777777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for (Integer int: VolleyCounter;i++)</w:t>
      </w:r>
      <w:r>
        <w:rPr>
          <w:rFonts w:cs="Helvetica"/>
        </w:rPr>
        <w:br/>
      </w:r>
      <w:r>
        <w:rPr>
          <w:rFonts w:cs="Helvetica"/>
        </w:rPr>
        <w:tab/>
        <w:t>{</w:t>
      </w:r>
      <w:r>
        <w:rPr>
          <w:rFonts w:cs="Helvetica"/>
        </w:rPr>
        <w:tab/>
        <w:t xml:space="preserve">Serve[]; </w:t>
      </w:r>
      <w:r>
        <w:rPr>
          <w:rFonts w:cs="Helvetica"/>
        </w:rPr>
        <w:tab/>
        <w:t>}</w:t>
      </w:r>
    </w:p>
    <w:p w14:paraId="13F0B769" w14:textId="77777777" w:rsidR="00EC2151" w:rsidRDefault="00EC2151" w:rsidP="00EC2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]</w:t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5C566E"/>
    <w:rsid w:val="00680787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2015-11-26T18:39:00Z</dcterms:created>
  <dcterms:modified xsi:type="dcterms:W3CDTF">2015-11-26T18:41:00Z</dcterms:modified>
</cp:coreProperties>
</file>