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8DBD128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F82EC3">
        <w:rPr>
          <w:sz w:val="36"/>
          <w:szCs w:val="36"/>
        </w:rPr>
        <w:t>BRACES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11C10F71" w14:textId="77777777" w:rsidR="00370619" w:rsidRDefault="00370619" w:rsidP="00B56598"/>
    <w:p w14:paraId="0672F861" w14:textId="187C3EF7" w:rsidR="00370619" w:rsidRPr="00370619" w:rsidRDefault="00370619" w:rsidP="00370619">
      <w:pPr>
        <w:ind w:left="720"/>
      </w:pPr>
      <w:r>
        <w:rPr>
          <w:b/>
        </w:rPr>
        <w:t>//</w:t>
      </w:r>
      <w:r w:rsidRPr="00370619">
        <w:t xml:space="preserve">Classes do not use braces but use # notation to start and end a class. </w:t>
      </w:r>
      <w:r>
        <w:t>//</w:t>
      </w:r>
      <w:r w:rsidRPr="00370619">
        <w:t xml:space="preserve">Braces for a class are messy and many a program has scrolled up and </w:t>
      </w:r>
      <w:r>
        <w:t>//</w:t>
      </w:r>
      <w:r w:rsidRPr="00370619">
        <w:t>down trying to ifgure out their class braces.</w:t>
      </w:r>
    </w:p>
    <w:p w14:paraId="03AF5ED5" w14:textId="77777777" w:rsidR="00370619" w:rsidRPr="00370619" w:rsidRDefault="00370619" w:rsidP="00370619"/>
    <w:p w14:paraId="79D5D0B1" w14:textId="166C8037" w:rsidR="00370619" w:rsidRPr="00370619" w:rsidRDefault="00370619" w:rsidP="00370619">
      <w:pPr>
        <w:ind w:left="720"/>
      </w:pPr>
      <w:r>
        <w:t>//</w:t>
      </w:r>
      <w:r w:rsidRPr="00370619">
        <w:t xml:space="preserve">Braces are somewhat flexible. For functions, the brace is always a square </w:t>
      </w:r>
      <w:r>
        <w:t>//</w:t>
      </w:r>
      <w:r w:rsidRPr="00370619">
        <w:t>bracket, i.e,</w:t>
      </w:r>
    </w:p>
    <w:p w14:paraId="1AB402CD" w14:textId="77777777" w:rsidR="00370619" w:rsidRPr="00370619" w:rsidRDefault="00370619" w:rsidP="00370619"/>
    <w:p w14:paraId="06DC268D" w14:textId="77777777" w:rsidR="00370619" w:rsidRPr="00370619" w:rsidRDefault="00370619" w:rsidP="00370619">
      <w:r w:rsidRPr="00370619">
        <w:tab/>
        <w:t>[MyFunction()</w:t>
      </w:r>
    </w:p>
    <w:p w14:paraId="46BFABEA" w14:textId="77777777" w:rsidR="00370619" w:rsidRPr="00370619" w:rsidRDefault="00370619" w:rsidP="00370619">
      <w:pPr>
        <w:ind w:firstLine="720"/>
      </w:pPr>
      <w:r w:rsidRPr="00370619">
        <w:tab/>
      </w:r>
      <w:r w:rsidRPr="00370619">
        <w:tab/>
        <w:t>Integer int + 1</w:t>
      </w:r>
    </w:p>
    <w:p w14:paraId="42330ECB" w14:textId="77777777" w:rsidR="00370619" w:rsidRPr="00370619" w:rsidRDefault="00370619" w:rsidP="00370619">
      <w:r w:rsidRPr="00370619">
        <w:tab/>
        <w:t>]</w:t>
      </w:r>
    </w:p>
    <w:p w14:paraId="3BCB52F8" w14:textId="77777777" w:rsidR="00370619" w:rsidRPr="00370619" w:rsidRDefault="00370619" w:rsidP="00370619"/>
    <w:p w14:paraId="023ACA0A" w14:textId="4718BA2C" w:rsidR="00370619" w:rsidRPr="00370619" w:rsidRDefault="00370619" w:rsidP="00370619">
      <w:pPr>
        <w:ind w:left="720"/>
      </w:pPr>
      <w:r>
        <w:t>//</w:t>
      </w:r>
      <w:r w:rsidRPr="00370619">
        <w:t xml:space="preserve">Unimplemented  functions will compile with a warning unless you try to </w:t>
      </w:r>
      <w:r>
        <w:t>//</w:t>
      </w:r>
      <w:r w:rsidRPr="00370619">
        <w:t>call on them. So the following is legal:</w:t>
      </w:r>
    </w:p>
    <w:p w14:paraId="2465A239" w14:textId="77777777" w:rsidR="00370619" w:rsidRPr="00370619" w:rsidRDefault="00370619" w:rsidP="00370619"/>
    <w:p w14:paraId="6A0D2E36" w14:textId="77777777" w:rsidR="00370619" w:rsidRPr="00370619" w:rsidRDefault="00370619" w:rsidP="00370619">
      <w:r w:rsidRPr="00370619">
        <w:tab/>
        <w:t>[MyFunction()]</w:t>
      </w:r>
      <w:r w:rsidRPr="00370619">
        <w:br/>
      </w:r>
    </w:p>
    <w:p w14:paraId="16B2C5BB" w14:textId="1AAAF4B1" w:rsidR="00370619" w:rsidRPr="00370619" w:rsidRDefault="00370619" w:rsidP="00370619">
      <w:pPr>
        <w:ind w:firstLine="720"/>
      </w:pPr>
      <w:r>
        <w:t>//</w:t>
      </w:r>
      <w:r w:rsidRPr="00370619">
        <w:t>or</w:t>
      </w:r>
    </w:p>
    <w:p w14:paraId="635850ED" w14:textId="77777777" w:rsidR="00370619" w:rsidRPr="00370619" w:rsidRDefault="00370619" w:rsidP="00370619"/>
    <w:p w14:paraId="4E258491" w14:textId="77777777" w:rsidR="00370619" w:rsidRPr="00370619" w:rsidRDefault="00370619" w:rsidP="00370619">
      <w:r w:rsidRPr="00370619">
        <w:tab/>
        <w:t>[public void MyFunction()]</w:t>
      </w:r>
    </w:p>
    <w:p w14:paraId="105B7ACE" w14:textId="77777777" w:rsidR="00370619" w:rsidRPr="00370619" w:rsidRDefault="00370619" w:rsidP="00370619"/>
    <w:p w14:paraId="2082F94B" w14:textId="303C67FC" w:rsidR="00370619" w:rsidRPr="00370619" w:rsidRDefault="00370619" w:rsidP="00370619">
      <w:pPr>
        <w:ind w:left="720"/>
      </w:pPr>
      <w:r>
        <w:lastRenderedPageBreak/>
        <w:t>//</w:t>
      </w:r>
      <w:r w:rsidRPr="00370619">
        <w:t>We want functions to stand out, they are the w</w:t>
      </w:r>
      <w:r>
        <w:t xml:space="preserve">orkhorse of the application //and </w:t>
      </w:r>
      <w:r w:rsidRPr="00370619">
        <w:t>shouldn’t be equivalent to control structures (for, while, until, etc.)</w:t>
      </w:r>
    </w:p>
    <w:p w14:paraId="5BA27E86" w14:textId="77777777" w:rsidR="00370619" w:rsidRPr="00370619" w:rsidRDefault="00370619" w:rsidP="00370619"/>
    <w:p w14:paraId="03DCB113" w14:textId="34218FB3" w:rsidR="00370619" w:rsidRPr="00370619" w:rsidRDefault="00370619" w:rsidP="00370619">
      <w:pPr>
        <w:ind w:left="720"/>
      </w:pPr>
      <w:r>
        <w:t>//</w:t>
      </w:r>
      <w:r w:rsidRPr="00370619">
        <w:t xml:space="preserve">Braces for things like mentioned above are for control structures priarily </w:t>
      </w:r>
      <w:r>
        <w:t>//</w:t>
      </w:r>
      <w:r w:rsidRPr="00370619">
        <w:t xml:space="preserve">like for, while, until, do-while, foreach, etc. There are several way to use the </w:t>
      </w:r>
      <w:r>
        <w:t>//</w:t>
      </w:r>
      <w:r w:rsidRPr="00370619">
        <w:t>braces.</w:t>
      </w:r>
    </w:p>
    <w:p w14:paraId="0692A87D" w14:textId="77777777" w:rsidR="00370619" w:rsidRDefault="00370619" w:rsidP="00370619"/>
    <w:p w14:paraId="4481E9F0" w14:textId="43566A73" w:rsidR="00370619" w:rsidRPr="00370619" w:rsidRDefault="00370619" w:rsidP="00370619">
      <w:pPr>
        <w:ind w:firstLine="720"/>
      </w:pPr>
      <w:r>
        <w:t>//</w:t>
      </w:r>
      <w:r w:rsidRPr="00370619">
        <w:t>For a single statement:</w:t>
      </w:r>
    </w:p>
    <w:p w14:paraId="46F87354" w14:textId="77777777" w:rsidR="00370619" w:rsidRPr="00370619" w:rsidRDefault="00370619" w:rsidP="00370619">
      <w:r w:rsidRPr="00370619">
        <w:tab/>
        <w:t>for(Integer A;A&lt;100;A++)</w:t>
      </w:r>
    </w:p>
    <w:p w14:paraId="446D40DF" w14:textId="77777777" w:rsidR="00370619" w:rsidRDefault="00370619" w:rsidP="00370619">
      <w:r w:rsidRPr="00370619">
        <w:tab/>
      </w:r>
      <w:r w:rsidRPr="00370619">
        <w:tab/>
        <w:t>{ Print A }</w:t>
      </w:r>
    </w:p>
    <w:p w14:paraId="315BE460" w14:textId="77777777" w:rsidR="003D2B31" w:rsidRPr="00370619" w:rsidRDefault="003D2B31" w:rsidP="00370619"/>
    <w:p w14:paraId="2E5E7F4F" w14:textId="32B156B0" w:rsidR="00370619" w:rsidRPr="00370619" w:rsidRDefault="003D2B31" w:rsidP="003D2B31">
      <w:pPr>
        <w:ind w:left="720"/>
      </w:pPr>
      <w:r>
        <w:t>//</w:t>
      </w:r>
      <w:r w:rsidR="00370619" w:rsidRPr="00370619">
        <w:t xml:space="preserve">For multiple statements we can write that as one line as well, delimiting </w:t>
      </w:r>
      <w:r>
        <w:t>//</w:t>
      </w:r>
      <w:r w:rsidR="00370619" w:rsidRPr="00370619">
        <w:t>with a comma.</w:t>
      </w:r>
    </w:p>
    <w:p w14:paraId="7A46BA6F" w14:textId="77777777" w:rsidR="00370619" w:rsidRDefault="00370619" w:rsidP="00370619">
      <w:r w:rsidRPr="00370619">
        <w:tab/>
        <w:t>For (IntegerA;A&lt;100;A++)</w:t>
      </w:r>
      <w:r w:rsidRPr="00370619">
        <w:br/>
      </w:r>
      <w:r w:rsidRPr="00370619">
        <w:tab/>
        <w:t>{ Print A, MyFunction(), stream (n) Float, MyFloat (n) Float}</w:t>
      </w:r>
    </w:p>
    <w:p w14:paraId="58577AC6" w14:textId="77777777" w:rsidR="003D2B31" w:rsidRPr="00370619" w:rsidRDefault="003D2B31" w:rsidP="00370619"/>
    <w:p w14:paraId="066B3222" w14:textId="2F0DD9CB" w:rsidR="00370619" w:rsidRPr="00370619" w:rsidRDefault="003D2B31" w:rsidP="003D2B31">
      <w:pPr>
        <w:ind w:firstLine="720"/>
      </w:pPr>
      <w:r>
        <w:t>//</w:t>
      </w:r>
      <w:r w:rsidR="00370619" w:rsidRPr="00370619">
        <w:t>We can merge the two as well</w:t>
      </w:r>
    </w:p>
    <w:p w14:paraId="10B7193E" w14:textId="675350CD" w:rsidR="00370619" w:rsidRPr="00370619" w:rsidRDefault="00370619" w:rsidP="003D2B31">
      <w:pPr>
        <w:ind w:left="1440"/>
      </w:pPr>
      <w:r w:rsidRPr="00370619">
        <w:t>For (IntegerA;A&lt;100;A++)</w:t>
      </w:r>
      <w:r w:rsidRPr="00370619">
        <w:br/>
        <w:t>{{ Print A, MyFunction(), stream (n) Float, MyFloat (n) Float}</w:t>
      </w:r>
      <w:r w:rsidR="003D2B31">
        <w:t xml:space="preserve"> </w:t>
      </w:r>
      <w:r w:rsidRPr="00370619">
        <w:t>MyFunction(MyFloat), atom TestVariable}</w:t>
      </w:r>
    </w:p>
    <w:p w14:paraId="024FB86B" w14:textId="77777777" w:rsidR="003D2B31" w:rsidRDefault="003D2B31" w:rsidP="00370619"/>
    <w:p w14:paraId="5B501DA3" w14:textId="4762A295" w:rsidR="00370619" w:rsidRPr="00370619" w:rsidRDefault="003D2B31" w:rsidP="00370619">
      <w:r>
        <w:t>//</w:t>
      </w:r>
      <w:r w:rsidR="00370619" w:rsidRPr="00370619">
        <w:t>Or we can do the standard notation</w:t>
      </w:r>
    </w:p>
    <w:p w14:paraId="2B8DE64F" w14:textId="77777777" w:rsidR="00370619" w:rsidRPr="00370619" w:rsidRDefault="00370619" w:rsidP="00370619">
      <w:r w:rsidRPr="00370619">
        <w:tab/>
        <w:t>For (Integer A;A&lt;100;A++)</w:t>
      </w:r>
    </w:p>
    <w:p w14:paraId="7DC93458" w14:textId="77777777" w:rsidR="00370619" w:rsidRPr="00370619" w:rsidRDefault="00370619" w:rsidP="00370619">
      <w:r w:rsidRPr="00370619">
        <w:tab/>
        <w:t>{</w:t>
      </w:r>
    </w:p>
    <w:p w14:paraId="2AEA1765" w14:textId="77777777" w:rsidR="00370619" w:rsidRPr="00370619" w:rsidRDefault="00370619" w:rsidP="00370619">
      <w:r w:rsidRPr="00370619">
        <w:tab/>
      </w:r>
      <w:r w:rsidRPr="00370619">
        <w:tab/>
        <w:t>Print A</w:t>
      </w:r>
    </w:p>
    <w:p w14:paraId="7190483E" w14:textId="77777777" w:rsidR="00370619" w:rsidRPr="00370619" w:rsidRDefault="00370619" w:rsidP="00370619">
      <w:r w:rsidRPr="00370619">
        <w:tab/>
      </w:r>
      <w:r w:rsidRPr="00370619">
        <w:tab/>
        <w:t>MyFunction()</w:t>
      </w:r>
    </w:p>
    <w:p w14:paraId="47306876" w14:textId="77777777" w:rsidR="00370619" w:rsidRPr="00370619" w:rsidRDefault="00370619" w:rsidP="00370619">
      <w:r w:rsidRPr="00370619">
        <w:tab/>
      </w:r>
      <w:r w:rsidRPr="00370619">
        <w:tab/>
        <w:t>Stream (n) Float</w:t>
      </w:r>
    </w:p>
    <w:p w14:paraId="27244D1D" w14:textId="77777777" w:rsidR="00370619" w:rsidRPr="00370619" w:rsidRDefault="00370619" w:rsidP="00370619">
      <w:r w:rsidRPr="00370619">
        <w:tab/>
      </w:r>
      <w:r w:rsidRPr="00370619">
        <w:tab/>
        <w:t>MyFloat (n) Float</w:t>
      </w:r>
    </w:p>
    <w:p w14:paraId="36AF07A2" w14:textId="77777777" w:rsidR="00370619" w:rsidRPr="00370619" w:rsidRDefault="00370619" w:rsidP="00370619">
      <w:r w:rsidRPr="00370619">
        <w:tab/>
        <w:t>`</w:t>
      </w:r>
      <w:r w:rsidRPr="00370619">
        <w:tab/>
        <w:t>MyFunction(MyFloat)</w:t>
      </w:r>
    </w:p>
    <w:p w14:paraId="73C4B13C" w14:textId="77777777" w:rsidR="00370619" w:rsidRPr="00370619" w:rsidRDefault="00370619" w:rsidP="00370619">
      <w:r w:rsidRPr="00370619">
        <w:tab/>
      </w:r>
      <w:r w:rsidRPr="00370619">
        <w:tab/>
        <w:t>atom TestVariable</w:t>
      </w:r>
    </w:p>
    <w:p w14:paraId="5BD02D67" w14:textId="77777777" w:rsidR="00370619" w:rsidRPr="00370619" w:rsidRDefault="00370619" w:rsidP="00370619">
      <w:r w:rsidRPr="00370619">
        <w:tab/>
        <w:t>}</w:t>
      </w:r>
    </w:p>
    <w:p w14:paraId="5C6AA3C1" w14:textId="2670A82A" w:rsidR="00370619" w:rsidRDefault="003D2B31" w:rsidP="00370619">
      <w:r>
        <w:t>//</w:t>
      </w:r>
      <w:r w:rsidR="00370619" w:rsidRPr="00370619">
        <w:t xml:space="preserve">The top version is more compact, and in the spirit of the language more </w:t>
      </w:r>
      <w:r>
        <w:t>//</w:t>
      </w:r>
      <w:r w:rsidR="00370619" w:rsidRPr="00370619">
        <w:t xml:space="preserve">appropriate as we are aiming for compactnesss. The very bottom example is a </w:t>
      </w:r>
      <w:r>
        <w:t>//</w:t>
      </w:r>
      <w:bookmarkStart w:id="0" w:name="_GoBack"/>
      <w:bookmarkEnd w:id="0"/>
      <w:r w:rsidR="00370619" w:rsidRPr="00370619">
        <w:t>little bit more legible.</w:t>
      </w:r>
    </w:p>
    <w:p w14:paraId="367A21E4" w14:textId="77777777" w:rsidR="00370619" w:rsidRDefault="00370619" w:rsidP="00B56598"/>
    <w:p w14:paraId="73D724EE" w14:textId="77777777" w:rsidR="006D22AB" w:rsidRDefault="006D22AB" w:rsidP="00B56598"/>
    <w:p w14:paraId="13F3BBB5" w14:textId="0874CFDF" w:rsidR="00F82EC3" w:rsidRDefault="00F82EC3" w:rsidP="00B56598">
      <w:r>
        <w:t>#end class</w:t>
      </w:r>
    </w:p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293527"/>
    <w:rsid w:val="003212BE"/>
    <w:rsid w:val="0035652E"/>
    <w:rsid w:val="00370619"/>
    <w:rsid w:val="003A7886"/>
    <w:rsid w:val="003D2B31"/>
    <w:rsid w:val="004633D4"/>
    <w:rsid w:val="006D22AB"/>
    <w:rsid w:val="006F3029"/>
    <w:rsid w:val="007171E9"/>
    <w:rsid w:val="0074223C"/>
    <w:rsid w:val="0075092F"/>
    <w:rsid w:val="009545F6"/>
    <w:rsid w:val="00982B79"/>
    <w:rsid w:val="00AD77EB"/>
    <w:rsid w:val="00B56598"/>
    <w:rsid w:val="00C338D9"/>
    <w:rsid w:val="00EB5625"/>
    <w:rsid w:val="00F82EC3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1579</Characters>
  <Application>Microsoft Macintosh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2015-11-28T03:25:00Z</dcterms:created>
  <dcterms:modified xsi:type="dcterms:W3CDTF">2015-11-28T03:29:00Z</dcterms:modified>
</cp:coreProperties>
</file>