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C53C" w14:textId="5E87D8FD" w:rsidR="000D6DCC" w:rsidRDefault="000D6DCC">
      <w:r>
        <w:t>Abstraction Binding Logic:</w:t>
      </w:r>
    </w:p>
    <w:p w14:paraId="3AC64233" w14:textId="0CA42EE5" w:rsidR="00397B5F" w:rsidRDefault="00397B5F">
      <w:r>
        <w:t xml:space="preserve">A Logical Framework based </w:t>
      </w:r>
      <w:r w:rsidR="006C4925">
        <w:t>off</w:t>
      </w:r>
      <w:r>
        <w:t xml:space="preserve"> Set Theory, First &amp; Second Order Logic, and the Lambda Calculus</w:t>
      </w:r>
    </w:p>
    <w:p w14:paraId="6D25BD5E" w14:textId="466AF4D8" w:rsidR="00397B5F" w:rsidRDefault="00397B5F"/>
    <w:p w14:paraId="103FEBD2" w14:textId="0F01C9B5" w:rsidR="00397B5F" w:rsidRDefault="00397B5F">
      <w:r>
        <w:t>Walter Gress</w:t>
      </w:r>
    </w:p>
    <w:p w14:paraId="52A3E125" w14:textId="7181061A" w:rsidR="00397B5F" w:rsidRDefault="00397B5F">
      <w:r>
        <w:t>2022-10-8</w:t>
      </w:r>
    </w:p>
    <w:p w14:paraId="7DD40350" w14:textId="49900C2C" w:rsidR="00397B5F" w:rsidRDefault="00397B5F"/>
    <w:p w14:paraId="362FD46B" w14:textId="63F4DDF1" w:rsidR="00397B5F" w:rsidRDefault="00397B5F"/>
    <w:p w14:paraId="43F354EC" w14:textId="690DAA90" w:rsidR="00397B5F" w:rsidRDefault="00397B5F"/>
    <w:p w14:paraId="4C55456E" w14:textId="7E55751C" w:rsidR="00397B5F" w:rsidRDefault="00397B5F">
      <w:r>
        <w:br w:type="page"/>
      </w:r>
    </w:p>
    <w:p w14:paraId="350CB918" w14:textId="033F3E6A" w:rsidR="00835FE3" w:rsidRDefault="00835FE3" w:rsidP="00835FE3">
      <w:pPr>
        <w:pStyle w:val="Heading2"/>
      </w:pPr>
      <w:r>
        <w:lastRenderedPageBreak/>
        <w:t>Basic Principles</w:t>
      </w:r>
    </w:p>
    <w:p w14:paraId="74E75B9E" w14:textId="77777777" w:rsidR="00835FE3" w:rsidRDefault="00835FE3"/>
    <w:p w14:paraId="79A356B0" w14:textId="34C105F6" w:rsidR="00397B5F" w:rsidRDefault="00397B5F">
      <w:proofErr w:type="gramStart"/>
      <w:r>
        <w:t>Let :</w:t>
      </w:r>
      <w:proofErr w:type="gramEnd"/>
      <w:r>
        <w:t xml:space="preserve"> be the clarification </w:t>
      </w:r>
      <w:r w:rsidR="00835FE3">
        <w:t>operator</w:t>
      </w:r>
    </w:p>
    <w:p w14:paraId="121A7FBA" w14:textId="745A6D36" w:rsidR="00397B5F" w:rsidRDefault="00397B5F">
      <w:r>
        <w:t xml:space="preserve">Let </w:t>
      </w:r>
      <w:proofErr w:type="gramStart"/>
      <w:r>
        <w:t>{ }</w:t>
      </w:r>
      <w:proofErr w:type="gramEnd"/>
      <w:r>
        <w:t xml:space="preserve"> be a set</w:t>
      </w:r>
    </w:p>
    <w:p w14:paraId="4C1CA85A" w14:textId="5096E9F8" w:rsidR="00397B5F" w:rsidRDefault="00397B5F">
      <w:r>
        <w:t>Let all the standard rules and operations of set theory stand as a formal foundation</w:t>
      </w:r>
    </w:p>
    <w:p w14:paraId="489AA569" w14:textId="6FC89092" w:rsidR="00397B5F" w:rsidRDefault="00397B5F"/>
    <w:p w14:paraId="7C5F32A9" w14:textId="78D9EF35" w:rsidR="00397B5F" w:rsidRDefault="00397B5F">
      <w:r>
        <w:t xml:space="preserve">The clarification operator is </w:t>
      </w:r>
      <w:proofErr w:type="gramStart"/>
      <w:r>
        <w:t>similar to</w:t>
      </w:r>
      <w:proofErr w:type="gramEnd"/>
      <w:r>
        <w:t xml:space="preserve"> the inference operator or assignment operator but used to provide a mapping of an old set to a new set</w:t>
      </w:r>
      <w:r w:rsidR="00545B73">
        <w:t>.</w:t>
      </w:r>
    </w:p>
    <w:p w14:paraId="5BBAADAD" w14:textId="23A5B591" w:rsidR="00545B73" w:rsidRDefault="00545B73"/>
    <w:p w14:paraId="27334ED9" w14:textId="19E37FCA" w:rsidR="00545B73" w:rsidRDefault="00545B73">
      <w:r>
        <w:t>A simple example follows:</w:t>
      </w:r>
    </w:p>
    <w:p w14:paraId="47AA38EE" w14:textId="6856E66A" w:rsidR="00545B73" w:rsidRDefault="00545B73"/>
    <w:p w14:paraId="68D2562F" w14:textId="058DA247" w:rsidR="00545B73" w:rsidRDefault="00545B73">
      <w:r>
        <w:t xml:space="preserve">Set A = { </w:t>
      </w:r>
      <w:r w:rsidRPr="00545B73">
        <w:rPr>
          <w:i/>
          <w:iCs/>
        </w:rPr>
        <w:t>element</w:t>
      </w:r>
      <w:r>
        <w:t xml:space="preserve"> 1, </w:t>
      </w:r>
      <w:r w:rsidRPr="00545B73">
        <w:rPr>
          <w:i/>
          <w:iCs/>
        </w:rPr>
        <w:t>element</w:t>
      </w:r>
      <w:r>
        <w:t xml:space="preserve"> 2, </w:t>
      </w:r>
      <w:r w:rsidRPr="00545B73">
        <w:rPr>
          <w:i/>
          <w:iCs/>
        </w:rPr>
        <w:t>element</w:t>
      </w:r>
      <w:r>
        <w:t xml:space="preserve"> 3 }</w:t>
      </w:r>
    </w:p>
    <w:p w14:paraId="25972761" w14:textId="17CFAEC5" w:rsidR="00545B73" w:rsidRPr="00545B73" w:rsidRDefault="00545B73">
      <w:pPr>
        <w:rPr>
          <w:b/>
          <w:bCs/>
        </w:rPr>
      </w:pPr>
      <w:r>
        <w:t xml:space="preserve">Set </w:t>
      </w:r>
      <w:proofErr w:type="gramStart"/>
      <w:r>
        <w:t>B :</w:t>
      </w:r>
      <w:proofErr w:type="gramEnd"/>
      <w:r>
        <w:t xml:space="preserve"> </w:t>
      </w:r>
      <w:r>
        <w:rPr>
          <w:i/>
          <w:iCs/>
        </w:rPr>
        <w:t xml:space="preserve">some operator </w:t>
      </w:r>
      <w:r>
        <w:t>A</w:t>
      </w:r>
    </w:p>
    <w:p w14:paraId="35EC906B" w14:textId="4F6D2F90" w:rsidR="00397B5F" w:rsidRDefault="00397B5F"/>
    <w:p w14:paraId="2AC692B0" w14:textId="0706F018" w:rsidR="00397B5F" w:rsidRDefault="00397B5F">
      <w:r>
        <w:t xml:space="preserve">For </w:t>
      </w:r>
      <w:r w:rsidR="00EC7BDE">
        <w:t>example,</w:t>
      </w:r>
      <w:r>
        <w:t xml:space="preserve"> the first order logic operation “for all” </w:t>
      </w:r>
      <w:r w:rsidR="00EC7BDE">
        <w:sym w:font="Symbol" w:char="F022"/>
      </w:r>
      <w:r w:rsidR="00EC7BDE">
        <w:t xml:space="preserve"> </w:t>
      </w:r>
      <w:r>
        <w:t>when placed on a set A with the clarification operator</w:t>
      </w:r>
      <w:r w:rsidR="00EC7BDE">
        <w:t xml:space="preserve"> directed towards</w:t>
      </w:r>
      <w:r>
        <w:t xml:space="preserve"> set B allows set B to represent all the elements of set A as set B</w:t>
      </w:r>
      <w:r w:rsidR="00EC7BDE">
        <w:t>.</w:t>
      </w:r>
    </w:p>
    <w:p w14:paraId="559A7DC0" w14:textId="22D723B7" w:rsidR="00397B5F" w:rsidRDefault="00397B5F"/>
    <w:p w14:paraId="3281EBB6" w14:textId="432432E4" w:rsidR="00397B5F" w:rsidRDefault="00397B5F">
      <w:r>
        <w:t>The “there exists operation”</w:t>
      </w:r>
      <w:r w:rsidR="00EC7BDE">
        <w:t xml:space="preserve"> </w:t>
      </w:r>
      <w:r w:rsidR="00EC7BDE">
        <w:sym w:font="Symbol" w:char="F024"/>
      </w:r>
      <w:r w:rsidR="00EC7BDE">
        <w:t xml:space="preserve"> </w:t>
      </w:r>
      <w:r>
        <w:t xml:space="preserve">on set A with the clarification to set B provides a similar operation. </w:t>
      </w:r>
      <w:r w:rsidR="00A701D7">
        <w:t>Set B now represents the application of “there exists an element in set A” and maps that to the abstraction set B.</w:t>
      </w:r>
    </w:p>
    <w:p w14:paraId="0168F532" w14:textId="3293229B" w:rsidR="00A701D7" w:rsidRDefault="00A701D7"/>
    <w:p w14:paraId="3154B0AB" w14:textId="6CA3D52C" w:rsidR="00A701D7" w:rsidRDefault="00A701D7">
      <w:r>
        <w:t xml:space="preserve">Via the </w:t>
      </w:r>
      <w:r w:rsidR="00EC7BDE">
        <w:t>clarification</w:t>
      </w:r>
      <w:r>
        <w:t xml:space="preserve"> operation operations can be bound to sets</w:t>
      </w:r>
      <w:r w:rsidR="00EC7BDE">
        <w:t xml:space="preserve"> and these new set representations or abstractions can be represented as a new set. According to this new formal language, there will be a variety of operators that can be bound to sets and abstracted using the clarification operator to provide operations of inference from first and second order logic and elements of the lambda calculus with the goal of building a formal </w:t>
      </w:r>
      <w:r w:rsidR="00C60468">
        <w:t>contest-free grammar based off set theory. This context-free grammar will allow us to build tools based freely off contest to create architectures with markers for context.</w:t>
      </w:r>
    </w:p>
    <w:p w14:paraId="520FC583" w14:textId="77777777" w:rsidR="00C60468" w:rsidRDefault="00C60468"/>
    <w:p w14:paraId="1DE415B4" w14:textId="083DC591" w:rsidR="00A701D7" w:rsidRDefault="00A701D7">
      <w:r>
        <w:t xml:space="preserve">What this paper will show is that via </w:t>
      </w:r>
      <w:r w:rsidR="00C60468">
        <w:t>the addition of this</w:t>
      </w:r>
      <w:r>
        <w:t xml:space="preserve"> simple </w:t>
      </w:r>
      <w:r w:rsidR="00C60468">
        <w:t xml:space="preserve">clarification </w:t>
      </w:r>
      <w:r>
        <w:t xml:space="preserve">operator </w:t>
      </w:r>
      <w:r w:rsidR="00C60468">
        <w:t>as an extension</w:t>
      </w:r>
      <w:r>
        <w:t xml:space="preserve"> to set theory, this operator can </w:t>
      </w:r>
      <w:r w:rsidR="00C60468">
        <w:t xml:space="preserve">be used to </w:t>
      </w:r>
      <w:r>
        <w:t>bind inference operations, lambda calculus functions, and much more such a</w:t>
      </w:r>
      <w:r w:rsidR="00545B73">
        <w:t>s</w:t>
      </w:r>
      <w:r>
        <w:t xml:space="preserve"> second order </w:t>
      </w:r>
      <w:r w:rsidR="00835FE3">
        <w:t>logic operations and</w:t>
      </w:r>
      <w:r>
        <w:t xml:space="preserve"> simple set theory operations already existent into a framework that allows for not only abstraction of concepts like set theory provides but continual, constructive re</w:t>
      </w:r>
      <w:r w:rsidR="00545B73">
        <w:t>-</w:t>
      </w:r>
      <w:r>
        <w:t>abstraction.</w:t>
      </w:r>
    </w:p>
    <w:p w14:paraId="729C684E" w14:textId="44D102C0" w:rsidR="00545B73" w:rsidRDefault="00545B73"/>
    <w:p w14:paraId="216346A2" w14:textId="77777777" w:rsidR="00835FE3" w:rsidRDefault="00835FE3"/>
    <w:p w14:paraId="28FD6CD5" w14:textId="77777777" w:rsidR="00545B73" w:rsidRDefault="00545B73"/>
    <w:p w14:paraId="06F5BAE7" w14:textId="71D8E3AA" w:rsidR="000D6DCC" w:rsidRDefault="000D6DCC">
      <w:r>
        <w:br w:type="page"/>
      </w:r>
    </w:p>
    <w:p w14:paraId="2C875438" w14:textId="17785CE9" w:rsidR="000D6DCC" w:rsidRDefault="000D6DCC" w:rsidP="00D56177">
      <w:pPr>
        <w:pStyle w:val="Heading2"/>
      </w:pPr>
      <w:r>
        <w:lastRenderedPageBreak/>
        <w:t>Abstraction Binding Logic and integrating First-Order Logic</w:t>
      </w:r>
    </w:p>
    <w:p w14:paraId="5081D44A" w14:textId="77777777" w:rsidR="009E4736" w:rsidRPr="009E4736" w:rsidRDefault="009E4736" w:rsidP="009E4736">
      <w:r w:rsidRPr="009E4736">
        <w:t>The founding principles of First-Order Logic (Propositional Logic)</w:t>
      </w:r>
    </w:p>
    <w:p w14:paraId="3FC55109" w14:textId="0FC2A4E8" w:rsidR="009E4736" w:rsidRDefault="009E4736" w:rsidP="009E4736"/>
    <w:p w14:paraId="679B1FC2" w14:textId="6EB04256" w:rsidR="00596AB6" w:rsidRDefault="00596AB6" w:rsidP="009E4736">
      <w:pPr>
        <w:rPr>
          <w:sz w:val="20"/>
          <w:szCs w:val="20"/>
        </w:rPr>
      </w:pPr>
      <w:r>
        <w:rPr>
          <w:sz w:val="20"/>
          <w:szCs w:val="20"/>
        </w:rPr>
        <w:t xml:space="preserve">Consider the symbol P, Q, etc. in propositional logic to represent a </w:t>
      </w:r>
      <w:r w:rsidR="001267F1">
        <w:rPr>
          <w:sz w:val="20"/>
          <w:szCs w:val="20"/>
        </w:rPr>
        <w:t>proposition</w:t>
      </w:r>
      <w:r>
        <w:rPr>
          <w:sz w:val="20"/>
          <w:szCs w:val="20"/>
        </w:rPr>
        <w:t xml:space="preserve"> where a </w:t>
      </w:r>
      <w:r w:rsidR="001267F1">
        <w:rPr>
          <w:sz w:val="20"/>
          <w:szCs w:val="20"/>
        </w:rPr>
        <w:t>proposition</w:t>
      </w:r>
      <w:r>
        <w:rPr>
          <w:sz w:val="20"/>
          <w:szCs w:val="20"/>
        </w:rPr>
        <w:t xml:space="preserve"> is defined as </w:t>
      </w:r>
      <w:r w:rsidR="001267F1">
        <w:rPr>
          <w:sz w:val="20"/>
          <w:szCs w:val="20"/>
        </w:rPr>
        <w:t>a statement in propositional logic (a premise or a conclusion). (</w:t>
      </w:r>
      <w:proofErr w:type="gramStart"/>
      <w:r w:rsidR="001267F1">
        <w:rPr>
          <w:sz w:val="20"/>
          <w:szCs w:val="20"/>
        </w:rPr>
        <w:t>see</w:t>
      </w:r>
      <w:proofErr w:type="gramEnd"/>
      <w:r w:rsidR="001267F1">
        <w:rPr>
          <w:sz w:val="20"/>
          <w:szCs w:val="20"/>
        </w:rPr>
        <w:t xml:space="preserve"> citation). Premises are assumed to be true, or axiomatic. Using premises and propositional logic we can </w:t>
      </w:r>
      <w:proofErr w:type="gramStart"/>
      <w:r w:rsidR="001267F1">
        <w:rPr>
          <w:sz w:val="20"/>
          <w:szCs w:val="20"/>
        </w:rPr>
        <w:t>symbolically represent</w:t>
      </w:r>
      <w:proofErr w:type="gramEnd"/>
      <w:r w:rsidR="001267F1">
        <w:rPr>
          <w:sz w:val="20"/>
          <w:szCs w:val="20"/>
        </w:rPr>
        <w:t xml:space="preserve"> verbal proofs symbolically.</w:t>
      </w:r>
    </w:p>
    <w:p w14:paraId="652B0CE5" w14:textId="3F9AA05B" w:rsidR="001267F1" w:rsidRDefault="001267F1" w:rsidP="009E4736">
      <w:pPr>
        <w:rPr>
          <w:sz w:val="20"/>
          <w:szCs w:val="20"/>
        </w:rPr>
      </w:pPr>
    </w:p>
    <w:p w14:paraId="2A06A3DE" w14:textId="0D785ABF" w:rsidR="001267F1" w:rsidRDefault="001267F1" w:rsidP="009E4736">
      <w:pPr>
        <w:rPr>
          <w:sz w:val="20"/>
          <w:szCs w:val="20"/>
        </w:rPr>
      </w:pPr>
      <w:r>
        <w:rPr>
          <w:sz w:val="20"/>
          <w:szCs w:val="20"/>
        </w:rPr>
        <w:t>Propositional logic has the following operations that can be performed upon their respective propositions to come to a conclusion.</w:t>
      </w:r>
    </w:p>
    <w:p w14:paraId="5D3E0490" w14:textId="2F41E47A" w:rsidR="001267F1" w:rsidRDefault="001267F1" w:rsidP="009E4736">
      <w:pPr>
        <w:rPr>
          <w:sz w:val="20"/>
          <w:szCs w:val="20"/>
        </w:rPr>
      </w:pPr>
    </w:p>
    <w:p w14:paraId="0DE6DFD6" w14:textId="41A0564A" w:rsidR="001267F1" w:rsidRDefault="001267F1" w:rsidP="009E4736">
      <w:pPr>
        <w:rPr>
          <w:sz w:val="20"/>
          <w:szCs w:val="20"/>
        </w:rPr>
      </w:pPr>
      <w:r>
        <w:rPr>
          <w:sz w:val="20"/>
          <w:szCs w:val="20"/>
        </w:rPr>
        <w:t>For example, given the premises P and Q,</w:t>
      </w:r>
    </w:p>
    <w:p w14:paraId="682FA56C" w14:textId="7AEDCA09" w:rsidR="001267F1" w:rsidRDefault="001267F1" w:rsidP="009E4736">
      <w:pPr>
        <w:rPr>
          <w:sz w:val="20"/>
          <w:szCs w:val="20"/>
        </w:rPr>
      </w:pPr>
    </w:p>
    <w:p w14:paraId="0F6CB196" w14:textId="11F56748" w:rsidR="001267F1" w:rsidRDefault="001267F1" w:rsidP="009E4736">
      <w:pPr>
        <w:rPr>
          <w:sz w:val="20"/>
          <w:szCs w:val="20"/>
        </w:rPr>
      </w:pPr>
      <w:r>
        <w:rPr>
          <w:sz w:val="20"/>
          <w:szCs w:val="20"/>
        </w:rPr>
        <w:t>P: It’s raining then it’s cloudy</w:t>
      </w:r>
    </w:p>
    <w:p w14:paraId="0E880316" w14:textId="469A9B74" w:rsidR="001267F1" w:rsidRDefault="001267F1" w:rsidP="009E4736">
      <w:pPr>
        <w:rPr>
          <w:sz w:val="20"/>
          <w:szCs w:val="20"/>
        </w:rPr>
      </w:pPr>
      <w:r>
        <w:rPr>
          <w:sz w:val="20"/>
          <w:szCs w:val="20"/>
        </w:rPr>
        <w:t>Q: It’s cloudy</w:t>
      </w:r>
    </w:p>
    <w:p w14:paraId="5BFD5B78" w14:textId="08412160" w:rsidR="001267F1" w:rsidRDefault="00C45B19" w:rsidP="009E4736">
      <w:pPr>
        <w:rPr>
          <w:sz w:val="20"/>
          <w:szCs w:val="20"/>
        </w:rPr>
      </w:pPr>
      <w:r>
        <w:rPr>
          <w:sz w:val="20"/>
          <w:szCs w:val="20"/>
        </w:rPr>
        <w:t xml:space="preserve">P </w:t>
      </w:r>
      <w:r>
        <w:rPr>
          <w:sz w:val="20"/>
          <w:szCs w:val="20"/>
        </w:rPr>
        <w:sym w:font="Symbol" w:char="F0AE"/>
      </w:r>
      <w:r>
        <w:rPr>
          <w:sz w:val="20"/>
          <w:szCs w:val="20"/>
        </w:rPr>
        <w:t xml:space="preserve"> </w:t>
      </w:r>
      <w:proofErr w:type="gramStart"/>
      <w:r>
        <w:rPr>
          <w:sz w:val="20"/>
          <w:szCs w:val="20"/>
        </w:rPr>
        <w:t xml:space="preserve">Q </w:t>
      </w:r>
      <w:r w:rsidR="00933193">
        <w:rPr>
          <w:sz w:val="20"/>
          <w:szCs w:val="20"/>
        </w:rPr>
        <w:t>,</w:t>
      </w:r>
      <w:proofErr w:type="gramEnd"/>
      <w:r w:rsidR="00933193">
        <w:rPr>
          <w:sz w:val="20"/>
          <w:szCs w:val="20"/>
        </w:rPr>
        <w:t xml:space="preserve"> P (insert symbol) Q</w:t>
      </w:r>
    </w:p>
    <w:p w14:paraId="45AA1081" w14:textId="2847FA49" w:rsidR="00933193" w:rsidRDefault="00933193" w:rsidP="009E4736">
      <w:pPr>
        <w:rPr>
          <w:sz w:val="20"/>
          <w:szCs w:val="20"/>
        </w:rPr>
      </w:pPr>
    </w:p>
    <w:p w14:paraId="6C5978B1" w14:textId="04CC7F72" w:rsidR="00933193" w:rsidRDefault="00933193" w:rsidP="009E4736">
      <w:pPr>
        <w:rPr>
          <w:sz w:val="20"/>
          <w:szCs w:val="20"/>
        </w:rPr>
      </w:pPr>
      <w:r>
        <w:rPr>
          <w:sz w:val="20"/>
          <w:szCs w:val="20"/>
        </w:rPr>
        <w:t>Other operators include the negation operator, which reverses the polarity of a premise</w:t>
      </w:r>
    </w:p>
    <w:p w14:paraId="3441FBDA" w14:textId="62679FF4" w:rsidR="00933193" w:rsidRDefault="00933193" w:rsidP="009E4736">
      <w:pPr>
        <w:rPr>
          <w:sz w:val="20"/>
          <w:szCs w:val="20"/>
        </w:rPr>
      </w:pPr>
    </w:p>
    <w:p w14:paraId="3C70319A" w14:textId="18F65F3A" w:rsidR="00933193" w:rsidRDefault="00933193" w:rsidP="009E4736">
      <w:pPr>
        <w:rPr>
          <w:sz w:val="20"/>
          <w:szCs w:val="20"/>
        </w:rPr>
      </w:pPr>
      <w:r>
        <w:rPr>
          <w:sz w:val="20"/>
          <w:szCs w:val="20"/>
        </w:rPr>
        <w:t xml:space="preserve">For example, </w:t>
      </w:r>
      <w:r>
        <w:rPr>
          <w:sz w:val="20"/>
          <w:szCs w:val="20"/>
        </w:rPr>
        <w:sym w:font="Symbol" w:char="F0D8"/>
      </w:r>
      <w:r>
        <w:rPr>
          <w:sz w:val="20"/>
          <w:szCs w:val="20"/>
        </w:rPr>
        <w:t xml:space="preserve">P </w:t>
      </w:r>
    </w:p>
    <w:p w14:paraId="1D435EFE" w14:textId="3C9FE7E0" w:rsidR="00933193" w:rsidRDefault="00933193" w:rsidP="009E4736">
      <w:pPr>
        <w:rPr>
          <w:sz w:val="20"/>
          <w:szCs w:val="20"/>
        </w:rPr>
      </w:pPr>
    </w:p>
    <w:p w14:paraId="218BA794" w14:textId="368CB478" w:rsidR="00933193" w:rsidRDefault="00933193" w:rsidP="009E4736">
      <w:pPr>
        <w:rPr>
          <w:sz w:val="20"/>
          <w:szCs w:val="20"/>
        </w:rPr>
      </w:pPr>
      <w:r>
        <w:rPr>
          <w:sz w:val="20"/>
          <w:szCs w:val="20"/>
        </w:rPr>
        <w:t>Also, the logical AND and OR operators which can be referenced here: (insert citation)</w:t>
      </w:r>
      <w:r>
        <w:rPr>
          <w:sz w:val="20"/>
          <w:szCs w:val="20"/>
        </w:rPr>
        <w:br/>
      </w:r>
    </w:p>
    <w:p w14:paraId="7D3B826A" w14:textId="592626BB" w:rsidR="00933193" w:rsidRDefault="00D56177" w:rsidP="009E4736">
      <w:pPr>
        <w:rPr>
          <w:sz w:val="20"/>
          <w:szCs w:val="20"/>
        </w:rPr>
      </w:pPr>
      <w:r>
        <w:rPr>
          <w:sz w:val="20"/>
          <w:szCs w:val="20"/>
        </w:rPr>
        <w:t xml:space="preserve">These operators are </w:t>
      </w:r>
      <w:r>
        <w:rPr>
          <w:sz w:val="20"/>
          <w:szCs w:val="20"/>
        </w:rPr>
        <w:sym w:font="Symbol" w:char="F0D9"/>
      </w:r>
      <w:r>
        <w:rPr>
          <w:sz w:val="20"/>
          <w:szCs w:val="20"/>
        </w:rPr>
        <w:sym w:font="Symbol" w:char="F0DA"/>
      </w:r>
      <w:r>
        <w:rPr>
          <w:sz w:val="20"/>
          <w:szCs w:val="20"/>
        </w:rPr>
        <w:t>. More can be found about their operations over truth operations over truth values here: (insert citation).</w:t>
      </w:r>
    </w:p>
    <w:p w14:paraId="27A8AB01" w14:textId="0CB4FB64" w:rsidR="00D56177" w:rsidRDefault="00D56177" w:rsidP="009E4736">
      <w:pPr>
        <w:rPr>
          <w:sz w:val="20"/>
          <w:szCs w:val="20"/>
        </w:rPr>
      </w:pPr>
    </w:p>
    <w:p w14:paraId="161CDD62" w14:textId="667FC06D" w:rsidR="00D56177" w:rsidRDefault="00D56177" w:rsidP="009E4736">
      <w:pPr>
        <w:rPr>
          <w:sz w:val="20"/>
          <w:szCs w:val="20"/>
        </w:rPr>
      </w:pPr>
      <w:r>
        <w:rPr>
          <w:sz w:val="20"/>
          <w:szCs w:val="20"/>
        </w:rPr>
        <w:t xml:space="preserve">There are quite a few proofs that can be demonstrated through simple propositional logic, unfortunately its lack of variables limits us </w:t>
      </w:r>
      <w:proofErr w:type="gramStart"/>
      <w:r>
        <w:rPr>
          <w:sz w:val="20"/>
          <w:szCs w:val="20"/>
        </w:rPr>
        <w:t>with regard to</w:t>
      </w:r>
      <w:proofErr w:type="gramEnd"/>
      <w:r>
        <w:rPr>
          <w:sz w:val="20"/>
          <w:szCs w:val="20"/>
        </w:rPr>
        <w:t xml:space="preserve"> certain proofs so we will move on to first-order logic, an extension of propositional logic.</w:t>
      </w:r>
    </w:p>
    <w:p w14:paraId="4E06028B" w14:textId="579C6C61" w:rsidR="00D56177" w:rsidRDefault="00D56177" w:rsidP="009E4736">
      <w:pPr>
        <w:rPr>
          <w:sz w:val="20"/>
          <w:szCs w:val="20"/>
        </w:rPr>
      </w:pPr>
    </w:p>
    <w:p w14:paraId="76B9603A" w14:textId="77777777" w:rsidR="00D56177" w:rsidRDefault="00D56177" w:rsidP="009E4736">
      <w:pPr>
        <w:rPr>
          <w:sz w:val="20"/>
          <w:szCs w:val="20"/>
        </w:rPr>
      </w:pPr>
    </w:p>
    <w:p w14:paraId="15B717DF" w14:textId="496CC975" w:rsidR="00D56177" w:rsidRDefault="00D56177" w:rsidP="00D56177">
      <w:r w:rsidRPr="009E4736">
        <w:t xml:space="preserve">The </w:t>
      </w:r>
      <w:r>
        <w:t>principles of First Order Logic</w:t>
      </w:r>
    </w:p>
    <w:p w14:paraId="6D79574E" w14:textId="63174851" w:rsidR="00130DA5" w:rsidRDefault="00130DA5" w:rsidP="00D56177"/>
    <w:p w14:paraId="0ABD4621" w14:textId="60E3DE3B" w:rsidR="00CB55A2" w:rsidRDefault="00CB55A2" w:rsidP="00CB55A2">
      <w:pPr>
        <w:rPr>
          <w:shd w:val="clear" w:color="auto" w:fill="FFFFFF"/>
        </w:rPr>
      </w:pPr>
      <w:r w:rsidRPr="00CB55A2">
        <w:rPr>
          <w:b/>
          <w:bCs/>
          <w:shd w:val="clear" w:color="auto" w:fill="FFFFFF"/>
        </w:rPr>
        <w:t>First-order logic</w:t>
      </w:r>
      <w:r w:rsidRPr="00CB55A2">
        <w:rPr>
          <w:shd w:val="clear" w:color="auto" w:fill="FFFFFF"/>
        </w:rPr>
        <w:t>—also known as </w:t>
      </w:r>
      <w:r w:rsidRPr="00CB55A2">
        <w:rPr>
          <w:b/>
          <w:bCs/>
          <w:shd w:val="clear" w:color="auto" w:fill="FFFFFF"/>
        </w:rPr>
        <w:t>predicate logic</w:t>
      </w:r>
      <w:r w:rsidRPr="00CB55A2">
        <w:rPr>
          <w:shd w:val="clear" w:color="auto" w:fill="FFFFFF"/>
        </w:rPr>
        <w:t>, </w:t>
      </w:r>
      <w:r w:rsidRPr="00CB55A2">
        <w:rPr>
          <w:b/>
          <w:bCs/>
          <w:shd w:val="clear" w:color="auto" w:fill="FFFFFF"/>
        </w:rPr>
        <w:t>quantificational logic</w:t>
      </w:r>
      <w:r w:rsidRPr="00CB55A2">
        <w:rPr>
          <w:shd w:val="clear" w:color="auto" w:fill="FFFFFF"/>
        </w:rPr>
        <w:t>, and </w:t>
      </w:r>
      <w:r w:rsidRPr="00CB55A2">
        <w:rPr>
          <w:b/>
          <w:bCs/>
          <w:shd w:val="clear" w:color="auto" w:fill="FFFFFF"/>
        </w:rPr>
        <w:t>first-order predicate calculus</w:t>
      </w:r>
      <w:r w:rsidRPr="00CB55A2">
        <w:rPr>
          <w:shd w:val="clear" w:color="auto" w:fill="FFFFFF"/>
        </w:rPr>
        <w:t>—is a collection of </w:t>
      </w:r>
      <w:hyperlink r:id="rId4" w:tooltip="Formal system" w:history="1">
        <w:r w:rsidRPr="00CB55A2">
          <w:rPr>
            <w:color w:val="0645AD"/>
            <w:u w:val="single"/>
            <w:shd w:val="clear" w:color="auto" w:fill="FFFFFF"/>
          </w:rPr>
          <w:t>formal systems</w:t>
        </w:r>
      </w:hyperlink>
      <w:r w:rsidRPr="00CB55A2">
        <w:rPr>
          <w:shd w:val="clear" w:color="auto" w:fill="FFFFFF"/>
        </w:rPr>
        <w:t> used in </w:t>
      </w:r>
      <w:hyperlink r:id="rId5" w:tooltip="Mathematics" w:history="1">
        <w:r w:rsidRPr="00CB55A2">
          <w:rPr>
            <w:color w:val="0645AD"/>
            <w:u w:val="single"/>
            <w:shd w:val="clear" w:color="auto" w:fill="FFFFFF"/>
          </w:rPr>
          <w:t>mathematics</w:t>
        </w:r>
      </w:hyperlink>
      <w:r w:rsidRPr="00CB55A2">
        <w:rPr>
          <w:shd w:val="clear" w:color="auto" w:fill="FFFFFF"/>
        </w:rPr>
        <w:t>, </w:t>
      </w:r>
      <w:hyperlink r:id="rId6" w:tooltip="Philosophy" w:history="1">
        <w:r w:rsidRPr="00CB55A2">
          <w:rPr>
            <w:color w:val="0645AD"/>
            <w:u w:val="single"/>
            <w:shd w:val="clear" w:color="auto" w:fill="FFFFFF"/>
          </w:rPr>
          <w:t>philosophy</w:t>
        </w:r>
      </w:hyperlink>
      <w:r w:rsidRPr="00CB55A2">
        <w:rPr>
          <w:shd w:val="clear" w:color="auto" w:fill="FFFFFF"/>
        </w:rPr>
        <w:t>, </w:t>
      </w:r>
      <w:hyperlink r:id="rId7" w:tooltip="Linguistics" w:history="1">
        <w:r w:rsidRPr="00CB55A2">
          <w:rPr>
            <w:color w:val="0645AD"/>
            <w:u w:val="single"/>
            <w:shd w:val="clear" w:color="auto" w:fill="FFFFFF"/>
          </w:rPr>
          <w:t>linguistics</w:t>
        </w:r>
      </w:hyperlink>
      <w:r w:rsidRPr="00CB55A2">
        <w:rPr>
          <w:shd w:val="clear" w:color="auto" w:fill="FFFFFF"/>
        </w:rPr>
        <w:t>, and </w:t>
      </w:r>
      <w:hyperlink r:id="rId8" w:tooltip="Computer science" w:history="1">
        <w:r w:rsidRPr="00CB55A2">
          <w:rPr>
            <w:color w:val="0645AD"/>
            <w:u w:val="single"/>
            <w:shd w:val="clear" w:color="auto" w:fill="FFFFFF"/>
          </w:rPr>
          <w:t>computer science</w:t>
        </w:r>
      </w:hyperlink>
      <w:r w:rsidRPr="00CB55A2">
        <w:rPr>
          <w:shd w:val="clear" w:color="auto" w:fill="FFFFFF"/>
        </w:rPr>
        <w:t>. First-order logic uses </w:t>
      </w:r>
      <w:hyperlink r:id="rId9" w:tooltip="Quantification (logic)" w:history="1">
        <w:r w:rsidRPr="00CB55A2">
          <w:rPr>
            <w:color w:val="0645AD"/>
            <w:u w:val="single"/>
            <w:shd w:val="clear" w:color="auto" w:fill="FFFFFF"/>
          </w:rPr>
          <w:t>quantified variables</w:t>
        </w:r>
      </w:hyperlink>
      <w:r w:rsidRPr="00CB55A2">
        <w:rPr>
          <w:shd w:val="clear" w:color="auto" w:fill="FFFFFF"/>
        </w:rPr>
        <w:t> over non-logical objects, and allows the use of sentences that contain variables, so that rather than propositions such as "Socrates is a man", one can have expressions in the form "there exists x such that x is Socrates and x is a man", where "there exists</w:t>
      </w:r>
      <w:r w:rsidRPr="00CB55A2">
        <w:rPr>
          <w:i/>
          <w:iCs/>
          <w:shd w:val="clear" w:color="auto" w:fill="FFFFFF"/>
        </w:rPr>
        <w:t>"</w:t>
      </w:r>
      <w:r w:rsidRPr="00CB55A2">
        <w:rPr>
          <w:shd w:val="clear" w:color="auto" w:fill="FFFFFF"/>
        </w:rPr>
        <w:t> is a quantifier, while </w:t>
      </w:r>
      <w:r w:rsidRPr="00CB55A2">
        <w:rPr>
          <w:i/>
          <w:iCs/>
          <w:shd w:val="clear" w:color="auto" w:fill="FFFFFF"/>
        </w:rPr>
        <w:t>x</w:t>
      </w:r>
      <w:r w:rsidRPr="00CB55A2">
        <w:rPr>
          <w:shd w:val="clear" w:color="auto" w:fill="FFFFFF"/>
        </w:rPr>
        <w:t> is a variable.</w:t>
      </w:r>
      <w:hyperlink r:id="rId10" w:anchor="cite_note-1" w:history="1">
        <w:r w:rsidRPr="00CB55A2">
          <w:rPr>
            <w:color w:val="0645AD"/>
            <w:sz w:val="17"/>
            <w:szCs w:val="17"/>
            <w:u w:val="single"/>
            <w:shd w:val="clear" w:color="auto" w:fill="FFFFFF"/>
            <w:vertAlign w:val="superscript"/>
          </w:rPr>
          <w:t>[1]</w:t>
        </w:r>
      </w:hyperlink>
      <w:r w:rsidRPr="00CB55A2">
        <w:rPr>
          <w:shd w:val="clear" w:color="auto" w:fill="FFFFFF"/>
        </w:rPr>
        <w:t> This distinguishes it from </w:t>
      </w:r>
      <w:hyperlink r:id="rId11" w:tooltip="Propositional logic" w:history="1">
        <w:r w:rsidRPr="00CB55A2">
          <w:rPr>
            <w:color w:val="0645AD"/>
            <w:u w:val="single"/>
            <w:shd w:val="clear" w:color="auto" w:fill="FFFFFF"/>
          </w:rPr>
          <w:t>propositional logic</w:t>
        </w:r>
      </w:hyperlink>
      <w:r w:rsidRPr="00CB55A2">
        <w:rPr>
          <w:shd w:val="clear" w:color="auto" w:fill="FFFFFF"/>
        </w:rPr>
        <w:t>, which does not use quantifiers or </w:t>
      </w:r>
      <w:hyperlink r:id="rId12" w:tooltip="Finitary relation" w:history="1">
        <w:r w:rsidRPr="00CB55A2">
          <w:rPr>
            <w:color w:val="0645AD"/>
            <w:u w:val="single"/>
            <w:shd w:val="clear" w:color="auto" w:fill="FFFFFF"/>
          </w:rPr>
          <w:t>relations</w:t>
        </w:r>
      </w:hyperlink>
      <w:r w:rsidRPr="00CB55A2">
        <w:rPr>
          <w:shd w:val="clear" w:color="auto" w:fill="FFFFFF"/>
        </w:rPr>
        <w:t>;</w:t>
      </w:r>
      <w:hyperlink r:id="rId13" w:anchor="cite_note-2" w:history="1">
        <w:r w:rsidRPr="00CB55A2">
          <w:rPr>
            <w:color w:val="0645AD"/>
            <w:sz w:val="17"/>
            <w:szCs w:val="17"/>
            <w:u w:val="single"/>
            <w:shd w:val="clear" w:color="auto" w:fill="FFFFFF"/>
            <w:vertAlign w:val="superscript"/>
          </w:rPr>
          <w:t>[2]</w:t>
        </w:r>
      </w:hyperlink>
      <w:r w:rsidRPr="00CB55A2">
        <w:rPr>
          <w:shd w:val="clear" w:color="auto" w:fill="FFFFFF"/>
        </w:rPr>
        <w:t> in this sense, propositional logic is the foundation of first-order logic.</w:t>
      </w:r>
      <w:r>
        <w:rPr>
          <w:shd w:val="clear" w:color="auto" w:fill="FFFFFF"/>
        </w:rPr>
        <w:t xml:space="preserve"> (</w:t>
      </w:r>
      <w:proofErr w:type="gramStart"/>
      <w:r>
        <w:rPr>
          <w:shd w:val="clear" w:color="auto" w:fill="FFFFFF"/>
        </w:rPr>
        <w:t>citation</w:t>
      </w:r>
      <w:proofErr w:type="gramEnd"/>
      <w:r>
        <w:rPr>
          <w:shd w:val="clear" w:color="auto" w:fill="FFFFFF"/>
        </w:rPr>
        <w:t xml:space="preserve"> </w:t>
      </w:r>
      <w:proofErr w:type="spellStart"/>
      <w:r>
        <w:rPr>
          <w:shd w:val="clear" w:color="auto" w:fill="FFFFFF"/>
        </w:rPr>
        <w:t>wikipedia</w:t>
      </w:r>
      <w:proofErr w:type="spellEnd"/>
      <w:r>
        <w:rPr>
          <w:shd w:val="clear" w:color="auto" w:fill="FFFFFF"/>
        </w:rPr>
        <w:t>)</w:t>
      </w:r>
    </w:p>
    <w:p w14:paraId="2BC40D8A" w14:textId="1B483F67" w:rsidR="00CB55A2" w:rsidRDefault="00CB55A2" w:rsidP="00CB55A2">
      <w:pPr>
        <w:rPr>
          <w:shd w:val="clear" w:color="auto" w:fill="FFFFFF"/>
        </w:rPr>
      </w:pPr>
    </w:p>
    <w:p w14:paraId="3DB504D8" w14:textId="77777777" w:rsidR="00CB55A2" w:rsidRPr="00CB55A2" w:rsidRDefault="00CB55A2" w:rsidP="00CB55A2">
      <w:pPr>
        <w:rPr>
          <w:rFonts w:ascii="Times New Roman" w:hAnsi="Times New Roman" w:cs="Times New Roman"/>
        </w:rPr>
      </w:pPr>
    </w:p>
    <w:p w14:paraId="0F3E245E" w14:textId="5E05F4ED" w:rsidR="00130DA5" w:rsidRDefault="00130DA5" w:rsidP="00D56177"/>
    <w:p w14:paraId="25920C94" w14:textId="6EF9537E" w:rsidR="00130DA5" w:rsidRDefault="00130DA5" w:rsidP="00D56177"/>
    <w:p w14:paraId="6E04FEC8" w14:textId="24F3C491" w:rsidR="00130DA5" w:rsidRDefault="00130DA5" w:rsidP="00D56177">
      <w:r>
        <w:t>Set Binding and First Order Logic</w:t>
      </w:r>
    </w:p>
    <w:p w14:paraId="36C8BAE1" w14:textId="4DB61929" w:rsidR="00130DA5" w:rsidRDefault="00130DA5" w:rsidP="00D56177"/>
    <w:p w14:paraId="5DF0286A" w14:textId="4CD26A15" w:rsidR="00130DA5" w:rsidRDefault="00130DA5" w:rsidP="00130DA5">
      <w:pPr>
        <w:rPr>
          <w:sz w:val="20"/>
          <w:szCs w:val="20"/>
        </w:rPr>
      </w:pPr>
    </w:p>
    <w:p w14:paraId="26840DF1" w14:textId="50F2A903" w:rsidR="00130DA5" w:rsidRDefault="00130DA5" w:rsidP="00130DA5">
      <w:pPr>
        <w:rPr>
          <w:sz w:val="20"/>
          <w:szCs w:val="20"/>
        </w:rPr>
      </w:pPr>
      <w:r>
        <w:rPr>
          <w:sz w:val="20"/>
          <w:szCs w:val="20"/>
        </w:rPr>
        <w:lastRenderedPageBreak/>
        <w:t xml:space="preserve">A = </w:t>
      </w:r>
      <w:proofErr w:type="gramStart"/>
      <w:r>
        <w:rPr>
          <w:sz w:val="20"/>
          <w:szCs w:val="20"/>
        </w:rPr>
        <w:t>{ element</w:t>
      </w:r>
      <w:proofErr w:type="gramEnd"/>
      <w:r>
        <w:rPr>
          <w:sz w:val="20"/>
          <w:szCs w:val="20"/>
        </w:rPr>
        <w:t xml:space="preserve"> 1, element 2, ... }</w:t>
      </w:r>
    </w:p>
    <w:p w14:paraId="6A1B4CFC" w14:textId="588C844F" w:rsidR="00130DA5" w:rsidRDefault="00130DA5" w:rsidP="00130DA5">
      <w:pPr>
        <w:rPr>
          <w:sz w:val="20"/>
          <w:szCs w:val="20"/>
        </w:rPr>
      </w:pPr>
      <w:r>
        <w:rPr>
          <w:sz w:val="20"/>
          <w:szCs w:val="20"/>
        </w:rPr>
        <w:sym w:font="Symbol" w:char="F022"/>
      </w:r>
      <w:r>
        <w:rPr>
          <w:sz w:val="20"/>
          <w:szCs w:val="20"/>
        </w:rPr>
        <w:t xml:space="preserve">x, x = A, </w:t>
      </w:r>
      <w:r>
        <w:rPr>
          <w:sz w:val="20"/>
          <w:szCs w:val="20"/>
        </w:rPr>
        <w:sym w:font="Symbol" w:char="F024"/>
      </w:r>
      <w:r>
        <w:rPr>
          <w:sz w:val="20"/>
          <w:szCs w:val="20"/>
        </w:rPr>
        <w:t xml:space="preserve">y </w:t>
      </w:r>
      <w:r>
        <w:rPr>
          <w:sz w:val="20"/>
          <w:szCs w:val="20"/>
        </w:rPr>
        <w:sym w:font="Symbol" w:char="F0CE"/>
      </w:r>
      <w:r>
        <w:rPr>
          <w:sz w:val="20"/>
          <w:szCs w:val="20"/>
        </w:rPr>
        <w:t xml:space="preserve">x, </w:t>
      </w:r>
      <w:r>
        <w:rPr>
          <w:sz w:val="20"/>
          <w:szCs w:val="20"/>
        </w:rPr>
        <w:sym w:font="Symbol" w:char="F024"/>
      </w:r>
      <w:r>
        <w:rPr>
          <w:sz w:val="20"/>
          <w:szCs w:val="20"/>
        </w:rPr>
        <w:t xml:space="preserve">z </w:t>
      </w:r>
      <w:r>
        <w:rPr>
          <w:sz w:val="20"/>
          <w:szCs w:val="20"/>
        </w:rPr>
        <w:sym w:font="Symbol" w:char="F0CE"/>
      </w:r>
      <w:r>
        <w:rPr>
          <w:sz w:val="20"/>
          <w:szCs w:val="20"/>
        </w:rPr>
        <w:t xml:space="preserve">x, </w:t>
      </w:r>
      <w:r>
        <w:rPr>
          <w:sz w:val="20"/>
          <w:szCs w:val="20"/>
        </w:rPr>
        <w:sym w:font="Symbol" w:char="F06C"/>
      </w:r>
      <w:r w:rsidR="0015560C">
        <w:rPr>
          <w:sz w:val="20"/>
          <w:szCs w:val="20"/>
        </w:rPr>
        <w:t>.x = y</w:t>
      </w:r>
    </w:p>
    <w:p w14:paraId="5815BFCA" w14:textId="2B3193CB" w:rsidR="0015560C" w:rsidRDefault="0015560C" w:rsidP="00130DA5">
      <w:pPr>
        <w:rPr>
          <w:sz w:val="20"/>
          <w:szCs w:val="20"/>
        </w:rPr>
      </w:pPr>
      <w:r>
        <w:rPr>
          <w:sz w:val="20"/>
          <w:szCs w:val="20"/>
        </w:rPr>
        <w:t>Is simplified by the new operation into sets for nodes to operate on</w:t>
      </w:r>
    </w:p>
    <w:p w14:paraId="27FFA385" w14:textId="2D8B64C7" w:rsidR="0015560C" w:rsidRDefault="0015560C" w:rsidP="00130DA5">
      <w:pPr>
        <w:rPr>
          <w:sz w:val="20"/>
          <w:szCs w:val="20"/>
        </w:rPr>
      </w:pPr>
      <w:r>
        <w:rPr>
          <w:sz w:val="20"/>
          <w:szCs w:val="20"/>
        </w:rPr>
        <w:t xml:space="preserve">A = </w:t>
      </w:r>
      <w:proofErr w:type="gramStart"/>
      <w:r>
        <w:rPr>
          <w:sz w:val="20"/>
          <w:szCs w:val="20"/>
        </w:rPr>
        <w:t>{ ?</w:t>
      </w:r>
      <w:proofErr w:type="gramEnd"/>
      <w:r>
        <w:rPr>
          <w:sz w:val="20"/>
          <w:szCs w:val="20"/>
        </w:rPr>
        <w:t xml:space="preserve"> }</w:t>
      </w:r>
    </w:p>
    <w:p w14:paraId="22718B04" w14:textId="1E9FB689" w:rsidR="0015560C" w:rsidRDefault="0015560C" w:rsidP="00130DA5">
      <w:pPr>
        <w:rPr>
          <w:sz w:val="20"/>
          <w:szCs w:val="20"/>
        </w:rPr>
      </w:pPr>
      <w:proofErr w:type="gramStart"/>
      <w:r>
        <w:rPr>
          <w:sz w:val="20"/>
          <w:szCs w:val="20"/>
        </w:rPr>
        <w:t>B :</w:t>
      </w:r>
      <w:proofErr w:type="gramEnd"/>
      <w:r>
        <w:rPr>
          <w:sz w:val="20"/>
          <w:szCs w:val="20"/>
        </w:rPr>
        <w:t xml:space="preserve"> </w:t>
      </w:r>
      <w:r>
        <w:rPr>
          <w:sz w:val="20"/>
          <w:szCs w:val="20"/>
        </w:rPr>
        <w:sym w:font="Symbol" w:char="F022"/>
      </w:r>
      <w:proofErr w:type="spellStart"/>
      <w:r>
        <w:rPr>
          <w:sz w:val="20"/>
          <w:szCs w:val="20"/>
        </w:rPr>
        <w:t>xA</w:t>
      </w:r>
      <w:proofErr w:type="spellEnd"/>
      <w:r>
        <w:rPr>
          <w:sz w:val="20"/>
          <w:szCs w:val="20"/>
        </w:rPr>
        <w:t xml:space="preserve">     The set B now maps to “for all the variables x on A”</w:t>
      </w:r>
    </w:p>
    <w:p w14:paraId="7822E285" w14:textId="1B32DB02" w:rsidR="0015560C" w:rsidRDefault="0015560C" w:rsidP="00130DA5">
      <w:pPr>
        <w:rPr>
          <w:sz w:val="20"/>
          <w:szCs w:val="20"/>
        </w:rPr>
      </w:pPr>
      <w:proofErr w:type="gramStart"/>
      <w:r>
        <w:rPr>
          <w:sz w:val="20"/>
          <w:szCs w:val="20"/>
        </w:rPr>
        <w:t>C :</w:t>
      </w:r>
      <w:proofErr w:type="gramEnd"/>
      <w:r>
        <w:rPr>
          <w:sz w:val="20"/>
          <w:szCs w:val="20"/>
        </w:rPr>
        <w:t xml:space="preserve"> </w:t>
      </w:r>
      <w:r>
        <w:rPr>
          <w:sz w:val="20"/>
          <w:szCs w:val="20"/>
        </w:rPr>
        <w:sym w:font="Symbol" w:char="F024"/>
      </w:r>
      <w:proofErr w:type="spellStart"/>
      <w:r>
        <w:rPr>
          <w:sz w:val="20"/>
          <w:szCs w:val="20"/>
        </w:rPr>
        <w:t>xA</w:t>
      </w:r>
      <w:proofErr w:type="spellEnd"/>
      <w:r>
        <w:rPr>
          <w:sz w:val="20"/>
          <w:szCs w:val="20"/>
        </w:rPr>
        <w:t xml:space="preserve">      The set C now maps to “there exists a variable x on A”</w:t>
      </w:r>
    </w:p>
    <w:p w14:paraId="7CDEB00F" w14:textId="1FAA5E3C" w:rsidR="0015560C" w:rsidRDefault="0015560C" w:rsidP="00130DA5">
      <w:pPr>
        <w:rPr>
          <w:sz w:val="20"/>
          <w:szCs w:val="20"/>
        </w:rPr>
      </w:pPr>
      <w:r>
        <w:rPr>
          <w:sz w:val="20"/>
          <w:szCs w:val="20"/>
        </w:rPr>
        <w:t xml:space="preserve">D: </w:t>
      </w:r>
      <w:r w:rsidR="00371199">
        <w:rPr>
          <w:sz w:val="20"/>
          <w:szCs w:val="20"/>
        </w:rPr>
        <w:t xml:space="preserve"> </w:t>
      </w:r>
      <w:r w:rsidR="00371199">
        <w:rPr>
          <w:sz w:val="20"/>
          <w:szCs w:val="20"/>
        </w:rPr>
        <w:sym w:font="Symbol" w:char="F06C"/>
      </w:r>
      <w:r w:rsidR="00371199">
        <w:rPr>
          <w:sz w:val="20"/>
          <w:szCs w:val="20"/>
        </w:rPr>
        <w:t>C     The set D now maps to the lambda operation bound to the set C</w:t>
      </w:r>
    </w:p>
    <w:p w14:paraId="47C2F757" w14:textId="17EAA092" w:rsidR="00371199" w:rsidRDefault="00371199" w:rsidP="00130DA5">
      <w:pPr>
        <w:rPr>
          <w:sz w:val="20"/>
          <w:szCs w:val="20"/>
        </w:rPr>
      </w:pPr>
      <w:r>
        <w:rPr>
          <w:sz w:val="20"/>
          <w:szCs w:val="20"/>
        </w:rPr>
        <w:t>And for example</w:t>
      </w:r>
    </w:p>
    <w:p w14:paraId="1F1EB498" w14:textId="700F4E1C" w:rsidR="00371199" w:rsidRPr="00371199" w:rsidRDefault="00371199" w:rsidP="00130DA5">
      <w:pPr>
        <w:rPr>
          <w:sz w:val="20"/>
          <w:szCs w:val="20"/>
        </w:rPr>
      </w:pPr>
      <w:r w:rsidRPr="00371199">
        <w:rPr>
          <w:sz w:val="20"/>
          <w:szCs w:val="20"/>
        </w:rPr>
        <w:t xml:space="preserve">E:  </w:t>
      </w:r>
      <w:r w:rsidRPr="00371199">
        <w:rPr>
          <w:sz w:val="20"/>
          <w:szCs w:val="20"/>
        </w:rPr>
        <w:sym w:font="Symbol" w:char="F06C"/>
      </w:r>
      <w:r w:rsidRPr="00371199">
        <w:rPr>
          <w:sz w:val="20"/>
          <w:szCs w:val="20"/>
        </w:rPr>
        <w:t xml:space="preserve">B     The set E now maps to the </w:t>
      </w:r>
      <w:proofErr w:type="gramStart"/>
      <w:r w:rsidRPr="00371199">
        <w:rPr>
          <w:sz w:val="20"/>
          <w:szCs w:val="20"/>
        </w:rPr>
        <w:t>lambdas</w:t>
      </w:r>
      <w:proofErr w:type="gramEnd"/>
      <w:r w:rsidRPr="00371199">
        <w:rPr>
          <w:sz w:val="20"/>
          <w:szCs w:val="20"/>
        </w:rPr>
        <w:t xml:space="preserve"> operation bound to the set B</w:t>
      </w:r>
    </w:p>
    <w:p w14:paraId="2883F9EA" w14:textId="1C0EDD5E" w:rsidR="00D56177" w:rsidRPr="00371199" w:rsidRDefault="00371199" w:rsidP="00D56177">
      <w:pPr>
        <w:rPr>
          <w:sz w:val="20"/>
          <w:szCs w:val="20"/>
        </w:rPr>
      </w:pPr>
      <w:r w:rsidRPr="00371199">
        <w:rPr>
          <w:sz w:val="20"/>
          <w:szCs w:val="20"/>
        </w:rPr>
        <w:t>And set F then could be</w:t>
      </w:r>
    </w:p>
    <w:p w14:paraId="1C6EC8E5" w14:textId="28D80AE3" w:rsidR="00D56177" w:rsidRDefault="00371199" w:rsidP="00D56177">
      <w:pPr>
        <w:rPr>
          <w:sz w:val="20"/>
          <w:szCs w:val="20"/>
        </w:rPr>
      </w:pPr>
      <w:r w:rsidRPr="00371199">
        <w:rPr>
          <w:sz w:val="20"/>
          <w:szCs w:val="20"/>
        </w:rPr>
        <w:t xml:space="preserve">F: D </w:t>
      </w:r>
      <w:r w:rsidRPr="00371199">
        <w:rPr>
          <w:sz w:val="20"/>
          <w:szCs w:val="20"/>
        </w:rPr>
        <w:sym w:font="Symbol" w:char="F0C8"/>
      </w:r>
      <w:r w:rsidRPr="00371199">
        <w:rPr>
          <w:sz w:val="20"/>
          <w:szCs w:val="20"/>
        </w:rPr>
        <w:t xml:space="preserve"> E</w:t>
      </w:r>
    </w:p>
    <w:p w14:paraId="03266A0E" w14:textId="37B21A53" w:rsidR="00371199" w:rsidRDefault="00EB03FD" w:rsidP="00D56177">
      <w:pPr>
        <w:rPr>
          <w:sz w:val="20"/>
          <w:szCs w:val="20"/>
        </w:rPr>
      </w:pPr>
      <w:r>
        <w:rPr>
          <w:sz w:val="20"/>
          <w:szCs w:val="20"/>
        </w:rPr>
        <w:t xml:space="preserve">Each set on the </w:t>
      </w:r>
      <w:proofErr w:type="gramStart"/>
      <w:r>
        <w:rPr>
          <w:sz w:val="20"/>
          <w:szCs w:val="20"/>
        </w:rPr>
        <w:t>left hand</w:t>
      </w:r>
      <w:proofErr w:type="gramEnd"/>
      <w:r>
        <w:rPr>
          <w:sz w:val="20"/>
          <w:szCs w:val="20"/>
        </w:rPr>
        <w:t xml:space="preserve"> side represent a simple remapping of a unary or binary operation performed on the right hand side. </w:t>
      </w:r>
      <w:proofErr w:type="gramStart"/>
      <w:r>
        <w:rPr>
          <w:sz w:val="20"/>
          <w:szCs w:val="20"/>
        </w:rPr>
        <w:t>.Thus</w:t>
      </w:r>
      <w:proofErr w:type="gramEnd"/>
      <w:r>
        <w:rPr>
          <w:sz w:val="20"/>
          <w:szCs w:val="20"/>
        </w:rPr>
        <w:t xml:space="preserve"> each </w:t>
      </w:r>
      <w:proofErr w:type="spellStart"/>
      <w:r>
        <w:rPr>
          <w:sz w:val="20"/>
          <w:szCs w:val="20"/>
        </w:rPr>
        <w:t>l.h.s</w:t>
      </w:r>
      <w:proofErr w:type="spellEnd"/>
      <w:r>
        <w:rPr>
          <w:sz w:val="20"/>
          <w:szCs w:val="20"/>
        </w:rPr>
        <w:t>. set represents an abstraction connection to one or more destination abstractions.</w:t>
      </w:r>
    </w:p>
    <w:p w14:paraId="7B0AA4CA" w14:textId="5508BF60" w:rsidR="00EB03FD" w:rsidRDefault="00EB03FD" w:rsidP="00D56177">
      <w:pPr>
        <w:rPr>
          <w:sz w:val="20"/>
          <w:szCs w:val="20"/>
        </w:rPr>
      </w:pPr>
      <w:r>
        <w:rPr>
          <w:sz w:val="20"/>
          <w:szCs w:val="20"/>
        </w:rPr>
        <w:t xml:space="preserve">This starts with the empty set, and atomic sets, sets of one </w:t>
      </w:r>
      <w:proofErr w:type="gramStart"/>
      <w:r>
        <w:rPr>
          <w:sz w:val="20"/>
          <w:szCs w:val="20"/>
        </w:rPr>
        <w:t>elements</w:t>
      </w:r>
      <w:proofErr w:type="gramEnd"/>
      <w:r>
        <w:rPr>
          <w:sz w:val="20"/>
          <w:szCs w:val="20"/>
        </w:rPr>
        <w:t xml:space="preserve"> which are built by operation to deliver abstraction.</w:t>
      </w:r>
    </w:p>
    <w:p w14:paraId="4BA2B3CB" w14:textId="3BD85E7E" w:rsidR="00EB03FD" w:rsidRDefault="00EB03FD" w:rsidP="00D56177">
      <w:pPr>
        <w:rPr>
          <w:sz w:val="20"/>
          <w:szCs w:val="20"/>
        </w:rPr>
      </w:pPr>
    </w:p>
    <w:p w14:paraId="76ADE941" w14:textId="65EABDE9" w:rsidR="00EB03FD" w:rsidRDefault="00EB03FD" w:rsidP="00D56177">
      <w:pPr>
        <w:rPr>
          <w:sz w:val="20"/>
          <w:szCs w:val="20"/>
        </w:rPr>
      </w:pPr>
      <w:proofErr w:type="gramStart"/>
      <w:r>
        <w:rPr>
          <w:sz w:val="20"/>
          <w:szCs w:val="20"/>
        </w:rPr>
        <w:t>A :</w:t>
      </w:r>
      <w:proofErr w:type="gramEnd"/>
      <w:r>
        <w:rPr>
          <w:sz w:val="20"/>
          <w:szCs w:val="20"/>
        </w:rPr>
        <w:t xml:space="preserve"> { element 1 }</w:t>
      </w:r>
    </w:p>
    <w:p w14:paraId="5885D2DD" w14:textId="1DAC1D93" w:rsidR="00EB03FD" w:rsidRDefault="00EB03FD" w:rsidP="00D56177">
      <w:pPr>
        <w:rPr>
          <w:sz w:val="20"/>
          <w:szCs w:val="20"/>
        </w:rPr>
      </w:pPr>
      <w:proofErr w:type="gramStart"/>
      <w:r>
        <w:rPr>
          <w:sz w:val="20"/>
          <w:szCs w:val="20"/>
        </w:rPr>
        <w:t>B :</w:t>
      </w:r>
      <w:proofErr w:type="gramEnd"/>
      <w:r>
        <w:rPr>
          <w:sz w:val="20"/>
          <w:szCs w:val="20"/>
        </w:rPr>
        <w:t xml:space="preserve"> { element 2 }</w:t>
      </w:r>
      <w:r>
        <w:rPr>
          <w:sz w:val="20"/>
          <w:szCs w:val="20"/>
        </w:rPr>
        <w:br/>
        <w:t xml:space="preserve">C : A </w:t>
      </w:r>
      <w:r w:rsidRPr="00371199">
        <w:rPr>
          <w:sz w:val="20"/>
          <w:szCs w:val="20"/>
        </w:rPr>
        <w:sym w:font="Symbol" w:char="F0C8"/>
      </w:r>
      <w:r>
        <w:rPr>
          <w:sz w:val="20"/>
          <w:szCs w:val="20"/>
        </w:rPr>
        <w:t xml:space="preserve"> B</w:t>
      </w:r>
    </w:p>
    <w:p w14:paraId="6EF75B2E" w14:textId="2271D831" w:rsidR="00EB03FD" w:rsidRDefault="00EB03FD" w:rsidP="00D56177">
      <w:pPr>
        <w:rPr>
          <w:sz w:val="20"/>
          <w:szCs w:val="20"/>
        </w:rPr>
      </w:pPr>
    </w:p>
    <w:p w14:paraId="047F999C" w14:textId="125725E9" w:rsidR="00EB03FD" w:rsidRDefault="00EB03FD" w:rsidP="00D56177">
      <w:pPr>
        <w:rPr>
          <w:sz w:val="20"/>
          <w:szCs w:val="20"/>
        </w:rPr>
      </w:pPr>
      <w:r>
        <w:rPr>
          <w:sz w:val="20"/>
          <w:szCs w:val="20"/>
        </w:rPr>
        <w:t>Language is broken down into its abstractions and logical relationships to other extractions</w:t>
      </w:r>
    </w:p>
    <w:p w14:paraId="34560A7A" w14:textId="63DCB1F3" w:rsidR="00EB03FD" w:rsidRDefault="00EB03FD" w:rsidP="00D56177">
      <w:pPr>
        <w:rPr>
          <w:sz w:val="20"/>
          <w:szCs w:val="20"/>
        </w:rPr>
      </w:pPr>
    </w:p>
    <w:p w14:paraId="24A3A9FF" w14:textId="5C59F25E" w:rsidR="00EB03FD" w:rsidRDefault="00EB03FD" w:rsidP="00D56177">
      <w:pPr>
        <w:rPr>
          <w:sz w:val="20"/>
          <w:szCs w:val="20"/>
        </w:rPr>
      </w:pPr>
      <w:r>
        <w:rPr>
          <w:sz w:val="20"/>
          <w:szCs w:val="20"/>
        </w:rPr>
        <w:t>“Rob Snow mines Dragon Glass”</w:t>
      </w:r>
      <w:r>
        <w:rPr>
          <w:sz w:val="20"/>
          <w:szCs w:val="20"/>
        </w:rPr>
        <w:br/>
      </w:r>
    </w:p>
    <w:p w14:paraId="01B3E142" w14:textId="3095BB49" w:rsidR="00EB03FD" w:rsidRDefault="00EB03FD" w:rsidP="00D56177">
      <w:pPr>
        <w:rPr>
          <w:sz w:val="20"/>
          <w:szCs w:val="20"/>
        </w:rPr>
      </w:pPr>
      <w:r>
        <w:rPr>
          <w:sz w:val="20"/>
          <w:szCs w:val="20"/>
        </w:rPr>
        <w:t>Requires an abstraction of not only each word and how it maps to every sub-element and related abstraction, but also a relationship that determines its logical meaning so it can provide context for other sentences.</w:t>
      </w:r>
    </w:p>
    <w:p w14:paraId="7B3EA294" w14:textId="2CEFF769" w:rsidR="00EB03FD" w:rsidRDefault="00EB03FD" w:rsidP="00D56177">
      <w:pPr>
        <w:rPr>
          <w:sz w:val="20"/>
          <w:szCs w:val="20"/>
        </w:rPr>
      </w:pPr>
    </w:p>
    <w:p w14:paraId="0CF34380" w14:textId="6B713C7F" w:rsidR="00EB03FD" w:rsidRDefault="00EB03FD" w:rsidP="00D56177">
      <w:pPr>
        <w:rPr>
          <w:sz w:val="20"/>
          <w:szCs w:val="20"/>
        </w:rPr>
      </w:pPr>
    </w:p>
    <w:p w14:paraId="722ABA69" w14:textId="4FB02F7C" w:rsidR="00EB03FD" w:rsidRDefault="00C16B4C" w:rsidP="00D56177">
      <w:pPr>
        <w:rPr>
          <w:sz w:val="20"/>
          <w:szCs w:val="20"/>
        </w:rPr>
      </w:pPr>
      <w:r>
        <w:rPr>
          <w:sz w:val="20"/>
          <w:szCs w:val="20"/>
        </w:rPr>
        <w:t xml:space="preserve">Just the word Rob will create thousands of links to other abstractions, if not millions. The entire sentence is a set, an abstraction. </w:t>
      </w:r>
    </w:p>
    <w:p w14:paraId="351A8B7A" w14:textId="5665A295" w:rsidR="00C16B4C" w:rsidRDefault="00C16B4C" w:rsidP="00D56177">
      <w:pPr>
        <w:rPr>
          <w:sz w:val="20"/>
          <w:szCs w:val="20"/>
        </w:rPr>
      </w:pPr>
    </w:p>
    <w:p w14:paraId="141B111D" w14:textId="6CFAD990" w:rsidR="00C16B4C" w:rsidRDefault="00C16B4C" w:rsidP="00D56177">
      <w:pPr>
        <w:rPr>
          <w:sz w:val="20"/>
          <w:szCs w:val="20"/>
        </w:rPr>
      </w:pPr>
      <w:r>
        <w:rPr>
          <w:sz w:val="20"/>
          <w:szCs w:val="20"/>
        </w:rPr>
        <w:t>Take the set “Rob” for starters</w:t>
      </w:r>
    </w:p>
    <w:p w14:paraId="6E796C0F" w14:textId="43337A4E" w:rsidR="00C16B4C" w:rsidRDefault="00C16B4C" w:rsidP="00D56177">
      <w:pPr>
        <w:rPr>
          <w:sz w:val="20"/>
          <w:szCs w:val="20"/>
        </w:rPr>
      </w:pPr>
    </w:p>
    <w:p w14:paraId="28E7C9BF" w14:textId="5BBFFBEB" w:rsidR="00C16B4C" w:rsidRDefault="00C16B4C" w:rsidP="00D56177">
      <w:pPr>
        <w:rPr>
          <w:sz w:val="20"/>
          <w:szCs w:val="20"/>
        </w:rPr>
      </w:pPr>
      <w:proofErr w:type="gramStart"/>
      <w:r>
        <w:rPr>
          <w:sz w:val="20"/>
          <w:szCs w:val="20"/>
        </w:rPr>
        <w:t>A :</w:t>
      </w:r>
      <w:proofErr w:type="gramEnd"/>
      <w:r>
        <w:rPr>
          <w:sz w:val="20"/>
          <w:szCs w:val="20"/>
        </w:rPr>
        <w:t xml:space="preserve"> { Rob }</w:t>
      </w:r>
    </w:p>
    <w:p w14:paraId="6F303DF6" w14:textId="6A2EEAA3" w:rsidR="00C16B4C" w:rsidRDefault="00C16B4C" w:rsidP="00D56177">
      <w:pPr>
        <w:rPr>
          <w:sz w:val="20"/>
          <w:szCs w:val="20"/>
        </w:rPr>
      </w:pPr>
      <w:proofErr w:type="gramStart"/>
      <w:r>
        <w:rPr>
          <w:sz w:val="20"/>
          <w:szCs w:val="20"/>
        </w:rPr>
        <w:t>B :</w:t>
      </w:r>
      <w:proofErr w:type="gramEnd"/>
      <w:r>
        <w:rPr>
          <w:sz w:val="20"/>
          <w:szCs w:val="20"/>
        </w:rPr>
        <w:t xml:space="preserve"> { R }</w:t>
      </w:r>
      <w:r>
        <w:rPr>
          <w:sz w:val="20"/>
          <w:szCs w:val="20"/>
        </w:rPr>
        <w:br/>
        <w:t>C : { o }</w:t>
      </w:r>
      <w:r>
        <w:rPr>
          <w:sz w:val="20"/>
          <w:szCs w:val="20"/>
        </w:rPr>
        <w:br/>
        <w:t>D : { b }</w:t>
      </w:r>
    </w:p>
    <w:p w14:paraId="24EC6168" w14:textId="131C9379" w:rsidR="00C16B4C" w:rsidRDefault="00C16B4C" w:rsidP="00D56177">
      <w:pPr>
        <w:rPr>
          <w:sz w:val="20"/>
          <w:szCs w:val="20"/>
        </w:rPr>
      </w:pPr>
      <w:proofErr w:type="gramStart"/>
      <w:r>
        <w:rPr>
          <w:sz w:val="20"/>
          <w:szCs w:val="20"/>
        </w:rPr>
        <w:t>E :</w:t>
      </w:r>
      <w:proofErr w:type="gramEnd"/>
      <w:r>
        <w:rPr>
          <w:sz w:val="20"/>
          <w:szCs w:val="20"/>
        </w:rPr>
        <w:t xml:space="preserve"> { capitalized roman letters }</w:t>
      </w:r>
    </w:p>
    <w:p w14:paraId="4A52371D" w14:textId="7F40D87A" w:rsidR="00C16B4C" w:rsidRPr="00371199" w:rsidRDefault="00C16B4C" w:rsidP="00D56177">
      <w:pPr>
        <w:rPr>
          <w:sz w:val="20"/>
          <w:szCs w:val="20"/>
        </w:rPr>
      </w:pPr>
      <w:proofErr w:type="gramStart"/>
      <w:r>
        <w:rPr>
          <w:sz w:val="20"/>
          <w:szCs w:val="20"/>
        </w:rPr>
        <w:t>F :</w:t>
      </w:r>
      <w:proofErr w:type="gramEnd"/>
      <w:r>
        <w:rPr>
          <w:sz w:val="20"/>
          <w:szCs w:val="20"/>
        </w:rPr>
        <w:t xml:space="preserve"> B </w:t>
      </w:r>
      <w:r>
        <w:rPr>
          <w:sz w:val="20"/>
          <w:szCs w:val="20"/>
        </w:rPr>
        <w:sym w:font="Symbol" w:char="F0CE"/>
      </w:r>
      <w:r>
        <w:rPr>
          <w:sz w:val="20"/>
          <w:szCs w:val="20"/>
        </w:rPr>
        <w:t xml:space="preserve"> </w:t>
      </w:r>
      <w:r w:rsidR="00D94003">
        <w:rPr>
          <w:sz w:val="20"/>
          <w:szCs w:val="20"/>
        </w:rPr>
        <w:t>E</w:t>
      </w:r>
    </w:p>
    <w:p w14:paraId="59B8563C" w14:textId="74294D20" w:rsidR="001267F1" w:rsidRDefault="00D94003" w:rsidP="009E4736">
      <w:pPr>
        <w:rPr>
          <w:sz w:val="20"/>
          <w:szCs w:val="20"/>
        </w:rPr>
      </w:pPr>
      <w:proofErr w:type="gramStart"/>
      <w:r>
        <w:rPr>
          <w:sz w:val="20"/>
          <w:szCs w:val="20"/>
        </w:rPr>
        <w:t>G :</w:t>
      </w:r>
      <w:proofErr w:type="gramEnd"/>
      <w:r>
        <w:rPr>
          <w:sz w:val="20"/>
          <w:szCs w:val="20"/>
        </w:rPr>
        <w:t xml:space="preserve"> </w:t>
      </w:r>
    </w:p>
    <w:p w14:paraId="6F80C400" w14:textId="39EC2C1C" w:rsidR="00D94003" w:rsidRDefault="00D94003" w:rsidP="009E4736">
      <w:pPr>
        <w:rPr>
          <w:sz w:val="20"/>
          <w:szCs w:val="20"/>
        </w:rPr>
      </w:pPr>
    </w:p>
    <w:p w14:paraId="34650E9B" w14:textId="2FFEE4F2" w:rsidR="00D94003" w:rsidRPr="009E4736" w:rsidRDefault="00D94003" w:rsidP="009E4736">
      <w:pPr>
        <w:rPr>
          <w:sz w:val="20"/>
          <w:szCs w:val="20"/>
        </w:rPr>
      </w:pPr>
      <w:r>
        <w:rPr>
          <w:sz w:val="20"/>
          <w:szCs w:val="20"/>
        </w:rPr>
        <w:t xml:space="preserve">The sets provide abstraction, but the operations provide the multiple branches to further abstractions. The highest principle is to not create complicated operations within in a single abstraction, otherwise we expand our search space and make it unmanageable. By keeping our trees binary or unary, we avoid the many pitfalls that occur with circular reference, self-reference, and unlimited recursion. </w:t>
      </w:r>
      <w:r w:rsidR="00C25BAE">
        <w:rPr>
          <w:sz w:val="20"/>
          <w:szCs w:val="20"/>
        </w:rPr>
        <w:t xml:space="preserve">Loops of thought and circular reference will occur since we are using a graph model, but the ability to search linearly or bilinearly down a path to provide hints to prevent self-reference allows us to the opportunity to provide both localized (BFS like) search and DFS like </w:t>
      </w:r>
      <w:proofErr w:type="gramStart"/>
      <w:r w:rsidR="00C25BAE">
        <w:rPr>
          <w:sz w:val="20"/>
          <w:szCs w:val="20"/>
        </w:rPr>
        <w:t>search, or</w:t>
      </w:r>
      <w:proofErr w:type="gramEnd"/>
      <w:r w:rsidR="00C25BAE">
        <w:rPr>
          <w:sz w:val="20"/>
          <w:szCs w:val="20"/>
        </w:rPr>
        <w:t xml:space="preserve"> peering down the proverbial Rabbit hole for deeper answers and memories that have been abstracted away. These deeper memories can be then </w:t>
      </w:r>
      <w:proofErr w:type="spellStart"/>
      <w:r w:rsidR="00C25BAE">
        <w:rPr>
          <w:sz w:val="20"/>
          <w:szCs w:val="20"/>
        </w:rPr>
        <w:t>reabstracted</w:t>
      </w:r>
      <w:proofErr w:type="spellEnd"/>
      <w:r w:rsidR="00C25BAE">
        <w:rPr>
          <w:sz w:val="20"/>
          <w:szCs w:val="20"/>
        </w:rPr>
        <w:t xml:space="preserve"> through the integration process as new </w:t>
      </w:r>
      <w:proofErr w:type="spellStart"/>
      <w:r w:rsidR="00C25BAE">
        <w:rPr>
          <w:sz w:val="20"/>
          <w:szCs w:val="20"/>
        </w:rPr>
        <w:t>symlinks</w:t>
      </w:r>
      <w:proofErr w:type="spellEnd"/>
      <w:r w:rsidR="00C25BAE">
        <w:rPr>
          <w:sz w:val="20"/>
          <w:szCs w:val="20"/>
        </w:rPr>
        <w:t xml:space="preserve"> when they are more important to the present scope of processing and “conscious” thought.</w:t>
      </w:r>
    </w:p>
    <w:p w14:paraId="1B920AEF" w14:textId="5CD66AA0" w:rsidR="00130DA5" w:rsidRDefault="00A64D52" w:rsidP="009E4736">
      <w:r>
        <w:br w:type="page"/>
      </w:r>
    </w:p>
    <w:p w14:paraId="52C83D7D" w14:textId="1B55E632" w:rsidR="000D6DCC" w:rsidRDefault="00A64D52" w:rsidP="00A64D52">
      <w:pPr>
        <w:pStyle w:val="Heading2"/>
      </w:pPr>
      <w:r>
        <w:lastRenderedPageBreak/>
        <w:t>Abstraction Binding Logic and Second Order Logic</w:t>
      </w:r>
    </w:p>
    <w:p w14:paraId="4C073FE1" w14:textId="4D2A764D" w:rsidR="00A64D52" w:rsidRDefault="00A64D52" w:rsidP="00A64D52"/>
    <w:p w14:paraId="71094076" w14:textId="5A9E07DB" w:rsidR="00A64D52" w:rsidRDefault="00A64D52">
      <w:r>
        <w:br w:type="page"/>
      </w:r>
    </w:p>
    <w:p w14:paraId="54EC5727" w14:textId="7B274AE4" w:rsidR="00A64D52" w:rsidRPr="00A64D52" w:rsidRDefault="00A64D52" w:rsidP="00A64D52">
      <w:pPr>
        <w:pStyle w:val="Heading2"/>
      </w:pPr>
      <w:r>
        <w:lastRenderedPageBreak/>
        <w:t>Abstraction Binding Logic and the Lambda Calculus</w:t>
      </w:r>
    </w:p>
    <w:p w14:paraId="27BEB4EF" w14:textId="77777777" w:rsidR="00A701D7" w:rsidRDefault="00A701D7"/>
    <w:p w14:paraId="715005D3" w14:textId="5BF700F5" w:rsidR="00397B5F" w:rsidRPr="007849D7" w:rsidRDefault="007849D7" w:rsidP="007849D7">
      <w:pPr>
        <w:rPr>
          <w:sz w:val="20"/>
          <w:szCs w:val="20"/>
        </w:rPr>
      </w:pPr>
      <w:r>
        <w:rPr>
          <w:sz w:val="20"/>
          <w:szCs w:val="20"/>
        </w:rPr>
        <w:t xml:space="preserve">We propose that </w:t>
      </w:r>
      <w:proofErr w:type="gramStart"/>
      <w:r>
        <w:rPr>
          <w:sz w:val="20"/>
          <w:szCs w:val="20"/>
        </w:rPr>
        <w:t>through the use of</w:t>
      </w:r>
      <w:proofErr w:type="gramEnd"/>
      <w:r>
        <w:rPr>
          <w:sz w:val="20"/>
          <w:szCs w:val="20"/>
        </w:rPr>
        <w:t xml:space="preserve"> set theory and ZFC theorems, the foundations of mathematics and linguistics, including the lambda calculus can be constructed. </w:t>
      </w:r>
      <w:proofErr w:type="spellStart"/>
      <w:r>
        <w:rPr>
          <w:sz w:val="20"/>
          <w:szCs w:val="20"/>
        </w:rPr>
        <w:t>Arithemtic</w:t>
      </w:r>
      <w:proofErr w:type="spellEnd"/>
      <w:r>
        <w:rPr>
          <w:sz w:val="20"/>
          <w:szCs w:val="20"/>
        </w:rPr>
        <w:t xml:space="preserve"> operations will built up and taught to the network through a method similar to their proof in ZFC.</w:t>
      </w:r>
    </w:p>
    <w:p w14:paraId="5FD4DC4F" w14:textId="77777777" w:rsidR="00397B5F" w:rsidRDefault="00397B5F"/>
    <w:sectPr w:rsidR="0039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5F"/>
    <w:rsid w:val="000D6DCC"/>
    <w:rsid w:val="001267F1"/>
    <w:rsid w:val="00130DA5"/>
    <w:rsid w:val="0015560C"/>
    <w:rsid w:val="00371199"/>
    <w:rsid w:val="00397B5F"/>
    <w:rsid w:val="00545B73"/>
    <w:rsid w:val="00596AB6"/>
    <w:rsid w:val="006C4925"/>
    <w:rsid w:val="007849D7"/>
    <w:rsid w:val="00835FE3"/>
    <w:rsid w:val="00933193"/>
    <w:rsid w:val="009E4736"/>
    <w:rsid w:val="00A64D52"/>
    <w:rsid w:val="00A701D7"/>
    <w:rsid w:val="00B971AA"/>
    <w:rsid w:val="00C16B4C"/>
    <w:rsid w:val="00C25BAE"/>
    <w:rsid w:val="00C45B19"/>
    <w:rsid w:val="00C60468"/>
    <w:rsid w:val="00CB55A2"/>
    <w:rsid w:val="00D56177"/>
    <w:rsid w:val="00D94003"/>
    <w:rsid w:val="00EB03FD"/>
    <w:rsid w:val="00EC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A408"/>
  <w15:chartTrackingRefBased/>
  <w15:docId w15:val="{ECEEF3CE-8772-C14D-9363-D864DEC7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F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F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47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B5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61075">
      <w:bodyDiv w:val="1"/>
      <w:marLeft w:val="0"/>
      <w:marRight w:val="0"/>
      <w:marTop w:val="0"/>
      <w:marBottom w:val="0"/>
      <w:divBdr>
        <w:top w:val="none" w:sz="0" w:space="0" w:color="auto"/>
        <w:left w:val="none" w:sz="0" w:space="0" w:color="auto"/>
        <w:bottom w:val="none" w:sz="0" w:space="0" w:color="auto"/>
        <w:right w:val="none" w:sz="0" w:space="0" w:color="auto"/>
      </w:divBdr>
    </w:div>
    <w:div w:id="331571064">
      <w:bodyDiv w:val="1"/>
      <w:marLeft w:val="0"/>
      <w:marRight w:val="0"/>
      <w:marTop w:val="0"/>
      <w:marBottom w:val="0"/>
      <w:divBdr>
        <w:top w:val="none" w:sz="0" w:space="0" w:color="auto"/>
        <w:left w:val="none" w:sz="0" w:space="0" w:color="auto"/>
        <w:bottom w:val="none" w:sz="0" w:space="0" w:color="auto"/>
        <w:right w:val="none" w:sz="0" w:space="0" w:color="auto"/>
      </w:divBdr>
    </w:div>
    <w:div w:id="5286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hyperlink" Target="https://en.wikipedia.org/wiki/First-order_logic" TargetMode="External"/><Relationship Id="rId3" Type="http://schemas.openxmlformats.org/officeDocument/2006/relationships/webSettings" Target="webSettings.xml"/><Relationship Id="rId7" Type="http://schemas.openxmlformats.org/officeDocument/2006/relationships/hyperlink" Target="https://en.wikipedia.org/wiki/Linguistics" TargetMode="External"/><Relationship Id="rId12" Type="http://schemas.openxmlformats.org/officeDocument/2006/relationships/hyperlink" Target="https://en.wikipedia.org/wiki/Finitary_re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hilosophy" TargetMode="External"/><Relationship Id="rId11" Type="http://schemas.openxmlformats.org/officeDocument/2006/relationships/hyperlink" Target="https://en.wikipedia.org/wiki/Propositional_logic" TargetMode="External"/><Relationship Id="rId5" Type="http://schemas.openxmlformats.org/officeDocument/2006/relationships/hyperlink" Target="https://en.wikipedia.org/wiki/Mathematics" TargetMode="External"/><Relationship Id="rId15" Type="http://schemas.openxmlformats.org/officeDocument/2006/relationships/theme" Target="theme/theme1.xml"/><Relationship Id="rId10" Type="http://schemas.openxmlformats.org/officeDocument/2006/relationships/hyperlink" Target="https://en.wikipedia.org/wiki/First-order_logic" TargetMode="External"/><Relationship Id="rId4" Type="http://schemas.openxmlformats.org/officeDocument/2006/relationships/hyperlink" Target="https://en.wikipedia.org/wiki/Formal_system" TargetMode="External"/><Relationship Id="rId9" Type="http://schemas.openxmlformats.org/officeDocument/2006/relationships/hyperlink" Target="https://en.wikipedia.org/wiki/Quantification_(log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B Gress</dc:creator>
  <cp:keywords/>
  <dc:description/>
  <cp:lastModifiedBy>Walter B Gress</cp:lastModifiedBy>
  <cp:revision>7</cp:revision>
  <dcterms:created xsi:type="dcterms:W3CDTF">2022-10-09T23:31:00Z</dcterms:created>
  <dcterms:modified xsi:type="dcterms:W3CDTF">2022-10-16T22:19:00Z</dcterms:modified>
</cp:coreProperties>
</file>